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DA5C5" w14:textId="77777777" w:rsidR="005732B3" w:rsidRDefault="005732B3" w:rsidP="005732B3">
      <w:pPr>
        <w:pStyle w:val="FillOutHead"/>
        <w:tabs>
          <w:tab w:val="clear" w:pos="5400"/>
          <w:tab w:val="left" w:pos="1440"/>
        </w:tabs>
        <w:spacing w:after="0"/>
        <w:rPr>
          <w:rFonts w:ascii="Arial" w:hAnsi="Arial"/>
        </w:rPr>
      </w:pPr>
      <w:r w:rsidRPr="005B225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1986D" wp14:editId="11A17933">
                <wp:simplePos x="0" y="0"/>
                <wp:positionH relativeFrom="column">
                  <wp:posOffset>-65289</wp:posOffset>
                </wp:positionH>
                <wp:positionV relativeFrom="paragraph">
                  <wp:posOffset>575945</wp:posOffset>
                </wp:positionV>
                <wp:extent cx="3657600" cy="4667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8FAD1" w14:textId="77777777" w:rsidR="005732B3" w:rsidRPr="00E86A2F" w:rsidRDefault="005732B3" w:rsidP="005732B3">
                            <w:pPr>
                              <w:rPr>
                                <w:rFonts w:ascii="Arial" w:hAnsi="Arial" w:cs="Arial"/>
                                <w:b/>
                                <w:color w:val="63646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636466"/>
                                <w:sz w:val="28"/>
                                <w:szCs w:val="28"/>
                              </w:rPr>
                              <w:t>RADIO COPY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3152" tIns="18288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E1986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.15pt;margin-top:45.35pt;width:4in;height:3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" filled="f" stroked="f">
                <v:textbox inset="5.76pt,14.4pt">
                  <w:txbxContent>
                    <w:p w14:paraId="4918FAD1" w14:textId="77777777" w:rsidR="005732B3" w:rsidRPr="00E86A2F" w:rsidRDefault="005732B3" w:rsidP="005732B3">
                      <w:pPr>
                        <w:rPr>
                          <w:rFonts w:ascii="Arial" w:hAnsi="Arial" w:cs="Arial"/>
                          <w:b/>
                          <w:color w:val="636466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636466"/>
                          <w:sz w:val="28"/>
                          <w:szCs w:val="28"/>
                        </w:rPr>
                        <w:t>RADIO COPY</w:t>
                      </w:r>
                    </w:p>
                  </w:txbxContent>
                </v:textbox>
              </v:shape>
            </w:pict>
          </mc:Fallback>
        </mc:AlternateContent>
      </w:r>
      <w:r w:rsidRPr="005B225B">
        <w:rPr>
          <w:noProof/>
        </w:rPr>
        <w:drawing>
          <wp:anchor distT="0" distB="0" distL="114300" distR="114300" simplePos="0" relativeHeight="251659264" behindDoc="1" locked="0" layoutInCell="1" allowOverlap="1" wp14:anchorId="7AB346B5" wp14:editId="4AAC7BE6">
            <wp:simplePos x="0" y="0"/>
            <wp:positionH relativeFrom="page">
              <wp:posOffset>5728723</wp:posOffset>
            </wp:positionH>
            <wp:positionV relativeFrom="page">
              <wp:posOffset>461941</wp:posOffset>
            </wp:positionV>
            <wp:extent cx="1197864" cy="926505"/>
            <wp:effectExtent l="0" t="0" r="0" b="0"/>
            <wp:wrapNone/>
            <wp:docPr id="2" name="Picture 0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0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864" cy="92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</w:rPr>
        <w:tab/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br/>
      </w:r>
    </w:p>
    <w:p w14:paraId="208D71D3" w14:textId="77777777" w:rsidR="005732B3" w:rsidRDefault="005732B3" w:rsidP="005732B3">
      <w:pPr>
        <w:pStyle w:val="FillOutHead"/>
        <w:tabs>
          <w:tab w:val="clear" w:pos="5400"/>
          <w:tab w:val="left" w:pos="1440"/>
          <w:tab w:val="left" w:pos="8520"/>
        </w:tabs>
        <w:spacing w:after="0"/>
        <w:rPr>
          <w:rFonts w:ascii="Arial" w:hAnsi="Arial"/>
        </w:rPr>
      </w:pPr>
    </w:p>
    <w:p w14:paraId="6D547DC5" w14:textId="77777777" w:rsidR="005732B3" w:rsidRDefault="005732B3" w:rsidP="005732B3">
      <w:pPr>
        <w:pStyle w:val="FillOutHead"/>
        <w:tabs>
          <w:tab w:val="clear" w:pos="5400"/>
          <w:tab w:val="left" w:pos="1440"/>
          <w:tab w:val="left" w:pos="8520"/>
        </w:tabs>
        <w:spacing w:after="0"/>
        <w:rPr>
          <w:rFonts w:ascii="Arial" w:hAnsi="Arial"/>
        </w:rPr>
      </w:pPr>
    </w:p>
    <w:p w14:paraId="5D69F1C4" w14:textId="77777777" w:rsidR="005732B3" w:rsidRDefault="005732B3" w:rsidP="005732B3">
      <w:pPr>
        <w:pStyle w:val="FillOutHead"/>
        <w:tabs>
          <w:tab w:val="clear" w:pos="5400"/>
          <w:tab w:val="left" w:pos="1440"/>
          <w:tab w:val="left" w:pos="8520"/>
        </w:tabs>
        <w:spacing w:after="0"/>
        <w:rPr>
          <w:rFonts w:ascii="Arial" w:hAnsi="Arial"/>
        </w:rPr>
      </w:pPr>
    </w:p>
    <w:p w14:paraId="446CC824" w14:textId="77777777" w:rsidR="005732B3" w:rsidRPr="00EC56EB" w:rsidRDefault="005732B3" w:rsidP="005732B3">
      <w:pPr>
        <w:pStyle w:val="FillOutHead"/>
        <w:tabs>
          <w:tab w:val="clear" w:pos="5400"/>
          <w:tab w:val="left" w:pos="1440"/>
        </w:tabs>
        <w:spacing w:after="0"/>
        <w:rPr>
          <w:rFonts w:ascii="Arial" w:hAnsi="Arial"/>
        </w:rPr>
      </w:pPr>
      <w:r w:rsidRPr="004A691E">
        <w:rPr>
          <w:rFonts w:ascii="Arial" w:hAnsi="Arial"/>
          <w:color w:val="636466"/>
        </w:rPr>
        <w:t>Client:</w:t>
      </w:r>
      <w:r>
        <w:rPr>
          <w:rFonts w:ascii="Arial" w:hAnsi="Arial"/>
        </w:rPr>
        <w:tab/>
      </w:r>
      <w:r>
        <w:rPr>
          <w:rStyle w:val="FillOutChar"/>
          <w:b w:val="0"/>
        </w:rPr>
        <w:t>MOTBD</w:t>
      </w:r>
    </w:p>
    <w:p w14:paraId="1C46E20D" w14:textId="6FD0C13D" w:rsidR="005732B3" w:rsidRPr="00EC56EB" w:rsidRDefault="005732B3" w:rsidP="005732B3">
      <w:pPr>
        <w:pStyle w:val="FillOutHead"/>
        <w:tabs>
          <w:tab w:val="clear" w:pos="5400"/>
          <w:tab w:val="left" w:pos="1440"/>
        </w:tabs>
        <w:spacing w:after="0"/>
        <w:rPr>
          <w:rFonts w:ascii="Arial" w:hAnsi="Arial"/>
        </w:rPr>
      </w:pPr>
      <w:r w:rsidRPr="004A691E">
        <w:rPr>
          <w:rFonts w:ascii="Arial" w:hAnsi="Arial"/>
          <w:color w:val="636466"/>
        </w:rPr>
        <w:t xml:space="preserve">Title: </w:t>
      </w:r>
      <w:r w:rsidRPr="00EC56EB">
        <w:rPr>
          <w:rFonts w:ascii="Arial" w:hAnsi="Arial"/>
        </w:rPr>
        <w:tab/>
      </w:r>
      <w:r w:rsidRPr="009B09D7">
        <w:rPr>
          <w:rFonts w:ascii="Arial" w:hAnsi="Arial"/>
          <w:b w:val="0"/>
        </w:rPr>
        <w:t>MONT-FY2</w:t>
      </w:r>
      <w:r>
        <w:rPr>
          <w:rFonts w:ascii="Arial" w:hAnsi="Arial"/>
          <w:b w:val="0"/>
        </w:rPr>
        <w:t>2</w:t>
      </w:r>
      <w:r w:rsidRPr="009B09D7">
        <w:rPr>
          <w:rFonts w:ascii="Arial" w:hAnsi="Arial"/>
          <w:b w:val="0"/>
        </w:rPr>
        <w:t xml:space="preserve"> </w:t>
      </w:r>
      <w:r>
        <w:rPr>
          <w:rFonts w:ascii="Arial" w:hAnsi="Arial"/>
          <w:b w:val="0"/>
        </w:rPr>
        <w:t>Fire Aware Toolkit</w:t>
      </w:r>
      <w:r w:rsidRPr="009B09D7">
        <w:rPr>
          <w:rFonts w:ascii="Arial" w:hAnsi="Arial"/>
          <w:b w:val="0"/>
        </w:rPr>
        <w:t xml:space="preserve"> </w:t>
      </w:r>
      <w:r>
        <w:rPr>
          <w:rFonts w:ascii="Arial" w:hAnsi="Arial"/>
          <w:b w:val="0"/>
        </w:rPr>
        <w:t>–</w:t>
      </w:r>
      <w:r w:rsidRPr="009B09D7">
        <w:rPr>
          <w:rFonts w:ascii="Arial" w:hAnsi="Arial"/>
          <w:b w:val="0"/>
        </w:rPr>
        <w:t xml:space="preserve"> </w:t>
      </w:r>
      <w:r>
        <w:rPr>
          <w:rStyle w:val="FillOutChar"/>
          <w:b w:val="0"/>
        </w:rPr>
        <w:t>Radio PSA</w:t>
      </w:r>
    </w:p>
    <w:p w14:paraId="665ABF72" w14:textId="03CE4303" w:rsidR="005732B3" w:rsidRPr="00EC56EB" w:rsidRDefault="005732B3" w:rsidP="005732B3">
      <w:pPr>
        <w:pStyle w:val="FillOutHead"/>
        <w:tabs>
          <w:tab w:val="left" w:pos="1440"/>
          <w:tab w:val="left" w:pos="1470"/>
        </w:tabs>
        <w:spacing w:after="0"/>
        <w:rPr>
          <w:rFonts w:ascii="Arial" w:hAnsi="Arial"/>
        </w:rPr>
      </w:pPr>
      <w:r w:rsidRPr="004A691E">
        <w:rPr>
          <w:rFonts w:ascii="Arial" w:hAnsi="Arial"/>
          <w:color w:val="636466"/>
        </w:rPr>
        <w:t>Job #:</w:t>
      </w:r>
      <w:r w:rsidRPr="00EC56EB">
        <w:rPr>
          <w:rFonts w:ascii="Arial" w:hAnsi="Arial"/>
        </w:rPr>
        <w:tab/>
      </w:r>
      <w:r>
        <w:rPr>
          <w:rStyle w:val="FillOutChar"/>
          <w:b w:val="0"/>
        </w:rPr>
        <w:t>1343</w:t>
      </w:r>
    </w:p>
    <w:p w14:paraId="426F777E" w14:textId="77777777" w:rsidR="005732B3" w:rsidRPr="00EC56EB" w:rsidRDefault="005732B3" w:rsidP="005732B3">
      <w:pPr>
        <w:pStyle w:val="FillOutHead"/>
        <w:tabs>
          <w:tab w:val="clear" w:pos="5400"/>
          <w:tab w:val="left" w:pos="1440"/>
        </w:tabs>
        <w:spacing w:after="0"/>
        <w:rPr>
          <w:rFonts w:ascii="Arial" w:hAnsi="Arial"/>
        </w:rPr>
      </w:pPr>
      <w:r w:rsidRPr="004A691E">
        <w:rPr>
          <w:rFonts w:ascii="Arial" w:hAnsi="Arial"/>
          <w:color w:val="636466"/>
        </w:rPr>
        <w:t>Version</w:t>
      </w:r>
      <w:r w:rsidRPr="004A691E">
        <w:rPr>
          <w:rFonts w:ascii="Arial" w:hAnsi="Arial"/>
          <w:color w:val="636466"/>
        </w:rPr>
        <w:softHyphen/>
        <w:t xml:space="preserve">: </w:t>
      </w:r>
      <w:r w:rsidRPr="00EC56EB">
        <w:rPr>
          <w:rFonts w:ascii="Arial" w:hAnsi="Arial"/>
        </w:rPr>
        <w:tab/>
      </w:r>
      <w:r w:rsidRPr="004C415D">
        <w:rPr>
          <w:rFonts w:ascii="Arial" w:hAnsi="Arial"/>
          <w:b w:val="0"/>
        </w:rPr>
        <w:t>1</w:t>
      </w:r>
    </w:p>
    <w:p w14:paraId="4947F903" w14:textId="726E4279" w:rsidR="005732B3" w:rsidRPr="00EC56EB" w:rsidRDefault="005732B3" w:rsidP="005732B3">
      <w:pPr>
        <w:pStyle w:val="FillOutHead"/>
        <w:tabs>
          <w:tab w:val="clear" w:pos="5400"/>
          <w:tab w:val="left" w:pos="1440"/>
        </w:tabs>
        <w:spacing w:after="0"/>
        <w:rPr>
          <w:rFonts w:ascii="Arial" w:hAnsi="Arial"/>
        </w:rPr>
      </w:pPr>
      <w:r w:rsidRPr="004A691E">
        <w:rPr>
          <w:rFonts w:ascii="Arial" w:hAnsi="Arial"/>
          <w:color w:val="636466"/>
        </w:rPr>
        <w:t xml:space="preserve">Date: </w:t>
      </w:r>
      <w:r w:rsidRPr="00EC56EB">
        <w:rPr>
          <w:rFonts w:ascii="Arial" w:hAnsi="Arial"/>
        </w:rPr>
        <w:tab/>
      </w:r>
      <w:r w:rsidR="00733F6A">
        <w:rPr>
          <w:rStyle w:val="FillOutChar"/>
          <w:b w:val="0"/>
        </w:rPr>
        <w:t>23</w:t>
      </w:r>
      <w:r>
        <w:rPr>
          <w:rStyle w:val="FillOutChar"/>
          <w:b w:val="0"/>
        </w:rPr>
        <w:t xml:space="preserve"> July 21</w:t>
      </w:r>
    </w:p>
    <w:p w14:paraId="6928B291" w14:textId="77777777" w:rsidR="005732B3" w:rsidRDefault="005732B3" w:rsidP="005732B3">
      <w:pPr>
        <w:pStyle w:val="Footer"/>
        <w:tabs>
          <w:tab w:val="left" w:pos="1080"/>
        </w:tabs>
        <w:rPr>
          <w:rStyle w:val="FillOutChar"/>
          <w:rFonts w:cs="Arial"/>
        </w:rPr>
      </w:pPr>
    </w:p>
    <w:p w14:paraId="595753A5" w14:textId="77777777" w:rsidR="005732B3" w:rsidRDefault="005732B3" w:rsidP="005732B3">
      <w:pPr>
        <w:tabs>
          <w:tab w:val="left" w:pos="90"/>
        </w:tabs>
        <w:ind w:left="1440" w:hanging="1440"/>
        <w:rPr>
          <w:rFonts w:ascii="Arial" w:hAnsi="Arial" w:cs="Arial"/>
          <w:b/>
        </w:rPr>
      </w:pPr>
    </w:p>
    <w:p w14:paraId="0630BB29" w14:textId="7A67C775" w:rsidR="005732B3" w:rsidRPr="004C415D" w:rsidRDefault="005732B3" w:rsidP="005732B3">
      <w:pPr>
        <w:tabs>
          <w:tab w:val="left" w:pos="90"/>
        </w:tabs>
        <w:ind w:left="1440" w:hanging="1440"/>
        <w:rPr>
          <w:rFonts w:ascii="Arial" w:hAnsi="Arial"/>
          <w:b/>
        </w:rPr>
      </w:pPr>
      <w:r>
        <w:rPr>
          <w:rFonts w:ascii="Arial" w:hAnsi="Arial" w:cs="Arial"/>
          <w:b/>
        </w:rPr>
        <w:t>:30 PSA</w:t>
      </w:r>
      <w:r w:rsidR="003C4BE2">
        <w:rPr>
          <w:rFonts w:ascii="Arial" w:hAnsi="Arial" w:cs="Arial"/>
          <w:b/>
        </w:rPr>
        <w:t xml:space="preserve"> – Don’t Start the Spark </w:t>
      </w:r>
      <w:r w:rsidRPr="000A4F85">
        <w:rPr>
          <w:rFonts w:ascii="Arial" w:hAnsi="Arial" w:cs="Arial"/>
          <w:b/>
        </w:rPr>
        <w:tab/>
      </w:r>
    </w:p>
    <w:p w14:paraId="1688BBAF" w14:textId="77777777" w:rsidR="005732B3" w:rsidRDefault="005732B3" w:rsidP="005732B3">
      <w:pPr>
        <w:rPr>
          <w:rFonts w:ascii="Arial" w:hAnsi="Arial" w:cs="Arial"/>
        </w:rPr>
      </w:pPr>
    </w:p>
    <w:p w14:paraId="2524FC06" w14:textId="1285E108" w:rsidR="000B499C" w:rsidRDefault="005732B3" w:rsidP="003C4BE2">
      <w:pPr>
        <w:spacing w:line="36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ANNCR: </w:t>
      </w:r>
      <w:r>
        <w:rPr>
          <w:rFonts w:ascii="Arial" w:hAnsi="Arial" w:cs="Arial"/>
        </w:rPr>
        <w:tab/>
      </w:r>
      <w:r w:rsidR="000B499C">
        <w:rPr>
          <w:rFonts w:ascii="Arial" w:hAnsi="Arial" w:cs="Arial"/>
        </w:rPr>
        <w:t>Don’t start the spark! During wildfire season</w:t>
      </w:r>
      <w:r w:rsidR="00A73D7C">
        <w:rPr>
          <w:rFonts w:ascii="Arial" w:hAnsi="Arial" w:cs="Arial"/>
        </w:rPr>
        <w:t xml:space="preserve"> in Montana</w:t>
      </w:r>
      <w:r w:rsidR="000B499C">
        <w:rPr>
          <w:rFonts w:ascii="Arial" w:hAnsi="Arial" w:cs="Arial"/>
        </w:rPr>
        <w:t>, it’s important to be fire aware. Make sure you know campfire safety, check firework restrictions, dispose</w:t>
      </w:r>
      <w:r w:rsidR="00D76154">
        <w:rPr>
          <w:rFonts w:ascii="Arial" w:hAnsi="Arial" w:cs="Arial"/>
        </w:rPr>
        <w:t xml:space="preserve"> </w:t>
      </w:r>
      <w:r w:rsidR="00F914EF">
        <w:rPr>
          <w:rFonts w:ascii="Arial" w:hAnsi="Arial" w:cs="Arial"/>
        </w:rPr>
        <w:t xml:space="preserve">of </w:t>
      </w:r>
      <w:r w:rsidR="00D76154">
        <w:rPr>
          <w:rFonts w:ascii="Arial" w:hAnsi="Arial" w:cs="Arial"/>
        </w:rPr>
        <w:t>your</w:t>
      </w:r>
      <w:r w:rsidR="000B499C">
        <w:rPr>
          <w:rFonts w:ascii="Arial" w:hAnsi="Arial" w:cs="Arial"/>
        </w:rPr>
        <w:t xml:space="preserve"> cigarettes properly, and secure your vehicle</w:t>
      </w:r>
      <w:r w:rsidR="00A73D7C">
        <w:rPr>
          <w:rFonts w:ascii="Arial" w:hAnsi="Arial" w:cs="Arial"/>
        </w:rPr>
        <w:t>’s</w:t>
      </w:r>
      <w:r w:rsidR="000B499C">
        <w:rPr>
          <w:rFonts w:ascii="Arial" w:hAnsi="Arial" w:cs="Arial"/>
        </w:rPr>
        <w:t xml:space="preserve"> chains while driving. Always check the area’s current fire stage—</w:t>
      </w:r>
      <w:r w:rsidR="00A73D7C">
        <w:rPr>
          <w:rFonts w:ascii="Arial" w:hAnsi="Arial" w:cs="Arial"/>
        </w:rPr>
        <w:t>these</w:t>
      </w:r>
      <w:r w:rsidR="000B499C">
        <w:rPr>
          <w:rFonts w:ascii="Arial" w:hAnsi="Arial" w:cs="Arial"/>
        </w:rPr>
        <w:t xml:space="preserve"> activities</w:t>
      </w:r>
      <w:r w:rsidR="00A73D7C">
        <w:rPr>
          <w:rFonts w:ascii="Arial" w:hAnsi="Arial" w:cs="Arial"/>
        </w:rPr>
        <w:t xml:space="preserve"> and more</w:t>
      </w:r>
      <w:r w:rsidR="000B499C">
        <w:rPr>
          <w:rFonts w:ascii="Arial" w:hAnsi="Arial" w:cs="Arial"/>
        </w:rPr>
        <w:t xml:space="preserve"> could be restricted. For the latest </w:t>
      </w:r>
      <w:r w:rsidR="00A73D7C">
        <w:rPr>
          <w:rFonts w:ascii="Arial" w:hAnsi="Arial" w:cs="Arial"/>
        </w:rPr>
        <w:t>info</w:t>
      </w:r>
      <w:r w:rsidR="000B499C">
        <w:rPr>
          <w:rFonts w:ascii="Arial" w:hAnsi="Arial" w:cs="Arial"/>
        </w:rPr>
        <w:t>, go to MT FIRE INFO dot ORG.</w:t>
      </w:r>
    </w:p>
    <w:p w14:paraId="6395B493" w14:textId="013D59DA" w:rsidR="002D3549" w:rsidRDefault="002D3549" w:rsidP="005732B3">
      <w:pPr>
        <w:spacing w:line="360" w:lineRule="auto"/>
        <w:ind w:left="1440" w:hanging="1440"/>
        <w:rPr>
          <w:rFonts w:ascii="Arial" w:hAnsi="Arial" w:cs="Arial"/>
        </w:rPr>
      </w:pPr>
    </w:p>
    <w:p w14:paraId="1BCFB348" w14:textId="77777777" w:rsidR="003C4BE2" w:rsidRDefault="003C4BE2" w:rsidP="003C4BE2">
      <w:pPr>
        <w:tabs>
          <w:tab w:val="left" w:pos="90"/>
        </w:tabs>
        <w:ind w:left="1440" w:hanging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:30 PSA – Act Responsibly</w:t>
      </w:r>
    </w:p>
    <w:p w14:paraId="29480E98" w14:textId="77777777" w:rsidR="003C4BE2" w:rsidRDefault="003C4BE2" w:rsidP="003C4BE2">
      <w:pPr>
        <w:tabs>
          <w:tab w:val="left" w:pos="90"/>
        </w:tabs>
        <w:ind w:left="1440" w:hanging="1440"/>
        <w:rPr>
          <w:rFonts w:ascii="Arial" w:hAnsi="Arial" w:cs="Arial"/>
          <w:b/>
        </w:rPr>
      </w:pPr>
    </w:p>
    <w:p w14:paraId="28842A69" w14:textId="0A1D8370" w:rsidR="003C4BE2" w:rsidRPr="004C415D" w:rsidRDefault="003C4BE2" w:rsidP="003C4BE2">
      <w:pPr>
        <w:tabs>
          <w:tab w:val="left" w:pos="90"/>
        </w:tabs>
        <w:ind w:left="1440" w:hanging="1440"/>
        <w:rPr>
          <w:rFonts w:ascii="Arial" w:hAnsi="Arial"/>
          <w:b/>
        </w:rPr>
      </w:pPr>
      <w:r>
        <w:rPr>
          <w:rFonts w:ascii="Arial" w:hAnsi="Arial" w:cs="Arial"/>
          <w:b/>
        </w:rPr>
        <w:t xml:space="preserve"> </w:t>
      </w:r>
      <w:r w:rsidRPr="000A4F85">
        <w:rPr>
          <w:rFonts w:ascii="Arial" w:hAnsi="Arial" w:cs="Arial"/>
          <w:b/>
        </w:rPr>
        <w:tab/>
      </w:r>
    </w:p>
    <w:p w14:paraId="63D76E35" w14:textId="75B97547" w:rsidR="0002190C" w:rsidRDefault="003C4BE2" w:rsidP="0002190C">
      <w:pPr>
        <w:spacing w:line="36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ANNCR: </w:t>
      </w:r>
      <w:r>
        <w:rPr>
          <w:rFonts w:ascii="Arial" w:hAnsi="Arial" w:cs="Arial"/>
        </w:rPr>
        <w:tab/>
        <w:t xml:space="preserve">When you’re near a wildfire in Montana, do your part </w:t>
      </w:r>
      <w:r w:rsidR="0043678E">
        <w:rPr>
          <w:rFonts w:ascii="Arial" w:hAnsi="Arial" w:cs="Arial"/>
        </w:rPr>
        <w:t>to be safe and</w:t>
      </w:r>
      <w:r>
        <w:rPr>
          <w:rFonts w:ascii="Arial" w:hAnsi="Arial" w:cs="Arial"/>
        </w:rPr>
        <w:t xml:space="preserve"> act responsibly. Make sure you give firefighters and their equipment plenty of space to do their job. If you have a drone, do not fly it over </w:t>
      </w:r>
      <w:r w:rsidR="00D96598">
        <w:rPr>
          <w:rFonts w:ascii="Arial" w:hAnsi="Arial" w:cs="Arial"/>
        </w:rPr>
        <w:t xml:space="preserve">or near </w:t>
      </w:r>
      <w:r>
        <w:rPr>
          <w:rFonts w:ascii="Arial" w:hAnsi="Arial" w:cs="Arial"/>
        </w:rPr>
        <w:t xml:space="preserve">the fire. And always check the area’s current fire </w:t>
      </w:r>
      <w:r w:rsidR="0002190C">
        <w:rPr>
          <w:rFonts w:ascii="Arial" w:hAnsi="Arial" w:cs="Arial"/>
        </w:rPr>
        <w:t>stage</w:t>
      </w:r>
      <w:r w:rsidR="008C3C72">
        <w:rPr>
          <w:rFonts w:ascii="Arial" w:hAnsi="Arial" w:cs="Arial"/>
        </w:rPr>
        <w:t>. S</w:t>
      </w:r>
      <w:r>
        <w:rPr>
          <w:rFonts w:ascii="Arial" w:hAnsi="Arial" w:cs="Arial"/>
        </w:rPr>
        <w:t xml:space="preserve">ome outdoor activities will be restricted. </w:t>
      </w:r>
      <w:r w:rsidR="0002190C">
        <w:rPr>
          <w:rFonts w:ascii="Arial" w:hAnsi="Arial" w:cs="Arial"/>
        </w:rPr>
        <w:t>For the latest info, go to MT FIRE INFO dot ORG.</w:t>
      </w:r>
    </w:p>
    <w:p w14:paraId="25321FFE" w14:textId="5AABC37D" w:rsidR="003C4BE2" w:rsidRDefault="003C4BE2" w:rsidP="003C4BE2">
      <w:pPr>
        <w:spacing w:line="360" w:lineRule="auto"/>
        <w:ind w:left="1440" w:hanging="1440"/>
        <w:rPr>
          <w:rFonts w:ascii="Arial" w:hAnsi="Arial" w:cs="Arial"/>
        </w:rPr>
      </w:pPr>
    </w:p>
    <w:p w14:paraId="3672F6B6" w14:textId="77777777" w:rsidR="00A6468C" w:rsidRDefault="00A6468C"/>
    <w:sectPr w:rsidR="00A6468C" w:rsidSect="00C35C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2B3"/>
    <w:rsid w:val="0002190C"/>
    <w:rsid w:val="000B499C"/>
    <w:rsid w:val="000E4FDA"/>
    <w:rsid w:val="001800E6"/>
    <w:rsid w:val="002D3549"/>
    <w:rsid w:val="003C4BE2"/>
    <w:rsid w:val="0043678E"/>
    <w:rsid w:val="005732B3"/>
    <w:rsid w:val="006035A8"/>
    <w:rsid w:val="00733F6A"/>
    <w:rsid w:val="008C3C72"/>
    <w:rsid w:val="008D20C0"/>
    <w:rsid w:val="00A6468C"/>
    <w:rsid w:val="00A73D7C"/>
    <w:rsid w:val="00BC29C8"/>
    <w:rsid w:val="00D76154"/>
    <w:rsid w:val="00D96598"/>
    <w:rsid w:val="00F9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389FE"/>
  <w15:chartTrackingRefBased/>
  <w15:docId w15:val="{14B92421-B915-E34C-BC4B-60B5F704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2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732B3"/>
    <w:pPr>
      <w:tabs>
        <w:tab w:val="center" w:pos="4680"/>
        <w:tab w:val="right" w:pos="9360"/>
      </w:tabs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5732B3"/>
    <w:rPr>
      <w:rFonts w:eastAsiaTheme="minorEastAsia"/>
    </w:rPr>
  </w:style>
  <w:style w:type="paragraph" w:customStyle="1" w:styleId="FillOut">
    <w:name w:val="Fill Out"/>
    <w:link w:val="FillOutChar"/>
    <w:uiPriority w:val="1"/>
    <w:qFormat/>
    <w:rsid w:val="005732B3"/>
    <w:pPr>
      <w:tabs>
        <w:tab w:val="left" w:pos="5400"/>
      </w:tabs>
      <w:spacing w:after="320"/>
    </w:pPr>
    <w:rPr>
      <w:rFonts w:ascii="Arial" w:eastAsia="Calibri" w:hAnsi="Arial" w:cs="Times New Roman"/>
      <w:sz w:val="22"/>
      <w:szCs w:val="22"/>
    </w:rPr>
  </w:style>
  <w:style w:type="paragraph" w:customStyle="1" w:styleId="FillOutHead">
    <w:name w:val="Fill Out Head"/>
    <w:basedOn w:val="FillOut"/>
    <w:link w:val="FillOutHeadChar"/>
    <w:uiPriority w:val="2"/>
    <w:qFormat/>
    <w:rsid w:val="005732B3"/>
    <w:rPr>
      <w:rFonts w:ascii="Century Gothic" w:hAnsi="Century Gothic" w:cs="Arial"/>
      <w:b/>
    </w:rPr>
  </w:style>
  <w:style w:type="character" w:customStyle="1" w:styleId="FillOutChar">
    <w:name w:val="Fill Out Char"/>
    <w:basedOn w:val="DefaultParagraphFont"/>
    <w:link w:val="FillOut"/>
    <w:uiPriority w:val="1"/>
    <w:rsid w:val="005732B3"/>
    <w:rPr>
      <w:rFonts w:ascii="Arial" w:eastAsia="Calibri" w:hAnsi="Arial" w:cs="Times New Roman"/>
      <w:sz w:val="22"/>
      <w:szCs w:val="22"/>
    </w:rPr>
  </w:style>
  <w:style w:type="character" w:customStyle="1" w:styleId="FillOutHeadChar">
    <w:name w:val="Fill Out Head Char"/>
    <w:basedOn w:val="FillOutChar"/>
    <w:link w:val="FillOutHead"/>
    <w:uiPriority w:val="2"/>
    <w:rsid w:val="005732B3"/>
    <w:rPr>
      <w:rFonts w:ascii="Century Gothic" w:eastAsia="Calibri" w:hAnsi="Century Gothic" w:cs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Jablonowski, Mary Beth</dc:creator>
  <cp:keywords/>
  <dc:description/>
  <cp:lastModifiedBy>Levick, Carmen</cp:lastModifiedBy>
  <cp:revision>2</cp:revision>
  <dcterms:created xsi:type="dcterms:W3CDTF">2021-07-29T19:04:00Z</dcterms:created>
  <dcterms:modified xsi:type="dcterms:W3CDTF">2021-07-29T19:04:00Z</dcterms:modified>
</cp:coreProperties>
</file>