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4B7DD" w14:textId="4E935A7F" w:rsidR="007A29B8" w:rsidRPr="008E44D7" w:rsidRDefault="008E44D7" w:rsidP="00462923">
      <w:pPr>
        <w:pStyle w:val="Heading1"/>
        <w:rPr>
          <w:spacing w:val="-15"/>
        </w:rPr>
      </w:pPr>
      <w:r w:rsidRPr="008E44D7">
        <w:t>Destination Management Organization</w:t>
      </w:r>
      <w:r w:rsidR="00462923">
        <w:t xml:space="preserve"> </w:t>
      </w:r>
      <w:r w:rsidR="003947FF">
        <w:br/>
      </w:r>
      <w:r>
        <w:t>FY24 Audit Checklist</w:t>
      </w:r>
    </w:p>
    <w:p w14:paraId="12E750AE" w14:textId="18042F02" w:rsidR="00C005CA" w:rsidRPr="00462923" w:rsidRDefault="00C005CA" w:rsidP="00462923">
      <w:pPr>
        <w:pStyle w:val="Heading2"/>
      </w:pPr>
      <w:r w:rsidRPr="00462923">
        <w:t>Audit reporting period: July 1, 2023</w:t>
      </w:r>
      <w:r w:rsidR="00B578B0">
        <w:t>-</w:t>
      </w:r>
      <w:r w:rsidRPr="00462923">
        <w:t>June 30, 2024</w:t>
      </w:r>
    </w:p>
    <w:p w14:paraId="2FBA8C74" w14:textId="77777777" w:rsidR="00376E4C" w:rsidRPr="00376E4C" w:rsidRDefault="00376E4C" w:rsidP="00C005CA">
      <w:pPr>
        <w:spacing w:before="148"/>
        <w:ind w:left="270" w:right="1872"/>
        <w:jc w:val="both"/>
        <w:rPr>
          <w:rFonts w:ascii="Helvetica" w:hAnsi="Helvetica" w:cs="Helvetica"/>
          <w:b/>
          <w:iCs/>
          <w:spacing w:val="-4"/>
        </w:rPr>
      </w:pPr>
    </w:p>
    <w:p w14:paraId="06DBF4C9" w14:textId="20992F5B" w:rsidR="00C005CA" w:rsidRPr="004523F1" w:rsidRDefault="00C005CA" w:rsidP="00C005CA">
      <w:pPr>
        <w:spacing w:before="148"/>
        <w:ind w:left="270" w:right="1872"/>
        <w:jc w:val="both"/>
        <w:rPr>
          <w:rFonts w:ascii="Helvetica" w:hAnsi="Helvetica" w:cs="Helvetica"/>
          <w:b/>
          <w:iCs/>
          <w:spacing w:val="-4"/>
          <w:sz w:val="32"/>
        </w:rPr>
      </w:pPr>
      <w:r w:rsidRPr="001606EC">
        <w:rPr>
          <w:rFonts w:ascii="Helvetica" w:hAnsi="Helvetica" w:cs="Helvetica"/>
          <w:bCs/>
          <w:iCs/>
          <w:spacing w:val="-4"/>
          <w:sz w:val="36"/>
          <w:szCs w:val="36"/>
        </w:rPr>
        <w:t>DMO</w:t>
      </w:r>
      <w:r w:rsidR="007A29B8" w:rsidRPr="001606EC">
        <w:rPr>
          <w:rFonts w:ascii="Helvetica" w:hAnsi="Helvetica" w:cs="Helvetica"/>
          <w:bCs/>
          <w:iCs/>
          <w:spacing w:val="-4"/>
          <w:sz w:val="36"/>
          <w:szCs w:val="36"/>
        </w:rPr>
        <w:t xml:space="preserve"> </w:t>
      </w:r>
      <w:r w:rsidRPr="001606EC">
        <w:rPr>
          <w:rFonts w:ascii="Helvetica" w:hAnsi="Helvetica" w:cs="Helvetica"/>
          <w:bCs/>
          <w:iCs/>
          <w:spacing w:val="-4"/>
          <w:sz w:val="36"/>
          <w:szCs w:val="36"/>
        </w:rPr>
        <w:t>Name</w:t>
      </w:r>
      <w:r w:rsidRPr="004523F1">
        <w:rPr>
          <w:rFonts w:ascii="Helvetica" w:hAnsi="Helvetica" w:cs="Helvetica"/>
          <w:b/>
          <w:iCs/>
          <w:spacing w:val="-4"/>
          <w:sz w:val="32"/>
        </w:rPr>
        <w:t xml:space="preserve"> ___________________________</w:t>
      </w:r>
    </w:p>
    <w:p w14:paraId="3F4A816F" w14:textId="77777777" w:rsidR="00C005CA" w:rsidRPr="004523F1" w:rsidRDefault="00C005CA" w:rsidP="00C005CA">
      <w:pPr>
        <w:ind w:left="2335" w:right="1872"/>
        <w:jc w:val="center"/>
        <w:rPr>
          <w:rFonts w:ascii="Helvetica" w:hAnsi="Helvetica" w:cs="Helvetica"/>
          <w:b/>
          <w:i/>
          <w:spacing w:val="-4"/>
          <w:sz w:val="20"/>
          <w:szCs w:val="14"/>
        </w:rPr>
      </w:pPr>
    </w:p>
    <w:p w14:paraId="285464EE" w14:textId="6E500159" w:rsidR="00C005CA" w:rsidRPr="004523F1" w:rsidRDefault="00C005CA" w:rsidP="009D1518">
      <w:pPr>
        <w:ind w:left="2150" w:right="320" w:hanging="1820"/>
        <w:rPr>
          <w:rFonts w:ascii="Helvetica" w:hAnsi="Helvetica" w:cs="Helvetica"/>
          <w:bCs/>
          <w:iCs/>
          <w:spacing w:val="-4"/>
          <w:sz w:val="28"/>
          <w:szCs w:val="28"/>
        </w:rPr>
      </w:pPr>
      <w:r w:rsidRPr="004523F1">
        <w:rPr>
          <w:rFonts w:ascii="Helvetica" w:hAnsi="Helvetica" w:cs="Helvetica"/>
          <w:b/>
          <w:iCs/>
          <w:spacing w:val="-4"/>
          <w:sz w:val="32"/>
        </w:rPr>
        <w:t>_______</w:t>
      </w:r>
      <w:r w:rsidRPr="004523F1">
        <w:rPr>
          <w:rFonts w:ascii="Helvetica" w:hAnsi="Helvetica" w:cs="Helvetica"/>
          <w:bCs/>
          <w:iCs/>
          <w:spacing w:val="-4"/>
          <w:sz w:val="16"/>
          <w:szCs w:val="16"/>
        </w:rPr>
        <w:t xml:space="preserve">(initial) </w:t>
      </w:r>
      <w:r w:rsidR="009D1518">
        <w:rPr>
          <w:rFonts w:ascii="Helvetica" w:hAnsi="Helvetica" w:cs="Helvetica"/>
          <w:bCs/>
          <w:iCs/>
          <w:spacing w:val="-4"/>
          <w:sz w:val="16"/>
          <w:szCs w:val="16"/>
        </w:rPr>
        <w:tab/>
      </w:r>
      <w:r w:rsidRPr="004523F1">
        <w:rPr>
          <w:rFonts w:ascii="Helvetica" w:hAnsi="Helvetica" w:cs="Helvetica"/>
          <w:b/>
          <w:iCs/>
          <w:spacing w:val="-4"/>
          <w:sz w:val="28"/>
          <w:szCs w:val="28"/>
        </w:rPr>
        <w:t xml:space="preserve">I have read </w:t>
      </w:r>
      <w:r w:rsidRPr="004523F1">
        <w:rPr>
          <w:rFonts w:ascii="Helvetica" w:hAnsi="Helvetica" w:cs="Helvetica"/>
          <w:b/>
          <w:i/>
          <w:spacing w:val="-4"/>
          <w:sz w:val="28"/>
          <w:szCs w:val="28"/>
        </w:rPr>
        <w:t>Section 10.6 Audit</w:t>
      </w:r>
      <w:r w:rsidRPr="004523F1">
        <w:rPr>
          <w:rFonts w:ascii="Helvetica" w:hAnsi="Helvetica" w:cs="Helvetica"/>
          <w:bCs/>
          <w:iCs/>
          <w:spacing w:val="-4"/>
          <w:sz w:val="28"/>
          <w:szCs w:val="28"/>
        </w:rPr>
        <w:t xml:space="preserve"> </w:t>
      </w:r>
      <w:r w:rsidRPr="004523F1">
        <w:rPr>
          <w:rFonts w:ascii="Helvetica" w:hAnsi="Helvetica" w:cs="Helvetica"/>
          <w:b/>
          <w:iCs/>
          <w:spacing w:val="-4"/>
          <w:sz w:val="28"/>
          <w:szCs w:val="28"/>
        </w:rPr>
        <w:t>and understand</w:t>
      </w:r>
      <w:r w:rsidRPr="004523F1">
        <w:rPr>
          <w:rFonts w:ascii="Helvetica" w:hAnsi="Helvetica" w:cs="Helvetica"/>
          <w:bCs/>
          <w:iCs/>
          <w:spacing w:val="-4"/>
          <w:sz w:val="28"/>
          <w:szCs w:val="28"/>
        </w:rPr>
        <w:t xml:space="preserve"> what will be reviewed during the audit.</w:t>
      </w:r>
    </w:p>
    <w:p w14:paraId="48B0BDA0" w14:textId="5B43F3F7" w:rsidR="00C005CA" w:rsidRPr="004523F1" w:rsidRDefault="00C005CA" w:rsidP="009D1518">
      <w:pPr>
        <w:spacing w:before="148"/>
        <w:ind w:left="2150" w:right="320" w:hanging="1820"/>
        <w:rPr>
          <w:rFonts w:ascii="Helvetica" w:hAnsi="Helvetica" w:cs="Helvetica"/>
          <w:b/>
          <w:iCs/>
          <w:sz w:val="28"/>
          <w:szCs w:val="28"/>
        </w:rPr>
      </w:pPr>
      <w:r w:rsidRPr="004523F1">
        <w:rPr>
          <w:rFonts w:ascii="Helvetica" w:hAnsi="Helvetica" w:cs="Helvetica"/>
          <w:b/>
          <w:iCs/>
          <w:spacing w:val="-4"/>
          <w:sz w:val="32"/>
        </w:rPr>
        <w:t>_______</w:t>
      </w:r>
      <w:r w:rsidRPr="004523F1">
        <w:rPr>
          <w:rFonts w:ascii="Helvetica" w:hAnsi="Helvetica" w:cs="Helvetica"/>
          <w:bCs/>
          <w:iCs/>
          <w:spacing w:val="-4"/>
          <w:sz w:val="16"/>
          <w:szCs w:val="16"/>
        </w:rPr>
        <w:t xml:space="preserve">(initial) </w:t>
      </w:r>
      <w:r w:rsidR="009D1518">
        <w:rPr>
          <w:rFonts w:ascii="Helvetica" w:hAnsi="Helvetica" w:cs="Helvetica"/>
          <w:bCs/>
          <w:iCs/>
          <w:spacing w:val="-4"/>
          <w:sz w:val="16"/>
          <w:szCs w:val="16"/>
        </w:rPr>
        <w:tab/>
      </w:r>
      <w:r w:rsidRPr="004523F1">
        <w:rPr>
          <w:rFonts w:ascii="Helvetica" w:hAnsi="Helvetica" w:cs="Helvetica"/>
          <w:b/>
          <w:iCs/>
          <w:spacing w:val="-4"/>
          <w:sz w:val="28"/>
          <w:szCs w:val="28"/>
        </w:rPr>
        <w:t xml:space="preserve">I have read </w:t>
      </w:r>
      <w:r w:rsidRPr="004523F1">
        <w:rPr>
          <w:rFonts w:ascii="Helvetica" w:hAnsi="Helvetica" w:cs="Helvetica"/>
          <w:b/>
          <w:i/>
          <w:spacing w:val="-4"/>
          <w:sz w:val="28"/>
          <w:szCs w:val="28"/>
        </w:rPr>
        <w:t>Section 11</w:t>
      </w:r>
      <w:r w:rsidRPr="004523F1">
        <w:rPr>
          <w:rFonts w:ascii="Helvetica" w:hAnsi="Helvetica" w:cs="Helvetica"/>
          <w:bCs/>
          <w:i/>
          <w:spacing w:val="-4"/>
          <w:sz w:val="28"/>
          <w:szCs w:val="28"/>
        </w:rPr>
        <w:t xml:space="preserve"> </w:t>
      </w:r>
      <w:r w:rsidRPr="004523F1">
        <w:rPr>
          <w:rFonts w:ascii="Helvetica" w:hAnsi="Helvetica" w:cs="Helvetica"/>
          <w:b/>
          <w:i/>
          <w:spacing w:val="-4"/>
          <w:sz w:val="28"/>
          <w:szCs w:val="28"/>
        </w:rPr>
        <w:t>Bookkeeping Regulations</w:t>
      </w:r>
      <w:r w:rsidRPr="004523F1">
        <w:rPr>
          <w:rFonts w:ascii="Helvetica" w:hAnsi="Helvetica" w:cs="Helvetica"/>
          <w:bCs/>
          <w:iCs/>
          <w:spacing w:val="-4"/>
          <w:sz w:val="28"/>
          <w:szCs w:val="28"/>
        </w:rPr>
        <w:t xml:space="preserve"> </w:t>
      </w:r>
      <w:r w:rsidRPr="004523F1">
        <w:rPr>
          <w:rFonts w:ascii="Helvetica" w:hAnsi="Helvetica" w:cs="Helvetica"/>
          <w:b/>
          <w:iCs/>
          <w:spacing w:val="-4"/>
          <w:sz w:val="28"/>
          <w:szCs w:val="28"/>
        </w:rPr>
        <w:t xml:space="preserve">and have provided </w:t>
      </w:r>
      <w:r w:rsidRPr="004523F1">
        <w:rPr>
          <w:rFonts w:ascii="Helvetica" w:hAnsi="Helvetica" w:cs="Helvetica"/>
          <w:bCs/>
          <w:iCs/>
          <w:spacing w:val="-4"/>
          <w:sz w:val="28"/>
          <w:szCs w:val="28"/>
        </w:rPr>
        <w:t xml:space="preserve">the required documentation. </w:t>
      </w:r>
    </w:p>
    <w:p w14:paraId="3F6781AF" w14:textId="77777777" w:rsidR="00C005CA" w:rsidRPr="008E44D7" w:rsidRDefault="00C005CA" w:rsidP="008E44D7">
      <w:pPr>
        <w:pStyle w:val="Heading2"/>
      </w:pPr>
      <w:r w:rsidRPr="008E44D7">
        <w:t>Invoices</w:t>
      </w:r>
    </w:p>
    <w:p w14:paraId="00E6F942" w14:textId="77777777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before="280" w:line="363" w:lineRule="exact"/>
        <w:ind w:hanging="361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Every</w:t>
      </w:r>
      <w:r w:rsidRPr="004523F1">
        <w:rPr>
          <w:rFonts w:ascii="Helvetica" w:hAnsi="Helvetica" w:cs="Helvetica"/>
          <w:spacing w:val="-8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check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has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an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invoice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attached</w:t>
      </w:r>
      <w:r w:rsidRPr="004523F1">
        <w:rPr>
          <w:rFonts w:ascii="Helvetica" w:hAnsi="Helvetica" w:cs="Helvetica"/>
          <w:spacing w:val="-6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detailing</w:t>
      </w:r>
      <w:r w:rsidRPr="004523F1">
        <w:rPr>
          <w:rFonts w:ascii="Helvetica" w:hAnsi="Helvetica" w:cs="Helvetica"/>
          <w:spacing w:val="-6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service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or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services</w:t>
      </w:r>
      <w:r w:rsidRPr="004523F1">
        <w:rPr>
          <w:rFonts w:ascii="Helvetica" w:hAnsi="Helvetica" w:cs="Helvetica"/>
          <w:spacing w:val="-7"/>
          <w:sz w:val="28"/>
        </w:rPr>
        <w:t xml:space="preserve"> </w:t>
      </w:r>
      <w:r w:rsidRPr="004523F1">
        <w:rPr>
          <w:rFonts w:ascii="Helvetica" w:hAnsi="Helvetica" w:cs="Helvetica"/>
          <w:spacing w:val="-2"/>
          <w:sz w:val="28"/>
        </w:rPr>
        <w:t>provided.</w:t>
      </w:r>
    </w:p>
    <w:p w14:paraId="37F514EC" w14:textId="77777777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ind w:right="308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Every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debit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card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transaction,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online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payment,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automatic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withdrawal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etc.</w:t>
      </w:r>
      <w:r w:rsidRPr="004523F1">
        <w:rPr>
          <w:rFonts w:ascii="Helvetica" w:hAnsi="Helvetica" w:cs="Helvetica"/>
          <w:spacing w:val="-1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includes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an invoice for each transaction detailing service or services provided. Include date and transaction number on the receipt.</w:t>
      </w:r>
    </w:p>
    <w:p w14:paraId="50306133" w14:textId="77777777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line="363" w:lineRule="exact"/>
        <w:ind w:hanging="361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Checks/Invoices</w:t>
      </w:r>
      <w:r w:rsidRPr="004523F1">
        <w:rPr>
          <w:rFonts w:ascii="Helvetica" w:hAnsi="Helvetica" w:cs="Helvetica"/>
          <w:spacing w:val="-6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are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in</w:t>
      </w:r>
      <w:r w:rsidRPr="004523F1">
        <w:rPr>
          <w:rFonts w:ascii="Helvetica" w:hAnsi="Helvetica" w:cs="Helvetica"/>
          <w:spacing w:val="-6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the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same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order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as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the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check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pacing w:val="-2"/>
          <w:sz w:val="28"/>
        </w:rPr>
        <w:t>register.</w:t>
      </w:r>
    </w:p>
    <w:p w14:paraId="6B0DC10F" w14:textId="77777777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ind w:right="300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Travel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expense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reimbursements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must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use</w:t>
      </w:r>
      <w:r w:rsidRPr="004523F1">
        <w:rPr>
          <w:rFonts w:ascii="Helvetica" w:hAnsi="Helvetica" w:cs="Helvetica"/>
          <w:spacing w:val="-2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the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State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of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Montana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travel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expense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forms or pre-approved organization expense forms.</w:t>
      </w:r>
    </w:p>
    <w:p w14:paraId="09B44CFF" w14:textId="77777777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before="1"/>
        <w:ind w:right="1333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Un-receipted</w:t>
      </w:r>
      <w:r w:rsidRPr="004523F1">
        <w:rPr>
          <w:rFonts w:ascii="Helvetica" w:hAnsi="Helvetica" w:cs="Helvetica"/>
          <w:spacing w:val="-6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expense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reimbursements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must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include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detailed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list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of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 xml:space="preserve">items being </w:t>
      </w:r>
      <w:r w:rsidRPr="004523F1">
        <w:rPr>
          <w:rFonts w:ascii="Helvetica" w:hAnsi="Helvetica" w:cs="Helvetica"/>
          <w:spacing w:val="-2"/>
          <w:sz w:val="28"/>
        </w:rPr>
        <w:t>reimbursed.</w:t>
      </w:r>
    </w:p>
    <w:p w14:paraId="64FA7F84" w14:textId="77777777" w:rsidR="00C005CA" w:rsidRPr="004523F1" w:rsidRDefault="00C005CA" w:rsidP="00C005CA">
      <w:pPr>
        <w:pStyle w:val="BodyText"/>
        <w:spacing w:before="11"/>
        <w:rPr>
          <w:rFonts w:ascii="Helvetica" w:hAnsi="Helvetica" w:cs="Helvetica"/>
          <w:sz w:val="22"/>
        </w:rPr>
      </w:pPr>
    </w:p>
    <w:p w14:paraId="78FAE396" w14:textId="77777777" w:rsidR="00C005CA" w:rsidRPr="008E44D7" w:rsidRDefault="00C005CA" w:rsidP="008E44D7">
      <w:pPr>
        <w:pStyle w:val="Heading2"/>
      </w:pPr>
      <w:r w:rsidRPr="008E44D7">
        <w:t>Banking</w:t>
      </w:r>
    </w:p>
    <w:p w14:paraId="4BF9DC44" w14:textId="2786970B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before="281"/>
        <w:ind w:right="431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Include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bank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statements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for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checking,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savings,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and</w:t>
      </w:r>
      <w:r w:rsidRPr="004523F1">
        <w:rPr>
          <w:rFonts w:ascii="Helvetica" w:hAnsi="Helvetica" w:cs="Helvetica"/>
          <w:spacing w:val="-6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any</w:t>
      </w:r>
      <w:r w:rsidRPr="004523F1">
        <w:rPr>
          <w:rFonts w:ascii="Helvetica" w:hAnsi="Helvetica" w:cs="Helvetica"/>
          <w:spacing w:val="-2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other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accounts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that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contain bed tax funds. (July 2023</w:t>
      </w:r>
      <w:r w:rsidR="008B47A0">
        <w:rPr>
          <w:rFonts w:ascii="Helvetica" w:hAnsi="Helvetica" w:cs="Helvetica"/>
          <w:sz w:val="28"/>
        </w:rPr>
        <w:t>-</w:t>
      </w:r>
      <w:r w:rsidRPr="004523F1">
        <w:rPr>
          <w:rFonts w:ascii="Helvetica" w:hAnsi="Helvetica" w:cs="Helvetica"/>
          <w:sz w:val="28"/>
        </w:rPr>
        <w:t>June 2024)</w:t>
      </w:r>
    </w:p>
    <w:p w14:paraId="4B83F066" w14:textId="77777777" w:rsidR="00C005CA" w:rsidRPr="004523F1" w:rsidRDefault="00C005CA" w:rsidP="00C005CA">
      <w:pPr>
        <w:pStyle w:val="BodyText"/>
        <w:spacing w:before="11"/>
        <w:rPr>
          <w:rFonts w:ascii="Helvetica" w:hAnsi="Helvetica" w:cs="Helvetica"/>
          <w:sz w:val="22"/>
        </w:rPr>
      </w:pPr>
    </w:p>
    <w:p w14:paraId="1FAA4EC6" w14:textId="77777777" w:rsidR="00C005CA" w:rsidRPr="008E44D7" w:rsidRDefault="00C005CA" w:rsidP="008E44D7">
      <w:pPr>
        <w:pStyle w:val="Heading2"/>
      </w:pPr>
      <w:r w:rsidRPr="008E44D7">
        <w:t xml:space="preserve">QuickBooks </w:t>
      </w:r>
      <w:r w:rsidRPr="008E44D7">
        <w:rPr>
          <w:spacing w:val="-2"/>
        </w:rPr>
        <w:t>Reports</w:t>
      </w:r>
    </w:p>
    <w:p w14:paraId="639CD3F9" w14:textId="1E85B69C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before="281"/>
        <w:ind w:right="469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Check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Register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for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each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bank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account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that contains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bed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tax</w:t>
      </w:r>
      <w:r w:rsidRPr="004523F1">
        <w:rPr>
          <w:rFonts w:ascii="Helvetica" w:hAnsi="Helvetica" w:cs="Helvetica"/>
          <w:spacing w:val="-2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funds</w:t>
      </w:r>
      <w:r w:rsidRPr="004523F1">
        <w:rPr>
          <w:rFonts w:ascii="Helvetica" w:hAnsi="Helvetica" w:cs="Helvetica"/>
          <w:spacing w:val="-2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(July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2023</w:t>
      </w:r>
      <w:r w:rsidR="008B47A0">
        <w:rPr>
          <w:rFonts w:ascii="Helvetica" w:hAnsi="Helvetica" w:cs="Helvetica"/>
          <w:sz w:val="28"/>
        </w:rPr>
        <w:t>-</w:t>
      </w:r>
      <w:r w:rsidRPr="004523F1">
        <w:rPr>
          <w:rFonts w:ascii="Helvetica" w:hAnsi="Helvetica" w:cs="Helvetica"/>
          <w:sz w:val="28"/>
        </w:rPr>
        <w:t xml:space="preserve">June </w:t>
      </w:r>
      <w:r w:rsidRPr="004523F1">
        <w:rPr>
          <w:rFonts w:ascii="Helvetica" w:hAnsi="Helvetica" w:cs="Helvetica"/>
          <w:spacing w:val="-2"/>
          <w:sz w:val="28"/>
        </w:rPr>
        <w:t>2024)</w:t>
      </w:r>
    </w:p>
    <w:p w14:paraId="127CF3B1" w14:textId="16F6486E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line="361" w:lineRule="exact"/>
        <w:ind w:hanging="361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One</w:t>
      </w:r>
      <w:r w:rsidRPr="004523F1">
        <w:rPr>
          <w:rFonts w:ascii="Helvetica" w:hAnsi="Helvetica" w:cs="Helvetica"/>
          <w:spacing w:val="-8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Transaction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Detail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Report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covering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entire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fiscal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year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(July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2023</w:t>
      </w:r>
      <w:r w:rsidR="008B47A0">
        <w:rPr>
          <w:rFonts w:ascii="Helvetica" w:hAnsi="Helvetica" w:cs="Helvetica"/>
          <w:spacing w:val="-5"/>
          <w:sz w:val="28"/>
        </w:rPr>
        <w:t>-</w:t>
      </w:r>
      <w:r w:rsidRPr="004523F1">
        <w:rPr>
          <w:rFonts w:ascii="Helvetica" w:hAnsi="Helvetica" w:cs="Helvetica"/>
          <w:sz w:val="28"/>
        </w:rPr>
        <w:t>June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pacing w:val="-2"/>
          <w:sz w:val="28"/>
        </w:rPr>
        <w:t>2024)</w:t>
      </w:r>
    </w:p>
    <w:p w14:paraId="5E9D86EB" w14:textId="544E538D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before="1"/>
        <w:ind w:right="383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One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Budget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vs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Actual</w:t>
      </w:r>
      <w:r w:rsidRPr="004523F1">
        <w:rPr>
          <w:rFonts w:ascii="Helvetica" w:hAnsi="Helvetica" w:cs="Helvetica"/>
          <w:spacing w:val="-2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Report</w:t>
      </w:r>
      <w:r w:rsidRPr="004523F1">
        <w:rPr>
          <w:rFonts w:ascii="Helvetica" w:hAnsi="Helvetica" w:cs="Helvetica"/>
          <w:spacing w:val="-2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separated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(filtered)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by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fiscal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quarter</w:t>
      </w:r>
      <w:r w:rsidRPr="004523F1">
        <w:rPr>
          <w:rFonts w:ascii="Helvetica" w:hAnsi="Helvetica" w:cs="Helvetica"/>
          <w:spacing w:val="-2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(Jul</w:t>
      </w:r>
      <w:r w:rsidR="008B47A0">
        <w:rPr>
          <w:rFonts w:ascii="Helvetica" w:hAnsi="Helvetica" w:cs="Helvetica"/>
          <w:sz w:val="28"/>
        </w:rPr>
        <w:t>y</w:t>
      </w:r>
      <w:r w:rsidRPr="004523F1">
        <w:rPr>
          <w:rFonts w:ascii="Helvetica" w:hAnsi="Helvetica" w:cs="Helvetica"/>
          <w:sz w:val="28"/>
        </w:rPr>
        <w:t>-Sep</w:t>
      </w:r>
      <w:r w:rsidR="008B47A0">
        <w:rPr>
          <w:rFonts w:ascii="Helvetica" w:hAnsi="Helvetica" w:cs="Helvetica"/>
          <w:sz w:val="28"/>
        </w:rPr>
        <w:t>tember</w:t>
      </w:r>
      <w:r w:rsidRPr="004523F1">
        <w:rPr>
          <w:rFonts w:ascii="Helvetica" w:hAnsi="Helvetica" w:cs="Helvetica"/>
          <w:sz w:val="28"/>
        </w:rPr>
        <w:t>,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Oct</w:t>
      </w:r>
      <w:r w:rsidR="008B47A0">
        <w:rPr>
          <w:rFonts w:ascii="Helvetica" w:hAnsi="Helvetica" w:cs="Helvetica"/>
          <w:sz w:val="28"/>
        </w:rPr>
        <w:t>ober</w:t>
      </w:r>
      <w:r w:rsidRPr="004523F1">
        <w:rPr>
          <w:rFonts w:ascii="Helvetica" w:hAnsi="Helvetica" w:cs="Helvetica"/>
          <w:sz w:val="28"/>
        </w:rPr>
        <w:t>-Dec</w:t>
      </w:r>
      <w:r w:rsidR="008B47A0">
        <w:rPr>
          <w:rFonts w:ascii="Helvetica" w:hAnsi="Helvetica" w:cs="Helvetica"/>
          <w:sz w:val="28"/>
        </w:rPr>
        <w:t>ember</w:t>
      </w:r>
      <w:r w:rsidRPr="004523F1">
        <w:rPr>
          <w:rFonts w:ascii="Helvetica" w:hAnsi="Helvetica" w:cs="Helvetica"/>
          <w:sz w:val="28"/>
        </w:rPr>
        <w:t>, Jan</w:t>
      </w:r>
      <w:r w:rsidR="008B47A0">
        <w:rPr>
          <w:rFonts w:ascii="Helvetica" w:hAnsi="Helvetica" w:cs="Helvetica"/>
          <w:sz w:val="28"/>
        </w:rPr>
        <w:t>uary</w:t>
      </w:r>
      <w:r w:rsidRPr="004523F1">
        <w:rPr>
          <w:rFonts w:ascii="Helvetica" w:hAnsi="Helvetica" w:cs="Helvetica"/>
          <w:sz w:val="28"/>
        </w:rPr>
        <w:t>-Mar</w:t>
      </w:r>
      <w:r w:rsidR="008B47A0">
        <w:rPr>
          <w:rFonts w:ascii="Helvetica" w:hAnsi="Helvetica" w:cs="Helvetica"/>
          <w:sz w:val="28"/>
        </w:rPr>
        <w:t>ch</w:t>
      </w:r>
      <w:r w:rsidRPr="004523F1">
        <w:rPr>
          <w:rFonts w:ascii="Helvetica" w:hAnsi="Helvetica" w:cs="Helvetica"/>
          <w:sz w:val="28"/>
        </w:rPr>
        <w:t>, Apr</w:t>
      </w:r>
      <w:r w:rsidR="008B47A0">
        <w:rPr>
          <w:rFonts w:ascii="Helvetica" w:hAnsi="Helvetica" w:cs="Helvetica"/>
          <w:sz w:val="28"/>
        </w:rPr>
        <w:t>il</w:t>
      </w:r>
      <w:r w:rsidRPr="004523F1">
        <w:rPr>
          <w:rFonts w:ascii="Helvetica" w:hAnsi="Helvetica" w:cs="Helvetica"/>
          <w:sz w:val="28"/>
        </w:rPr>
        <w:t>-Jun</w:t>
      </w:r>
      <w:r w:rsidR="008B47A0">
        <w:rPr>
          <w:rFonts w:ascii="Helvetica" w:hAnsi="Helvetica" w:cs="Helvetica"/>
          <w:sz w:val="28"/>
        </w:rPr>
        <w:t>e</w:t>
      </w:r>
      <w:r w:rsidRPr="004523F1">
        <w:rPr>
          <w:rFonts w:ascii="Helvetica" w:hAnsi="Helvetica" w:cs="Helvetica"/>
          <w:sz w:val="28"/>
        </w:rPr>
        <w:t>)</w:t>
      </w:r>
    </w:p>
    <w:p w14:paraId="5C4DD95C" w14:textId="77777777" w:rsidR="00C005CA" w:rsidRPr="004523F1" w:rsidRDefault="00C005CA" w:rsidP="00C005CA">
      <w:pPr>
        <w:pStyle w:val="BodyText"/>
        <w:spacing w:before="11"/>
        <w:rPr>
          <w:rFonts w:ascii="Helvetica" w:hAnsi="Helvetica" w:cs="Helvetica"/>
          <w:sz w:val="22"/>
        </w:rPr>
      </w:pPr>
    </w:p>
    <w:p w14:paraId="31987F28" w14:textId="77777777" w:rsidR="00C005CA" w:rsidRPr="008E44D7" w:rsidRDefault="00C005CA" w:rsidP="008E44D7">
      <w:pPr>
        <w:pStyle w:val="Heading2"/>
      </w:pPr>
      <w:r w:rsidRPr="008E44D7">
        <w:t>Bids</w:t>
      </w:r>
      <w:r w:rsidRPr="008E44D7">
        <w:rPr>
          <w:spacing w:val="1"/>
        </w:rPr>
        <w:t xml:space="preserve"> </w:t>
      </w:r>
      <w:r w:rsidRPr="008E44D7">
        <w:t xml:space="preserve">&amp; </w:t>
      </w:r>
      <w:r w:rsidRPr="008E44D7">
        <w:rPr>
          <w:spacing w:val="-4"/>
        </w:rPr>
        <w:t>RFPs</w:t>
      </w:r>
    </w:p>
    <w:p w14:paraId="4252E81D" w14:textId="77777777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before="281" w:line="363" w:lineRule="exact"/>
        <w:ind w:hanging="361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Copy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of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bids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and</w:t>
      </w:r>
      <w:r w:rsidRPr="004523F1">
        <w:rPr>
          <w:rFonts w:ascii="Helvetica" w:hAnsi="Helvetica" w:cs="Helvetica"/>
          <w:spacing w:val="-4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RFPs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pacing w:val="-2"/>
          <w:sz w:val="28"/>
        </w:rPr>
        <w:t>distributed</w:t>
      </w:r>
    </w:p>
    <w:p w14:paraId="019F7E6D" w14:textId="77777777" w:rsidR="00C005CA" w:rsidRPr="004523F1" w:rsidRDefault="00C005CA" w:rsidP="00C005CA">
      <w:pPr>
        <w:pStyle w:val="ListParagraph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line="363" w:lineRule="exact"/>
        <w:ind w:hanging="361"/>
        <w:contextualSpacing w:val="0"/>
        <w:rPr>
          <w:rFonts w:ascii="Helvetica" w:hAnsi="Helvetica" w:cs="Helvetica"/>
          <w:sz w:val="28"/>
        </w:rPr>
      </w:pPr>
      <w:r w:rsidRPr="004523F1">
        <w:rPr>
          <w:rFonts w:ascii="Helvetica" w:hAnsi="Helvetica" w:cs="Helvetica"/>
          <w:sz w:val="28"/>
        </w:rPr>
        <w:t>Copy</w:t>
      </w:r>
      <w:r w:rsidRPr="004523F1">
        <w:rPr>
          <w:rFonts w:ascii="Helvetica" w:hAnsi="Helvetica" w:cs="Helvetica"/>
          <w:spacing w:val="-5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of</w:t>
      </w:r>
      <w:r w:rsidRPr="004523F1">
        <w:rPr>
          <w:rFonts w:ascii="Helvetica" w:hAnsi="Helvetica" w:cs="Helvetica"/>
          <w:spacing w:val="-2"/>
          <w:sz w:val="28"/>
        </w:rPr>
        <w:t xml:space="preserve"> </w:t>
      </w:r>
      <w:r w:rsidRPr="004523F1">
        <w:rPr>
          <w:rFonts w:ascii="Helvetica" w:hAnsi="Helvetica" w:cs="Helvetica"/>
          <w:sz w:val="28"/>
        </w:rPr>
        <w:t>responses</w:t>
      </w:r>
      <w:r w:rsidRPr="004523F1">
        <w:rPr>
          <w:rFonts w:ascii="Helvetica" w:hAnsi="Helvetica" w:cs="Helvetica"/>
          <w:spacing w:val="-3"/>
          <w:sz w:val="28"/>
        </w:rPr>
        <w:t xml:space="preserve"> </w:t>
      </w:r>
      <w:r w:rsidRPr="004523F1">
        <w:rPr>
          <w:rFonts w:ascii="Helvetica" w:hAnsi="Helvetica" w:cs="Helvetica"/>
          <w:spacing w:val="-2"/>
          <w:sz w:val="28"/>
        </w:rPr>
        <w:t>received</w:t>
      </w:r>
    </w:p>
    <w:p w14:paraId="5EC1BF90" w14:textId="77777777" w:rsidR="00C005CA" w:rsidRPr="004523F1" w:rsidRDefault="00C005CA" w:rsidP="00C005CA">
      <w:pPr>
        <w:spacing w:line="363" w:lineRule="exact"/>
        <w:rPr>
          <w:rFonts w:ascii="Helvetica" w:hAnsi="Helvetica" w:cs="Helvetica"/>
          <w:sz w:val="28"/>
        </w:rPr>
      </w:pPr>
    </w:p>
    <w:p w14:paraId="49DED858" w14:textId="77777777" w:rsidR="00C005CA" w:rsidRPr="004523F1" w:rsidRDefault="00C005CA" w:rsidP="00C005CA">
      <w:pPr>
        <w:spacing w:line="363" w:lineRule="exact"/>
        <w:rPr>
          <w:rFonts w:ascii="Helvetica" w:hAnsi="Helvetica" w:cs="Helvetica"/>
          <w:sz w:val="28"/>
        </w:rPr>
      </w:pPr>
    </w:p>
    <w:p w14:paraId="051E95E4" w14:textId="77777777" w:rsidR="00C005CA" w:rsidRPr="004523F1" w:rsidRDefault="00C005CA" w:rsidP="00C005CA">
      <w:pPr>
        <w:spacing w:line="363" w:lineRule="exact"/>
        <w:ind w:left="360"/>
        <w:jc w:val="center"/>
        <w:rPr>
          <w:rFonts w:ascii="Helvetica" w:hAnsi="Helvetica" w:cs="Helvetica"/>
          <w:b/>
          <w:bCs/>
          <w:sz w:val="28"/>
        </w:rPr>
      </w:pPr>
      <w:r w:rsidRPr="004523F1">
        <w:rPr>
          <w:rFonts w:ascii="Helvetica" w:hAnsi="Helvetica" w:cs="Helvetica"/>
          <w:b/>
          <w:bCs/>
          <w:sz w:val="28"/>
        </w:rPr>
        <w:t>January 2022 Rules and Procedures</w:t>
      </w:r>
    </w:p>
    <w:p w14:paraId="01691137" w14:textId="77777777" w:rsidR="00C005CA" w:rsidRPr="004523F1" w:rsidRDefault="00C005CA" w:rsidP="00C005CA">
      <w:pPr>
        <w:spacing w:line="363" w:lineRule="exact"/>
        <w:rPr>
          <w:rFonts w:ascii="Helvetica" w:hAnsi="Helvetica" w:cs="Helvetica"/>
          <w:sz w:val="28"/>
        </w:rPr>
      </w:pPr>
    </w:p>
    <w:p w14:paraId="36C6261A" w14:textId="77777777" w:rsidR="00C005CA" w:rsidRPr="004523F1" w:rsidRDefault="00C005CA" w:rsidP="00C005CA">
      <w:pPr>
        <w:spacing w:line="363" w:lineRule="exact"/>
        <w:ind w:left="360"/>
        <w:rPr>
          <w:rFonts w:ascii="Helvetica" w:hAnsi="Helvetica" w:cs="Helvetica"/>
          <w:b/>
          <w:bCs/>
          <w:szCs w:val="20"/>
        </w:rPr>
      </w:pPr>
      <w:r w:rsidRPr="004523F1">
        <w:rPr>
          <w:rFonts w:ascii="Helvetica" w:hAnsi="Helvetica" w:cs="Helvetica"/>
          <w:b/>
          <w:bCs/>
          <w:sz w:val="28"/>
        </w:rPr>
        <w:t>10.6</w:t>
      </w:r>
      <w:r w:rsidRPr="004523F1">
        <w:rPr>
          <w:rFonts w:ascii="Helvetica" w:hAnsi="Helvetica" w:cs="Helvetica"/>
          <w:b/>
          <w:bCs/>
          <w:szCs w:val="20"/>
        </w:rPr>
        <w:tab/>
      </w:r>
      <w:r w:rsidRPr="002F4BCB">
        <w:rPr>
          <w:rFonts w:ascii="Helvetica" w:hAnsi="Helvetica" w:cs="Helvetica"/>
          <w:b/>
          <w:bCs/>
          <w:sz w:val="28"/>
          <w:szCs w:val="28"/>
          <w:u w:val="single"/>
        </w:rPr>
        <w:t>AUDIT</w:t>
      </w:r>
    </w:p>
    <w:p w14:paraId="6AB072FC" w14:textId="77777777" w:rsidR="00C005CA" w:rsidRPr="004523F1" w:rsidRDefault="00C005CA" w:rsidP="00C005CA">
      <w:pPr>
        <w:spacing w:before="229" w:line="242" w:lineRule="auto"/>
        <w:ind w:left="360" w:right="472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All records shall be available for inspection at any time by authorized representatives of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>the Department, the Legislative Fiscal Analyst, or the Legislative Audit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"Audit"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 xml:space="preserve">or. Organizations </w:t>
      </w:r>
      <w:r w:rsidRPr="004523F1">
        <w:rPr>
          <w:rFonts w:ascii="Helvetica" w:hAnsi="Helvetica" w:cs="Helvetica"/>
          <w:u w:val="single"/>
        </w:rPr>
        <w:t>will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be audit</w:t>
      </w:r>
      <w:r w:rsidRPr="004523F1">
        <w:rPr>
          <w:rFonts w:ascii="Helvetica" w:hAnsi="Helvetica" w:cs="Helvetica"/>
          <w:u w:val="single"/>
        </w:rPr>
        <w:fldChar w:fldCharType="begin"/>
      </w:r>
      <w:r w:rsidRPr="004523F1">
        <w:rPr>
          <w:rFonts w:ascii="Helvetica" w:hAnsi="Helvetica" w:cs="Helvetica"/>
        </w:rPr>
        <w:instrText xml:space="preserve"> XE "Audit" </w:instrText>
      </w:r>
      <w:r w:rsidRPr="004523F1">
        <w:rPr>
          <w:rFonts w:ascii="Helvetica" w:hAnsi="Helvetica" w:cs="Helvetica"/>
          <w:u w:val="single"/>
        </w:rPr>
        <w:fldChar w:fldCharType="end"/>
      </w:r>
      <w:r w:rsidRPr="004523F1">
        <w:rPr>
          <w:rFonts w:ascii="Helvetica" w:hAnsi="Helvetica" w:cs="Helvetica"/>
          <w:u w:val="single"/>
        </w:rPr>
        <w:t>ed</w:t>
      </w:r>
      <w:r w:rsidRPr="004523F1">
        <w:rPr>
          <w:rFonts w:ascii="Helvetica" w:hAnsi="Helvetica" w:cs="Helvetica"/>
        </w:rPr>
        <w:t xml:space="preserve"> by the Department annually. </w:t>
      </w:r>
    </w:p>
    <w:p w14:paraId="0E38140D" w14:textId="77777777" w:rsidR="00C005CA" w:rsidRPr="004523F1" w:rsidRDefault="00C005CA" w:rsidP="00C005CA">
      <w:pPr>
        <w:spacing w:before="110"/>
        <w:ind w:left="360"/>
        <w:jc w:val="both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Audit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"Audit"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>s will include a review of,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but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are not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limited to,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the following types of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procedures:</w:t>
      </w:r>
    </w:p>
    <w:p w14:paraId="1865FCC9" w14:textId="77777777" w:rsidR="00C005CA" w:rsidRPr="004523F1" w:rsidRDefault="00C005CA" w:rsidP="00C005C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67" w:line="242" w:lineRule="auto"/>
        <w:ind w:left="720" w:right="1301" w:hanging="270"/>
        <w:jc w:val="both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Review of established financial procedures compliance, such as signing of checks, filing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of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original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invoices,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bid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"Bid"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>s,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use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of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petty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cash,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filing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of void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checks,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reconciliation of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bank statements,</w:t>
      </w:r>
      <w:r w:rsidRPr="004523F1">
        <w:rPr>
          <w:rFonts w:ascii="Helvetica" w:hAnsi="Helvetica" w:cs="Helvetica"/>
          <w:spacing w:val="-7"/>
        </w:rPr>
        <w:t xml:space="preserve"> </w:t>
      </w:r>
      <w:r w:rsidRPr="004523F1">
        <w:rPr>
          <w:rFonts w:ascii="Helvetica" w:hAnsi="Helvetica" w:cs="Helvetica"/>
        </w:rPr>
        <w:t>etc.</w:t>
      </w:r>
    </w:p>
    <w:p w14:paraId="1B9F5821" w14:textId="77777777" w:rsidR="00C005CA" w:rsidRPr="004523F1" w:rsidRDefault="00C005CA" w:rsidP="00C005C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113"/>
        <w:ind w:left="360" w:firstLine="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Verification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that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invoices specify services received for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all</w:t>
      </w:r>
      <w:r w:rsidRPr="004523F1">
        <w:rPr>
          <w:rFonts w:ascii="Helvetica" w:hAnsi="Helvetica" w:cs="Helvetica"/>
          <w:spacing w:val="-15"/>
        </w:rPr>
        <w:t xml:space="preserve"> </w:t>
      </w:r>
      <w:r w:rsidRPr="004523F1">
        <w:rPr>
          <w:rFonts w:ascii="Helvetica" w:hAnsi="Helvetica" w:cs="Helvetica"/>
        </w:rPr>
        <w:t>expenditures.</w:t>
      </w:r>
    </w:p>
    <w:p w14:paraId="4B04AACD" w14:textId="5CA0DAB3" w:rsidR="00C005CA" w:rsidRPr="004523F1" w:rsidRDefault="00C005CA" w:rsidP="009D1518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118" w:line="247" w:lineRule="auto"/>
        <w:ind w:left="720" w:right="756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  <w:spacing w:val="-1"/>
        </w:rPr>
        <w:t>Verification</w:t>
      </w:r>
      <w:r w:rsidRPr="004523F1">
        <w:rPr>
          <w:rFonts w:ascii="Helvetica" w:hAnsi="Helvetica" w:cs="Helvetica"/>
        </w:rPr>
        <w:t xml:space="preserve"> </w:t>
      </w:r>
      <w:r w:rsidRPr="004523F1">
        <w:rPr>
          <w:rFonts w:ascii="Helvetica" w:hAnsi="Helvetica" w:cs="Helvetica"/>
          <w:spacing w:val="-1"/>
        </w:rPr>
        <w:t xml:space="preserve">that </w:t>
      </w:r>
      <w:r w:rsidRPr="004523F1">
        <w:rPr>
          <w:rFonts w:ascii="Helvetica" w:hAnsi="Helvetica" w:cs="Helvetica"/>
        </w:rPr>
        <w:t>any stipulations by the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Council at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the time of</w:t>
      </w:r>
      <w:r w:rsidRPr="004523F1">
        <w:rPr>
          <w:rFonts w:ascii="Helvetica" w:hAnsi="Helvetica" w:cs="Helvetica"/>
          <w:spacing w:val="-29"/>
        </w:rPr>
        <w:t xml:space="preserve"> </w:t>
      </w:r>
      <w:r w:rsidRPr="004523F1">
        <w:rPr>
          <w:rFonts w:ascii="Helvetica" w:hAnsi="Helvetica" w:cs="Helvetica"/>
        </w:rPr>
        <w:t>approval</w:t>
      </w:r>
      <w:r w:rsidR="004523F1" w:rsidRPr="004523F1">
        <w:rPr>
          <w:rFonts w:ascii="Helvetica" w:hAnsi="Helvetica" w:cs="Helvetica"/>
        </w:rPr>
        <w:t xml:space="preserve"> </w:t>
      </w:r>
      <w:r w:rsidRPr="004523F1">
        <w:rPr>
          <w:rFonts w:ascii="Helvetica" w:hAnsi="Helvetica" w:cs="Helvetica"/>
          <w:spacing w:val="-63"/>
        </w:rPr>
        <w:t xml:space="preserve"> </w:t>
      </w:r>
      <w:r w:rsidR="004523F1" w:rsidRPr="004523F1">
        <w:rPr>
          <w:rFonts w:ascii="Helvetica" w:hAnsi="Helvetica" w:cs="Helvetica"/>
          <w:spacing w:val="-63"/>
        </w:rPr>
        <w:t xml:space="preserve">     </w:t>
      </w:r>
      <w:r w:rsidRPr="004523F1">
        <w:rPr>
          <w:rFonts w:ascii="Helvetica" w:hAnsi="Helvetica" w:cs="Helvetica"/>
        </w:rPr>
        <w:t>have</w:t>
      </w:r>
      <w:r w:rsidR="009D1518">
        <w:rPr>
          <w:rFonts w:ascii="Helvetica" w:hAnsi="Helvetica" w:cs="Helvetica"/>
        </w:rPr>
        <w:t xml:space="preserve"> </w:t>
      </w:r>
      <w:r w:rsidRPr="004523F1">
        <w:rPr>
          <w:rFonts w:ascii="Helvetica" w:hAnsi="Helvetica" w:cs="Helvetica"/>
        </w:rPr>
        <w:t>been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fulfilled.</w:t>
      </w:r>
    </w:p>
    <w:p w14:paraId="0D1958E3" w14:textId="77777777" w:rsidR="00C005CA" w:rsidRPr="004523F1" w:rsidRDefault="00C005CA" w:rsidP="00C005C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103" w:line="247" w:lineRule="auto"/>
        <w:ind w:left="720" w:right="313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Verification that all expenditures meet regulations and are assigned to the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>appropriate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approved</w:t>
      </w:r>
      <w:r w:rsidRPr="004523F1">
        <w:rPr>
          <w:rFonts w:ascii="Helvetica" w:hAnsi="Helvetica" w:cs="Helvetica"/>
          <w:spacing w:val="-4"/>
        </w:rPr>
        <w:t xml:space="preserve"> </w:t>
      </w:r>
      <w:r w:rsidRPr="004523F1">
        <w:rPr>
          <w:rFonts w:ascii="Helvetica" w:hAnsi="Helvetica" w:cs="Helvetica"/>
        </w:rPr>
        <w:t>project.</w:t>
      </w:r>
    </w:p>
    <w:p w14:paraId="2073AAD9" w14:textId="5BE83551" w:rsidR="00C005CA" w:rsidRPr="004523F1" w:rsidRDefault="00C005CA" w:rsidP="00C005C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104" w:line="247" w:lineRule="auto"/>
        <w:ind w:left="720" w:right="875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Review of supporting information for Limited Solicitation for Bid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"Bid"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 xml:space="preserve">s </w:t>
      </w:r>
      <w:proofErr w:type="gramStart"/>
      <w:r w:rsidRPr="004523F1">
        <w:rPr>
          <w:rFonts w:ascii="Helvetica" w:hAnsi="Helvetica" w:cs="Helvetica"/>
        </w:rPr>
        <w:t>and</w:t>
      </w:r>
      <w:r w:rsidR="008B47A0">
        <w:rPr>
          <w:rFonts w:ascii="Helvetica" w:hAnsi="Helvetica" w:cs="Helvetica"/>
        </w:rPr>
        <w:t xml:space="preserve"> </w:t>
      </w:r>
      <w:r w:rsidRPr="004523F1">
        <w:rPr>
          <w:rFonts w:ascii="Helvetica" w:hAnsi="Helvetica" w:cs="Helvetica"/>
          <w:spacing w:val="-65"/>
        </w:rPr>
        <w:t xml:space="preserve"> </w:t>
      </w:r>
      <w:r w:rsidRPr="004523F1">
        <w:rPr>
          <w:rFonts w:ascii="Helvetica" w:hAnsi="Helvetica" w:cs="Helvetica"/>
        </w:rPr>
        <w:t>RFP</w:t>
      </w:r>
      <w:proofErr w:type="gramEnd"/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"RPF (Request For Proposal)"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>s to verify adherence to</w:t>
      </w:r>
      <w:r w:rsidRPr="004523F1">
        <w:rPr>
          <w:rFonts w:ascii="Helvetica" w:hAnsi="Helvetica" w:cs="Helvetica"/>
          <w:spacing w:val="-6"/>
        </w:rPr>
        <w:t xml:space="preserve"> </w:t>
      </w:r>
      <w:r w:rsidRPr="004523F1">
        <w:rPr>
          <w:rFonts w:ascii="Helvetica" w:hAnsi="Helvetica" w:cs="Helvetica"/>
        </w:rPr>
        <w:t>Regulations.</w:t>
      </w:r>
    </w:p>
    <w:p w14:paraId="106E0B05" w14:textId="77777777" w:rsidR="00C005CA" w:rsidRPr="004523F1" w:rsidRDefault="00C005CA" w:rsidP="00C005C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103"/>
        <w:ind w:left="360" w:firstLine="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lastRenderedPageBreak/>
        <w:t>Review of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interest</w:t>
      </w:r>
      <w:r w:rsidRPr="004523F1">
        <w:rPr>
          <w:rFonts w:ascii="Helvetica" w:hAnsi="Helvetica" w:cs="Helvetica"/>
          <w:spacing w:val="-5"/>
        </w:rPr>
        <w:t xml:space="preserve"> </w:t>
      </w:r>
      <w:r w:rsidRPr="004523F1">
        <w:rPr>
          <w:rFonts w:ascii="Helvetica" w:hAnsi="Helvetica" w:cs="Helvetica"/>
        </w:rPr>
        <w:t>monies.</w:t>
      </w:r>
    </w:p>
    <w:p w14:paraId="68A97D87" w14:textId="77777777" w:rsidR="00C005CA" w:rsidRPr="004523F1" w:rsidRDefault="00C005CA" w:rsidP="00C005C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84" w:line="242" w:lineRule="auto"/>
        <w:ind w:left="720" w:right="951" w:hanging="360"/>
        <w:jc w:val="both"/>
        <w:rPr>
          <w:rFonts w:ascii="Helvetica" w:hAnsi="Helvetica" w:cs="Helvetica"/>
        </w:rPr>
      </w:pPr>
      <w:r w:rsidRPr="004523F1">
        <w:rPr>
          <w:rFonts w:ascii="Helvetica" w:hAnsi="Helvetica" w:cs="Helvetica"/>
          <w:u w:val="single"/>
        </w:rPr>
        <w:t>A complete financial</w:t>
      </w:r>
      <w:r w:rsidRPr="004523F1">
        <w:rPr>
          <w:rFonts w:ascii="Helvetica" w:hAnsi="Helvetica" w:cs="Helvetica"/>
        </w:rPr>
        <w:t xml:space="preserve"> summary of all lodging tax expenditures will be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  <w:spacing w:val="-1"/>
        </w:rPr>
        <w:t xml:space="preserve">prepared </w:t>
      </w:r>
      <w:r w:rsidRPr="004523F1">
        <w:rPr>
          <w:rFonts w:ascii="Helvetica" w:hAnsi="Helvetica" w:cs="Helvetica"/>
        </w:rPr>
        <w:t>which balances with tax revenue received, expended, and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>committed and uncommitted cash on</w:t>
      </w:r>
      <w:r w:rsidRPr="004523F1">
        <w:rPr>
          <w:rFonts w:ascii="Helvetica" w:hAnsi="Helvetica" w:cs="Helvetica"/>
          <w:spacing w:val="-8"/>
        </w:rPr>
        <w:t xml:space="preserve"> </w:t>
      </w:r>
      <w:r w:rsidRPr="004523F1">
        <w:rPr>
          <w:rFonts w:ascii="Helvetica" w:hAnsi="Helvetica" w:cs="Helvetica"/>
        </w:rPr>
        <w:t>hand.</w:t>
      </w:r>
    </w:p>
    <w:p w14:paraId="4941A585" w14:textId="77777777" w:rsidR="00C005CA" w:rsidRPr="004523F1" w:rsidRDefault="00C005CA" w:rsidP="00C005C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110"/>
        <w:ind w:left="360" w:firstLine="0"/>
        <w:rPr>
          <w:rFonts w:ascii="Helvetica" w:hAnsi="Helvetica" w:cs="Helvetica"/>
        </w:rPr>
      </w:pPr>
      <w:r w:rsidRPr="004523F1">
        <w:rPr>
          <w:rFonts w:ascii="Helvetica" w:hAnsi="Helvetica" w:cs="Helvetica"/>
          <w:spacing w:val="-1"/>
        </w:rPr>
        <w:t>Determination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of committed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funds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and</w:t>
      </w:r>
      <w:r w:rsidRPr="004523F1">
        <w:rPr>
          <w:rFonts w:ascii="Helvetica" w:hAnsi="Helvetica" w:cs="Helvetica"/>
          <w:spacing w:val="2"/>
        </w:rPr>
        <w:t xml:space="preserve"> </w:t>
      </w:r>
      <w:r w:rsidRPr="004523F1">
        <w:rPr>
          <w:rFonts w:ascii="Helvetica" w:hAnsi="Helvetica" w:cs="Helvetica"/>
        </w:rPr>
        <w:t>interest monies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at fiscal</w:t>
      </w:r>
      <w:r w:rsidRPr="004523F1">
        <w:rPr>
          <w:rFonts w:ascii="Helvetica" w:hAnsi="Helvetica" w:cs="Helvetica"/>
          <w:spacing w:val="-16"/>
        </w:rPr>
        <w:t xml:space="preserve"> </w:t>
      </w:r>
      <w:r w:rsidRPr="004523F1">
        <w:rPr>
          <w:rFonts w:ascii="Helvetica" w:hAnsi="Helvetica" w:cs="Helvetica"/>
        </w:rPr>
        <w:t>year-end.</w:t>
      </w:r>
    </w:p>
    <w:p w14:paraId="7677B45B" w14:textId="77777777" w:rsidR="00C005CA" w:rsidRPr="004523F1" w:rsidRDefault="00C005CA" w:rsidP="00C005C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122"/>
        <w:ind w:left="720" w:right="1010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  <w:spacing w:val="-1"/>
        </w:rPr>
        <w:t>Violations</w:t>
      </w:r>
      <w:r w:rsidRPr="004523F1">
        <w:rPr>
          <w:rFonts w:ascii="Helvetica" w:hAnsi="Helvetica" w:cs="Helvetica"/>
        </w:rPr>
        <w:t xml:space="preserve"> or variances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of regulations/contracts/requirements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will</w:t>
      </w:r>
      <w:r w:rsidRPr="004523F1">
        <w:rPr>
          <w:rFonts w:ascii="Helvetica" w:hAnsi="Helvetica" w:cs="Helvetica"/>
          <w:spacing w:val="-42"/>
        </w:rPr>
        <w:t xml:space="preserve"> </w:t>
      </w:r>
      <w:r w:rsidRPr="004523F1">
        <w:rPr>
          <w:rFonts w:ascii="Helvetica" w:hAnsi="Helvetica" w:cs="Helvetica"/>
        </w:rPr>
        <w:t>be</w:t>
      </w:r>
      <w:r w:rsidRPr="004523F1">
        <w:rPr>
          <w:rFonts w:ascii="Helvetica" w:hAnsi="Helvetica" w:cs="Helvetica"/>
          <w:spacing w:val="-63"/>
        </w:rPr>
        <w:t xml:space="preserve"> </w:t>
      </w:r>
      <w:r w:rsidRPr="004523F1">
        <w:rPr>
          <w:rFonts w:ascii="Helvetica" w:hAnsi="Helvetica" w:cs="Helvetica"/>
        </w:rPr>
        <w:t xml:space="preserve">addressed by the Council. </w:t>
      </w:r>
      <w:r w:rsidRPr="004523F1">
        <w:rPr>
          <w:rFonts w:ascii="Helvetica" w:hAnsi="Helvetica" w:cs="Helvetica"/>
          <w:u w:val="single"/>
        </w:rPr>
        <w:t>Repeated violations or variations could</w:t>
      </w:r>
      <w:r w:rsidRPr="004523F1">
        <w:rPr>
          <w:rFonts w:ascii="Helvetica" w:hAnsi="Helvetica" w:cs="Helvetica"/>
          <w:spacing w:val="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result in delay of funds disbursement. Please refer to Section 12 (Actions</w:t>
      </w:r>
      <w:r w:rsidRPr="004523F1">
        <w:rPr>
          <w:rFonts w:ascii="Helvetica" w:hAnsi="Helvetica" w:cs="Helvetica"/>
          <w:spacing w:val="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for</w:t>
      </w:r>
      <w:r w:rsidRPr="004523F1">
        <w:rPr>
          <w:rFonts w:ascii="Helvetica" w:hAnsi="Helvetica" w:cs="Helvetica"/>
          <w:spacing w:val="-2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Non-Compliance</w:t>
      </w:r>
      <w:r w:rsidRPr="004523F1">
        <w:rPr>
          <w:rFonts w:ascii="Helvetica" w:hAnsi="Helvetica" w:cs="Helvetica"/>
          <w:u w:val="single"/>
        </w:rPr>
        <w:fldChar w:fldCharType="begin"/>
      </w:r>
      <w:r w:rsidRPr="004523F1">
        <w:rPr>
          <w:rFonts w:ascii="Helvetica" w:hAnsi="Helvetica" w:cs="Helvetica"/>
        </w:rPr>
        <w:instrText xml:space="preserve"> XE "Non-Compliance" </w:instrText>
      </w:r>
      <w:r w:rsidRPr="004523F1">
        <w:rPr>
          <w:rFonts w:ascii="Helvetica" w:hAnsi="Helvetica" w:cs="Helvetica"/>
          <w:u w:val="single"/>
        </w:rPr>
        <w:fldChar w:fldCharType="end"/>
      </w:r>
      <w:r w:rsidRPr="004523F1">
        <w:rPr>
          <w:rFonts w:ascii="Helvetica" w:hAnsi="Helvetica" w:cs="Helvetica"/>
          <w:u w:val="single"/>
        </w:rPr>
        <w:t>)</w:t>
      </w:r>
      <w:r w:rsidRPr="004523F1">
        <w:rPr>
          <w:rFonts w:ascii="Helvetica" w:hAnsi="Helvetica" w:cs="Helvetica"/>
        </w:rPr>
        <w:t>.</w:t>
      </w:r>
    </w:p>
    <w:p w14:paraId="694F0D7A" w14:textId="77777777" w:rsidR="00C005CA" w:rsidRPr="004523F1" w:rsidRDefault="00C005CA" w:rsidP="00C005CA">
      <w:pPr>
        <w:spacing w:line="363" w:lineRule="exact"/>
        <w:rPr>
          <w:rFonts w:ascii="Helvetica" w:hAnsi="Helvetica" w:cs="Helvetica"/>
          <w:szCs w:val="18"/>
        </w:rPr>
      </w:pPr>
    </w:p>
    <w:p w14:paraId="18C4FC6E" w14:textId="64A1A40C" w:rsidR="00C005CA" w:rsidRPr="002F4BCB" w:rsidRDefault="00C005CA" w:rsidP="00C005CA">
      <w:pPr>
        <w:tabs>
          <w:tab w:val="left" w:pos="1005"/>
          <w:tab w:val="left" w:pos="1006"/>
        </w:tabs>
        <w:ind w:left="360"/>
        <w:outlineLvl w:val="0"/>
        <w:rPr>
          <w:rFonts w:ascii="Helvetica" w:hAnsi="Helvetica" w:cs="Helvetica"/>
          <w:b/>
          <w:bCs/>
          <w:sz w:val="28"/>
          <w:szCs w:val="28"/>
          <w:u w:color="000000"/>
        </w:rPr>
      </w:pPr>
      <w:r w:rsidRPr="002F4BCB">
        <w:rPr>
          <w:rFonts w:ascii="Helvetica" w:hAnsi="Helvetica" w:cs="Helvetica"/>
          <w:b/>
          <w:bCs/>
          <w:spacing w:val="-13"/>
          <w:sz w:val="28"/>
          <w:szCs w:val="28"/>
        </w:rPr>
        <w:t>11.</w:t>
      </w:r>
      <w:bookmarkStart w:id="0" w:name="_Toc92264935"/>
      <w:r w:rsidRPr="002F4BCB">
        <w:rPr>
          <w:rFonts w:ascii="Helvetica" w:hAnsi="Helvetica" w:cs="Helvetica"/>
          <w:b/>
          <w:bCs/>
          <w:spacing w:val="-13"/>
          <w:sz w:val="28"/>
          <w:szCs w:val="28"/>
          <w:u w:color="000000"/>
        </w:rPr>
        <w:t xml:space="preserve"> </w:t>
      </w:r>
      <w:r w:rsidR="002F4BCB" w:rsidRPr="002F4BCB">
        <w:rPr>
          <w:rFonts w:ascii="Helvetica" w:hAnsi="Helvetica" w:cs="Helvetica"/>
          <w:b/>
          <w:bCs/>
          <w:spacing w:val="-13"/>
          <w:sz w:val="28"/>
          <w:szCs w:val="28"/>
          <w:u w:color="000000"/>
        </w:rPr>
        <w:tab/>
      </w:r>
      <w:r w:rsidRPr="002F4BCB">
        <w:rPr>
          <w:rFonts w:ascii="Helvetica" w:hAnsi="Helvetica" w:cs="Helvetica"/>
          <w:b/>
          <w:bCs/>
          <w:spacing w:val="-13"/>
          <w:sz w:val="28"/>
          <w:szCs w:val="28"/>
          <w:u w:val="thick" w:color="000000"/>
        </w:rPr>
        <w:t>BOOKKEEPING</w:t>
      </w:r>
      <w:r w:rsidRPr="002F4BCB">
        <w:rPr>
          <w:rFonts w:ascii="Helvetica" w:hAnsi="Helvetica" w:cs="Helvetica"/>
          <w:b/>
          <w:bCs/>
          <w:spacing w:val="-31"/>
          <w:sz w:val="28"/>
          <w:szCs w:val="28"/>
          <w:u w:val="thick" w:color="000000"/>
        </w:rPr>
        <w:t xml:space="preserve"> </w:t>
      </w:r>
      <w:r w:rsidRPr="002F4BCB">
        <w:rPr>
          <w:rFonts w:ascii="Helvetica" w:hAnsi="Helvetica" w:cs="Helvetica"/>
          <w:b/>
          <w:bCs/>
          <w:spacing w:val="-12"/>
          <w:sz w:val="28"/>
          <w:szCs w:val="28"/>
          <w:u w:val="thick" w:color="000000"/>
        </w:rPr>
        <w:t>REGULATIONS</w:t>
      </w:r>
      <w:bookmarkEnd w:id="0"/>
    </w:p>
    <w:p w14:paraId="5814CC25" w14:textId="77777777" w:rsidR="00C005CA" w:rsidRPr="004523F1" w:rsidRDefault="00C005CA" w:rsidP="00C005CA">
      <w:pPr>
        <w:spacing w:before="216"/>
        <w:ind w:left="126" w:firstLine="234"/>
        <w:rPr>
          <w:rFonts w:ascii="Helvetica" w:hAnsi="Helvetica" w:cs="Helvetica"/>
        </w:rPr>
      </w:pPr>
      <w:r w:rsidRPr="004523F1">
        <w:rPr>
          <w:rFonts w:ascii="Helvetica" w:hAnsi="Helvetica" w:cs="Helvetica"/>
          <w:b/>
        </w:rPr>
        <w:t>PER</w:t>
      </w:r>
      <w:r w:rsidRPr="004523F1">
        <w:rPr>
          <w:rFonts w:ascii="Helvetica" w:hAnsi="Helvetica" w:cs="Helvetica"/>
          <w:b/>
          <w:spacing w:val="-1"/>
        </w:rPr>
        <w:t xml:space="preserve"> </w:t>
      </w:r>
      <w:r w:rsidRPr="004523F1">
        <w:rPr>
          <w:rFonts w:ascii="Helvetica" w:hAnsi="Helvetica" w:cs="Helvetica"/>
          <w:b/>
        </w:rPr>
        <w:t>THE TOURISM</w:t>
      </w:r>
      <w:r w:rsidRPr="004523F1">
        <w:rPr>
          <w:rFonts w:ascii="Helvetica" w:hAnsi="Helvetica" w:cs="Helvetica"/>
          <w:b/>
          <w:spacing w:val="-1"/>
        </w:rPr>
        <w:t xml:space="preserve"> </w:t>
      </w:r>
      <w:r w:rsidRPr="004523F1">
        <w:rPr>
          <w:rFonts w:ascii="Helvetica" w:hAnsi="Helvetica" w:cs="Helvetica"/>
          <w:b/>
        </w:rPr>
        <w:t>ADVISORY COUNCIL</w:t>
      </w:r>
      <w:r w:rsidRPr="004523F1">
        <w:rPr>
          <w:rFonts w:ascii="Helvetica" w:hAnsi="Helvetica" w:cs="Helvetica"/>
          <w:b/>
        </w:rPr>
        <w:fldChar w:fldCharType="begin"/>
      </w:r>
      <w:r w:rsidRPr="004523F1">
        <w:rPr>
          <w:rFonts w:ascii="Helvetica" w:hAnsi="Helvetica" w:cs="Helvetica"/>
        </w:rPr>
        <w:instrText xml:space="preserve"> XE "</w:instrText>
      </w:r>
      <w:r w:rsidRPr="004523F1">
        <w:rPr>
          <w:rFonts w:ascii="Helvetica" w:hAnsi="Helvetica" w:cs="Helvetica"/>
          <w:spacing w:val="-9"/>
        </w:rPr>
        <w:instrText>Council</w:instrText>
      </w:r>
      <w:r w:rsidRPr="004523F1">
        <w:rPr>
          <w:rFonts w:ascii="Helvetica" w:hAnsi="Helvetica" w:cs="Helvetica"/>
        </w:rPr>
        <w:instrText xml:space="preserve">" </w:instrText>
      </w:r>
      <w:r w:rsidRPr="004523F1">
        <w:rPr>
          <w:rFonts w:ascii="Helvetica" w:hAnsi="Helvetica" w:cs="Helvetica"/>
          <w:b/>
        </w:rPr>
        <w:fldChar w:fldCharType="end"/>
      </w:r>
    </w:p>
    <w:p w14:paraId="30E88C85" w14:textId="77777777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17" w:line="242" w:lineRule="auto"/>
        <w:ind w:left="720" w:right="729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  <w:u w:val="single"/>
        </w:rPr>
        <w:t>Prior to compliance audit</w:t>
      </w:r>
      <w:r w:rsidRPr="004523F1">
        <w:rPr>
          <w:rFonts w:ascii="Helvetica" w:hAnsi="Helvetica" w:cs="Helvetica"/>
          <w:u w:val="single"/>
        </w:rPr>
        <w:fldChar w:fldCharType="begin"/>
      </w:r>
      <w:r w:rsidRPr="004523F1">
        <w:rPr>
          <w:rFonts w:ascii="Helvetica" w:hAnsi="Helvetica" w:cs="Helvetica"/>
        </w:rPr>
        <w:instrText xml:space="preserve"> XE "Audit" </w:instrText>
      </w:r>
      <w:r w:rsidRPr="004523F1">
        <w:rPr>
          <w:rFonts w:ascii="Helvetica" w:hAnsi="Helvetica" w:cs="Helvetica"/>
          <w:u w:val="single"/>
        </w:rPr>
        <w:fldChar w:fldCharType="end"/>
      </w:r>
      <w:r w:rsidRPr="004523F1">
        <w:rPr>
          <w:rFonts w:ascii="Helvetica" w:hAnsi="Helvetica" w:cs="Helvetica"/>
          <w:u w:val="single"/>
        </w:rPr>
        <w:t>, organizations must ensure that 20%</w:t>
      </w:r>
      <w:r w:rsidRPr="004523F1">
        <w:rPr>
          <w:rFonts w:ascii="Helvetica" w:hAnsi="Helvetica" w:cs="Helvetica"/>
          <w:spacing w:val="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administration</w:t>
      </w:r>
      <w:r w:rsidRPr="004523F1">
        <w:rPr>
          <w:rFonts w:ascii="Helvetica" w:hAnsi="Helvetica" w:cs="Helvetica"/>
          <w:u w:val="single"/>
        </w:rPr>
        <w:fldChar w:fldCharType="begin"/>
      </w:r>
      <w:r w:rsidRPr="004523F1">
        <w:rPr>
          <w:rFonts w:ascii="Helvetica" w:hAnsi="Helvetica" w:cs="Helvetica"/>
        </w:rPr>
        <w:instrText xml:space="preserve"> XE "Administration" </w:instrText>
      </w:r>
      <w:r w:rsidRPr="004523F1">
        <w:rPr>
          <w:rFonts w:ascii="Helvetica" w:hAnsi="Helvetica" w:cs="Helvetica"/>
          <w:u w:val="single"/>
        </w:rPr>
        <w:fldChar w:fldCharType="end"/>
      </w:r>
      <w:r w:rsidRPr="004523F1">
        <w:rPr>
          <w:rFonts w:ascii="Helvetica" w:hAnsi="Helvetica" w:cs="Helvetica"/>
          <w:u w:val="single"/>
        </w:rPr>
        <w:t xml:space="preserve"> allowance has not been overspent based on actual new</w:t>
      </w:r>
      <w:r w:rsidRPr="004523F1">
        <w:rPr>
          <w:rFonts w:ascii="Helvetica" w:hAnsi="Helvetica" w:cs="Helvetica"/>
          <w:spacing w:val="-64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lodging tax payments between July 1 and June 30 of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the budget</w:t>
      </w:r>
      <w:r w:rsidRPr="004523F1">
        <w:rPr>
          <w:rFonts w:ascii="Helvetica" w:hAnsi="Helvetica" w:cs="Helvetica"/>
          <w:u w:val="single"/>
        </w:rPr>
        <w:fldChar w:fldCharType="begin"/>
      </w:r>
      <w:r w:rsidRPr="004523F1">
        <w:rPr>
          <w:rFonts w:ascii="Helvetica" w:hAnsi="Helvetica" w:cs="Helvetica"/>
        </w:rPr>
        <w:instrText xml:space="preserve"> XE "Budget" </w:instrText>
      </w:r>
      <w:r w:rsidRPr="004523F1">
        <w:rPr>
          <w:rFonts w:ascii="Helvetica" w:hAnsi="Helvetica" w:cs="Helvetica"/>
          <w:u w:val="single"/>
        </w:rPr>
        <w:fldChar w:fldCharType="end"/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year</w:t>
      </w:r>
      <w:r w:rsidRPr="004523F1">
        <w:rPr>
          <w:rFonts w:ascii="Helvetica" w:hAnsi="Helvetica" w:cs="Helvetica"/>
        </w:rPr>
        <w:t>.</w:t>
      </w:r>
    </w:p>
    <w:p w14:paraId="6463A56D" w14:textId="77777777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15" w:line="242" w:lineRule="auto"/>
        <w:ind w:left="720" w:right="823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 xml:space="preserve">For every check, </w:t>
      </w:r>
      <w:r w:rsidRPr="004523F1">
        <w:rPr>
          <w:rFonts w:ascii="Helvetica" w:hAnsi="Helvetica" w:cs="Helvetica"/>
          <w:u w:val="single"/>
        </w:rPr>
        <w:t>attach</w:t>
      </w:r>
      <w:r w:rsidRPr="004523F1">
        <w:rPr>
          <w:rFonts w:ascii="Helvetica" w:hAnsi="Helvetica" w:cs="Helvetica"/>
        </w:rPr>
        <w:t xml:space="preserve"> an invoice </w:t>
      </w:r>
      <w:r w:rsidRPr="004523F1">
        <w:rPr>
          <w:rFonts w:ascii="Helvetica" w:hAnsi="Helvetica" w:cs="Helvetica"/>
          <w:u w:val="single"/>
        </w:rPr>
        <w:t>detailing purchase or services</w:t>
      </w:r>
      <w:r w:rsidRPr="004523F1">
        <w:rPr>
          <w:rFonts w:ascii="Helvetica" w:hAnsi="Helvetica" w:cs="Helvetica"/>
          <w:spacing w:val="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provided including check number and date paid</w:t>
      </w:r>
      <w:r w:rsidRPr="004523F1">
        <w:rPr>
          <w:rFonts w:ascii="Helvetica" w:hAnsi="Helvetica" w:cs="Helvetica"/>
        </w:rPr>
        <w:t>.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  <w:u w:val="single"/>
        </w:rPr>
        <w:t>Checks/Invoices will</w:t>
      </w:r>
      <w:r w:rsidRPr="004523F1">
        <w:rPr>
          <w:rFonts w:ascii="Helvetica" w:hAnsi="Helvetica" w:cs="Helvetica"/>
          <w:spacing w:val="-64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be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kept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in the same order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as the check register</w:t>
      </w:r>
      <w:r w:rsidRPr="004523F1">
        <w:rPr>
          <w:rFonts w:ascii="Helvetica" w:hAnsi="Helvetica" w:cs="Helvetica"/>
        </w:rPr>
        <w:t>.</w:t>
      </w:r>
    </w:p>
    <w:p w14:paraId="5DCE4201" w14:textId="77777777" w:rsidR="00C005CA" w:rsidRPr="004523F1" w:rsidRDefault="00C005CA" w:rsidP="00C005CA">
      <w:pPr>
        <w:tabs>
          <w:tab w:val="left" w:pos="720"/>
          <w:tab w:val="left" w:pos="810"/>
        </w:tabs>
        <w:spacing w:before="109"/>
        <w:ind w:left="72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In some situations,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an invoice may not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be available.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Here are some options:</w:t>
      </w:r>
    </w:p>
    <w:p w14:paraId="4CC7006C" w14:textId="77777777" w:rsidR="00C005CA" w:rsidRPr="004523F1" w:rsidRDefault="00C005CA" w:rsidP="00C005CA">
      <w:pPr>
        <w:widowControl w:val="0"/>
        <w:numPr>
          <w:ilvl w:val="1"/>
          <w:numId w:val="8"/>
        </w:numPr>
        <w:tabs>
          <w:tab w:val="left" w:pos="1170"/>
          <w:tab w:val="left" w:pos="2916"/>
          <w:tab w:val="left" w:pos="2917"/>
        </w:tabs>
        <w:autoSpaceDE w:val="0"/>
        <w:autoSpaceDN w:val="0"/>
        <w:spacing w:before="122" w:line="242" w:lineRule="auto"/>
        <w:ind w:left="720" w:right="685" w:firstLine="9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Conference registration -- copy your completed registration</w:t>
      </w:r>
      <w:r w:rsidRPr="004523F1">
        <w:rPr>
          <w:rFonts w:ascii="Helvetica" w:hAnsi="Helvetica" w:cs="Helvetica"/>
          <w:spacing w:val="-65"/>
        </w:rPr>
        <w:t xml:space="preserve"> </w:t>
      </w:r>
      <w:r w:rsidRPr="004523F1">
        <w:rPr>
          <w:rFonts w:ascii="Helvetica" w:hAnsi="Helvetica" w:cs="Helvetica"/>
        </w:rPr>
        <w:t>form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and</w:t>
      </w:r>
      <w:r w:rsidRPr="004523F1">
        <w:rPr>
          <w:rFonts w:ascii="Helvetica" w:hAnsi="Helvetica" w:cs="Helvetica"/>
          <w:spacing w:val="-3"/>
        </w:rPr>
        <w:t xml:space="preserve"> </w:t>
      </w:r>
      <w:r w:rsidRPr="004523F1">
        <w:rPr>
          <w:rFonts w:ascii="Helvetica" w:hAnsi="Helvetica" w:cs="Helvetica"/>
        </w:rPr>
        <w:t>file.</w:t>
      </w:r>
    </w:p>
    <w:p w14:paraId="096803D5" w14:textId="77777777" w:rsidR="00C005CA" w:rsidRPr="004523F1" w:rsidRDefault="00C005CA" w:rsidP="00C005CA">
      <w:pPr>
        <w:widowControl w:val="0"/>
        <w:numPr>
          <w:ilvl w:val="1"/>
          <w:numId w:val="8"/>
        </w:numPr>
        <w:tabs>
          <w:tab w:val="left" w:pos="1170"/>
          <w:tab w:val="left" w:pos="2916"/>
          <w:tab w:val="left" w:pos="2917"/>
        </w:tabs>
        <w:autoSpaceDE w:val="0"/>
        <w:autoSpaceDN w:val="0"/>
        <w:spacing w:before="115"/>
        <w:ind w:left="720" w:firstLine="9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Withholding,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taxes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-- copy the form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you submit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with</w:t>
      </w:r>
      <w:r w:rsidRPr="004523F1">
        <w:rPr>
          <w:rFonts w:ascii="Helvetica" w:hAnsi="Helvetica" w:cs="Helvetica"/>
          <w:spacing w:val="-8"/>
        </w:rPr>
        <w:t xml:space="preserve"> </w:t>
      </w:r>
      <w:r w:rsidRPr="004523F1">
        <w:rPr>
          <w:rFonts w:ascii="Helvetica" w:hAnsi="Helvetica" w:cs="Helvetica"/>
        </w:rPr>
        <w:t>payment.</w:t>
      </w:r>
    </w:p>
    <w:p w14:paraId="7667B8A0" w14:textId="77777777" w:rsidR="00C005CA" w:rsidRPr="004523F1" w:rsidRDefault="00C005CA" w:rsidP="00C005CA">
      <w:pPr>
        <w:widowControl w:val="0"/>
        <w:numPr>
          <w:ilvl w:val="1"/>
          <w:numId w:val="8"/>
        </w:numPr>
        <w:tabs>
          <w:tab w:val="left" w:pos="1170"/>
          <w:tab w:val="left" w:pos="2916"/>
          <w:tab w:val="left" w:pos="2917"/>
        </w:tabs>
        <w:autoSpaceDE w:val="0"/>
        <w:autoSpaceDN w:val="0"/>
        <w:spacing w:before="117"/>
        <w:ind w:left="720" w:firstLine="9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Regular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monthly payments,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such as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rent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--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obtain a</w:t>
      </w:r>
      <w:r w:rsidRPr="004523F1">
        <w:rPr>
          <w:rFonts w:ascii="Helvetica" w:hAnsi="Helvetica" w:cs="Helvetica"/>
          <w:spacing w:val="-6"/>
        </w:rPr>
        <w:t xml:space="preserve"> </w:t>
      </w:r>
      <w:r w:rsidRPr="004523F1">
        <w:rPr>
          <w:rFonts w:ascii="Helvetica" w:hAnsi="Helvetica" w:cs="Helvetica"/>
        </w:rPr>
        <w:t>receipt.</w:t>
      </w:r>
    </w:p>
    <w:p w14:paraId="19906E09" w14:textId="369C42C4" w:rsidR="00C005CA" w:rsidRPr="009D1518" w:rsidRDefault="00C005CA" w:rsidP="00C005CA">
      <w:pPr>
        <w:widowControl w:val="0"/>
        <w:numPr>
          <w:ilvl w:val="0"/>
          <w:numId w:val="8"/>
        </w:numPr>
        <w:tabs>
          <w:tab w:val="left" w:pos="720"/>
          <w:tab w:val="left" w:pos="879"/>
          <w:tab w:val="left" w:pos="880"/>
        </w:tabs>
        <w:autoSpaceDE w:val="0"/>
        <w:autoSpaceDN w:val="0"/>
        <w:spacing w:before="123" w:line="242" w:lineRule="auto"/>
        <w:ind w:left="720" w:right="250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If the organization has a contract, provide a copy of the contract at the time of</w:t>
      </w:r>
      <w:r w:rsidRPr="004523F1">
        <w:rPr>
          <w:rFonts w:ascii="Helvetica" w:hAnsi="Helvetica" w:cs="Helvetica"/>
          <w:spacing w:val="-6"/>
        </w:rPr>
        <w:t xml:space="preserve"> </w:t>
      </w:r>
      <w:r w:rsidRPr="004523F1">
        <w:rPr>
          <w:rFonts w:ascii="Helvetica" w:hAnsi="Helvetica" w:cs="Helvetica"/>
        </w:rPr>
        <w:t>audit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"Audit"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 xml:space="preserve">. </w:t>
      </w:r>
    </w:p>
    <w:p w14:paraId="4F1D57B7" w14:textId="299B7853" w:rsidR="00C005CA" w:rsidRPr="009D1518" w:rsidRDefault="00C005CA" w:rsidP="009D1518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14"/>
        <w:ind w:left="720" w:right="571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Use the current State approved travel expense forms or pre-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 xml:space="preserve">approved form by </w:t>
      </w:r>
      <w:r w:rsidR="004523F1" w:rsidRPr="004523F1">
        <w:rPr>
          <w:rFonts w:ascii="Helvetica" w:hAnsi="Helvetica" w:cs="Helvetica"/>
          <w:u w:val="single"/>
        </w:rPr>
        <w:t>Destination</w:t>
      </w:r>
      <w:r w:rsidRPr="004523F1">
        <w:rPr>
          <w:rFonts w:ascii="Helvetica" w:hAnsi="Helvetica" w:cs="Helvetica"/>
          <w:u w:val="single"/>
        </w:rPr>
        <w:t xml:space="preserve"> MT</w:t>
      </w:r>
      <w:r w:rsidRPr="004523F1">
        <w:rPr>
          <w:rFonts w:ascii="Helvetica" w:hAnsi="Helvetica" w:cs="Helvetica"/>
        </w:rPr>
        <w:t xml:space="preserve"> to reimburse eligible travel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>expenses. Itemize your trip and include the location, purpose and days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 xml:space="preserve">of travel. </w:t>
      </w:r>
      <w:r w:rsidRPr="004523F1">
        <w:rPr>
          <w:rFonts w:ascii="Helvetica" w:hAnsi="Helvetica" w:cs="Helvetica"/>
          <w:u w:val="single"/>
        </w:rPr>
        <w:t xml:space="preserve">Meal and mileage per diem </w:t>
      </w:r>
      <w:r w:rsidR="004523F1" w:rsidRPr="004523F1">
        <w:rPr>
          <w:rFonts w:ascii="Helvetica" w:hAnsi="Helvetica" w:cs="Helvetica"/>
          <w:u w:val="single"/>
        </w:rPr>
        <w:t>are</w:t>
      </w:r>
      <w:r w:rsidRPr="004523F1">
        <w:rPr>
          <w:rFonts w:ascii="Helvetica" w:hAnsi="Helvetica" w:cs="Helvetica"/>
          <w:u w:val="single"/>
        </w:rPr>
        <w:t xml:space="preserve"> reimbursed at </w:t>
      </w:r>
      <w:r w:rsidR="004523F1" w:rsidRPr="004523F1">
        <w:rPr>
          <w:rFonts w:ascii="Helvetica" w:hAnsi="Helvetica" w:cs="Helvetica"/>
          <w:u w:val="single"/>
        </w:rPr>
        <w:t>the State</w:t>
      </w:r>
      <w:r w:rsidRPr="004523F1">
        <w:rPr>
          <w:rFonts w:ascii="Helvetica" w:hAnsi="Helvetica" w:cs="Helvetica"/>
          <w:u w:val="single"/>
        </w:rPr>
        <w:t xml:space="preserve"> rate at the</w:t>
      </w:r>
      <w:r w:rsidRPr="004523F1">
        <w:rPr>
          <w:rFonts w:ascii="Helvetica" w:hAnsi="Helvetica" w:cs="Helvetica"/>
          <w:spacing w:val="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time the expenditure occurred</w:t>
      </w:r>
      <w:r w:rsidRPr="004523F1">
        <w:rPr>
          <w:rFonts w:ascii="Helvetica" w:hAnsi="Helvetica" w:cs="Helvetica"/>
        </w:rPr>
        <w:t>.</w:t>
      </w:r>
    </w:p>
    <w:p w14:paraId="33BAEE6F" w14:textId="3DE3F32A" w:rsidR="00C005CA" w:rsidRPr="004523F1" w:rsidRDefault="00C005CA" w:rsidP="00C005CA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62"/>
        <w:ind w:left="720" w:right="379" w:hanging="360"/>
        <w:contextualSpacing w:val="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Provide itemized receipts for expenses. In rare cases such as baggage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fees and fuel charges, the itemized charge on the credit card statement is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 xml:space="preserve">considered a sufficient invoice for reimbursement. </w:t>
      </w:r>
      <w:r w:rsidRPr="004523F1">
        <w:rPr>
          <w:rFonts w:ascii="Helvetica" w:hAnsi="Helvetica" w:cs="Helvetica"/>
          <w:u w:val="single"/>
        </w:rPr>
        <w:t>The credit card</w:t>
      </w:r>
      <w:r w:rsidRPr="004523F1">
        <w:rPr>
          <w:rFonts w:ascii="Helvetica" w:hAnsi="Helvetica" w:cs="Helvetica"/>
          <w:spacing w:val="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statement</w:t>
      </w:r>
      <w:r w:rsidRPr="004523F1">
        <w:rPr>
          <w:rFonts w:ascii="Helvetica" w:hAnsi="Helvetica" w:cs="Helvetica"/>
        </w:rPr>
        <w:t xml:space="preserve"> shall list the company name, amount, and the services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 xml:space="preserve">provided. Original hotel receipts are required. Up to the state allowable amount in un-receipted expenses is allowable per day. </w:t>
      </w:r>
      <w:r w:rsidR="004523F1" w:rsidRPr="004523F1">
        <w:rPr>
          <w:rFonts w:ascii="Helvetica" w:hAnsi="Helvetica" w:cs="Helvetica"/>
        </w:rPr>
        <w:t>The maximum</w:t>
      </w:r>
      <w:r w:rsidRPr="004523F1">
        <w:rPr>
          <w:rFonts w:ascii="Helvetica" w:hAnsi="Helvetica" w:cs="Helvetica"/>
        </w:rPr>
        <w:t xml:space="preserve"> daily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amount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is subject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to change.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Please contact</w:t>
      </w:r>
      <w:r w:rsidRPr="004523F1">
        <w:rPr>
          <w:rFonts w:ascii="Helvetica" w:hAnsi="Helvetica" w:cs="Helvetica"/>
          <w:spacing w:val="-1"/>
        </w:rPr>
        <w:t xml:space="preserve"> </w:t>
      </w:r>
      <w:r w:rsidR="004523F1">
        <w:rPr>
          <w:rFonts w:ascii="Helvetica" w:hAnsi="Helvetica" w:cs="Helvetica"/>
          <w:spacing w:val="-1"/>
          <w:u w:val="single"/>
        </w:rPr>
        <w:t>Destination</w:t>
      </w:r>
      <w:r w:rsidRPr="004523F1">
        <w:rPr>
          <w:rFonts w:ascii="Helvetica" w:hAnsi="Helvetica" w:cs="Helvetica"/>
          <w:spacing w:val="-1"/>
          <w:u w:val="single"/>
        </w:rPr>
        <w:t xml:space="preserve"> MT</w:t>
      </w:r>
      <w:r w:rsidRPr="001606EC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current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allowance.</w:t>
      </w:r>
    </w:p>
    <w:p w14:paraId="2559E1D5" w14:textId="77777777" w:rsidR="00C005CA" w:rsidRPr="004523F1" w:rsidRDefault="00C005CA" w:rsidP="00C005CA">
      <w:pPr>
        <w:tabs>
          <w:tab w:val="left" w:pos="720"/>
        </w:tabs>
        <w:spacing w:before="118" w:line="242" w:lineRule="auto"/>
        <w:ind w:left="720" w:right="674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Restaurants often do not give an itemized bill when paying by credit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 xml:space="preserve">card. </w:t>
      </w:r>
      <w:r w:rsidRPr="004523F1">
        <w:rPr>
          <w:rFonts w:ascii="Helvetica" w:hAnsi="Helvetica" w:cs="Helvetica"/>
          <w:u w:val="single"/>
        </w:rPr>
        <w:t>Organizations</w:t>
      </w:r>
      <w:r w:rsidRPr="004523F1">
        <w:rPr>
          <w:rFonts w:ascii="Helvetica" w:hAnsi="Helvetica" w:cs="Helvetica"/>
        </w:rPr>
        <w:t xml:space="preserve"> will simply need to request this. (Applies for FAMs,</w:t>
      </w:r>
      <w:r w:rsidRPr="004523F1">
        <w:rPr>
          <w:rFonts w:ascii="Helvetica" w:hAnsi="Helvetica" w:cs="Helvetica"/>
          <w:spacing w:val="-65"/>
        </w:rPr>
        <w:t xml:space="preserve"> </w:t>
      </w:r>
      <w:r w:rsidRPr="004523F1">
        <w:rPr>
          <w:rFonts w:ascii="Helvetica" w:hAnsi="Helvetica" w:cs="Helvetica"/>
        </w:rPr>
        <w:t>not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your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per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diem.)</w:t>
      </w:r>
    </w:p>
    <w:p w14:paraId="04396320" w14:textId="5332E93C" w:rsidR="00C005CA" w:rsidRPr="004523F1" w:rsidRDefault="00C005CA" w:rsidP="002F4BCB">
      <w:pPr>
        <w:tabs>
          <w:tab w:val="left" w:pos="720"/>
        </w:tabs>
        <w:spacing w:before="110" w:line="242" w:lineRule="auto"/>
        <w:ind w:left="720" w:right="1246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lastRenderedPageBreak/>
        <w:t xml:space="preserve">International travel - meals and lodging are reimbursed at </w:t>
      </w:r>
      <w:r w:rsidR="009D1518">
        <w:rPr>
          <w:rFonts w:ascii="Helvetica" w:hAnsi="Helvetica" w:cs="Helvetica"/>
        </w:rPr>
        <w:t xml:space="preserve">full rate with </w:t>
      </w:r>
      <w:r w:rsidRPr="004523F1">
        <w:rPr>
          <w:rFonts w:ascii="Helvetica" w:hAnsi="Helvetica" w:cs="Helvetica"/>
        </w:rPr>
        <w:t xml:space="preserve"> </w:t>
      </w:r>
      <w:r w:rsidR="009D1518">
        <w:rPr>
          <w:rFonts w:ascii="Helvetica" w:hAnsi="Helvetica" w:cs="Helvetica"/>
        </w:rPr>
        <w:t xml:space="preserve"> </w:t>
      </w:r>
      <w:r w:rsidRPr="004523F1">
        <w:rPr>
          <w:rFonts w:ascii="Helvetica" w:hAnsi="Helvetica" w:cs="Helvetica"/>
        </w:rPr>
        <w:t>reimbursement in US dollars. Itemized receipts for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international travel</w:t>
      </w:r>
      <w:r w:rsidRPr="004523F1">
        <w:rPr>
          <w:rFonts w:ascii="Helvetica" w:hAnsi="Helvetica" w:cs="Helvetica"/>
          <w:spacing w:val="-27"/>
        </w:rPr>
        <w:t xml:space="preserve"> </w:t>
      </w:r>
      <w:r w:rsidRPr="004523F1">
        <w:rPr>
          <w:rFonts w:ascii="Helvetica" w:hAnsi="Helvetica" w:cs="Helvetica"/>
        </w:rPr>
        <w:t>are required.</w:t>
      </w:r>
    </w:p>
    <w:p w14:paraId="289C85B0" w14:textId="44B87422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14"/>
        <w:ind w:left="720" w:right="573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  <w:u w:val="single"/>
        </w:rPr>
        <w:t>FAM / Media Trips</w:t>
      </w:r>
      <w:r w:rsidRPr="004523F1">
        <w:rPr>
          <w:rFonts w:ascii="Helvetica" w:hAnsi="Helvetica" w:cs="Helvetica"/>
        </w:rPr>
        <w:t xml:space="preserve"> - All invoices for FAM </w:t>
      </w:r>
      <w:r w:rsidRPr="004523F1">
        <w:rPr>
          <w:rFonts w:ascii="Helvetica" w:hAnsi="Helvetica" w:cs="Helvetica"/>
          <w:u w:val="single"/>
        </w:rPr>
        <w:t>and media trip expenses</w:t>
      </w:r>
      <w:r w:rsidRPr="004523F1">
        <w:rPr>
          <w:rFonts w:ascii="Helvetica" w:hAnsi="Helvetica" w:cs="Helvetica"/>
        </w:rPr>
        <w:t xml:space="preserve"> shall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 xml:space="preserve">include a list of names and affiliation of participants. If there </w:t>
      </w:r>
      <w:r w:rsidR="004E2B46" w:rsidRPr="004523F1">
        <w:rPr>
          <w:rFonts w:ascii="Helvetica" w:hAnsi="Helvetica" w:cs="Helvetica"/>
        </w:rPr>
        <w:t>is</w:t>
      </w:r>
      <w:r w:rsidRPr="004523F1">
        <w:rPr>
          <w:rFonts w:ascii="Helvetica" w:hAnsi="Helvetica" w:cs="Helvetica"/>
        </w:rPr>
        <w:t xml:space="preserve"> more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than one invoice per FAM, attach the list to one bill only. On additional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bills simply write “Participants -- see check #xxx.” This includes FAMs in</w:t>
      </w:r>
      <w:r w:rsidRPr="004523F1">
        <w:rPr>
          <w:rFonts w:ascii="Helvetica" w:hAnsi="Helvetica" w:cs="Helvetica"/>
          <w:spacing w:val="-65"/>
        </w:rPr>
        <w:t xml:space="preserve"> </w:t>
      </w:r>
      <w:r w:rsidRPr="004523F1">
        <w:rPr>
          <w:rFonts w:ascii="Helvetica" w:hAnsi="Helvetica" w:cs="Helvetica"/>
        </w:rPr>
        <w:t>cooperation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with The</w:t>
      </w:r>
      <w:r w:rsidRPr="004523F1">
        <w:rPr>
          <w:rFonts w:ascii="Helvetica" w:hAnsi="Helvetica" w:cs="Helvetica"/>
          <w:spacing w:val="-6"/>
        </w:rPr>
        <w:t xml:space="preserve"> </w:t>
      </w:r>
      <w:r w:rsidRPr="004523F1">
        <w:rPr>
          <w:rFonts w:ascii="Helvetica" w:hAnsi="Helvetica" w:cs="Helvetica"/>
        </w:rPr>
        <w:t>Department.</w:t>
      </w:r>
    </w:p>
    <w:p w14:paraId="17C17A38" w14:textId="5AD4B197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  <w:tab w:val="left" w:pos="1080"/>
        </w:tabs>
        <w:autoSpaceDE w:val="0"/>
        <w:autoSpaceDN w:val="0"/>
        <w:spacing w:before="118"/>
        <w:ind w:left="720" w:right="530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RFP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</w:instrText>
      </w:r>
      <w:r w:rsidRPr="004523F1">
        <w:rPr>
          <w:rFonts w:ascii="Helvetica" w:eastAsia="Times New Roman" w:hAnsi="Helvetica" w:cs="Helvetica"/>
        </w:rPr>
        <w:instrText>RPF (Request For Proposal)</w:instrText>
      </w:r>
      <w:r w:rsidRPr="004523F1">
        <w:rPr>
          <w:rFonts w:ascii="Helvetica" w:hAnsi="Helvetica" w:cs="Helvetica"/>
        </w:rPr>
        <w:instrText xml:space="preserve">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 xml:space="preserve"> Bid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"Bid"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>s -- by regulations bid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"Bid"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 xml:space="preserve">s </w:t>
      </w:r>
      <w:r w:rsidR="004E2B46">
        <w:rPr>
          <w:rFonts w:ascii="Helvetica" w:hAnsi="Helvetica" w:cs="Helvetica"/>
        </w:rPr>
        <w:t xml:space="preserve">are </w:t>
      </w:r>
      <w:r w:rsidRPr="004523F1">
        <w:rPr>
          <w:rFonts w:ascii="Helvetica" w:hAnsi="Helvetica" w:cs="Helvetica"/>
        </w:rPr>
        <w:t>to be on file in the organization’s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office, not the agency. Staple bid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"Bid"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>s along with submitted specs and a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copy of the vendor’s invoice to the bill. Payment should be withheld from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>the vendor until bid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"Bid"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>s, specs and invoices are received. See Section 9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(Bid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"Bid"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>ding and Request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for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Proposal Processes) for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 xml:space="preserve">more information. </w:t>
      </w:r>
      <w:r w:rsidRPr="004523F1">
        <w:rPr>
          <w:rFonts w:ascii="Helvetica" w:hAnsi="Helvetica" w:cs="Helvetica"/>
        </w:rPr>
        <w:tab/>
      </w:r>
    </w:p>
    <w:p w14:paraId="747A828B" w14:textId="4CDEADB5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22"/>
        <w:ind w:left="720" w:right="304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 xml:space="preserve">Agency services – provide detail of services provided. If </w:t>
      </w:r>
      <w:r w:rsidR="004E2B46" w:rsidRPr="004523F1">
        <w:rPr>
          <w:rFonts w:ascii="Helvetica" w:hAnsi="Helvetica" w:cs="Helvetica"/>
        </w:rPr>
        <w:t>the agency</w:t>
      </w:r>
      <w:r w:rsidRPr="004523F1">
        <w:rPr>
          <w:rFonts w:ascii="Helvetica" w:hAnsi="Helvetica" w:cs="Helvetica"/>
        </w:rPr>
        <w:t xml:space="preserve"> is paid</w:t>
      </w:r>
      <w:r w:rsidRPr="004523F1">
        <w:rPr>
          <w:rFonts w:ascii="Helvetica" w:hAnsi="Helvetica" w:cs="Helvetica"/>
          <w:spacing w:val="1"/>
        </w:rPr>
        <w:t xml:space="preserve"> </w:t>
      </w:r>
      <w:r w:rsidR="004E2B46" w:rsidRPr="004523F1">
        <w:rPr>
          <w:rFonts w:ascii="Helvetica" w:hAnsi="Helvetica" w:cs="Helvetica"/>
        </w:rPr>
        <w:t>hourly,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provide</w:t>
      </w:r>
      <w:r w:rsidRPr="004523F1">
        <w:rPr>
          <w:rFonts w:ascii="Helvetica" w:hAnsi="Helvetica" w:cs="Helvetica"/>
          <w:spacing w:val="-6"/>
        </w:rPr>
        <w:t xml:space="preserve"> </w:t>
      </w:r>
      <w:r w:rsidRPr="004523F1">
        <w:rPr>
          <w:rFonts w:ascii="Helvetica" w:hAnsi="Helvetica" w:cs="Helvetica"/>
        </w:rPr>
        <w:t>detail</w:t>
      </w:r>
      <w:r w:rsidRPr="004523F1">
        <w:rPr>
          <w:rFonts w:ascii="Helvetica" w:hAnsi="Helvetica" w:cs="Helvetica"/>
          <w:spacing w:val="-5"/>
        </w:rPr>
        <w:t xml:space="preserve"> </w:t>
      </w:r>
      <w:r w:rsidRPr="004523F1">
        <w:rPr>
          <w:rFonts w:ascii="Helvetica" w:hAnsi="Helvetica" w:cs="Helvetica"/>
        </w:rPr>
        <w:t>of</w:t>
      </w:r>
      <w:r w:rsidRPr="004523F1">
        <w:rPr>
          <w:rFonts w:ascii="Helvetica" w:hAnsi="Helvetica" w:cs="Helvetica"/>
          <w:spacing w:val="-4"/>
        </w:rPr>
        <w:t xml:space="preserve"> </w:t>
      </w:r>
      <w:r w:rsidRPr="004523F1">
        <w:rPr>
          <w:rFonts w:ascii="Helvetica" w:hAnsi="Helvetica" w:cs="Helvetica"/>
        </w:rPr>
        <w:t>service</w:t>
      </w:r>
      <w:r w:rsidRPr="004523F1">
        <w:rPr>
          <w:rFonts w:ascii="Helvetica" w:hAnsi="Helvetica" w:cs="Helvetica"/>
          <w:spacing w:val="-5"/>
        </w:rPr>
        <w:t xml:space="preserve"> </w:t>
      </w:r>
      <w:r w:rsidRPr="004523F1">
        <w:rPr>
          <w:rFonts w:ascii="Helvetica" w:hAnsi="Helvetica" w:cs="Helvetica"/>
        </w:rPr>
        <w:t>provided</w:t>
      </w:r>
      <w:r w:rsidRPr="004523F1">
        <w:rPr>
          <w:rFonts w:ascii="Helvetica" w:hAnsi="Helvetica" w:cs="Helvetica"/>
          <w:spacing w:val="-3"/>
        </w:rPr>
        <w:t xml:space="preserve"> </w:t>
      </w:r>
      <w:r w:rsidRPr="004523F1">
        <w:rPr>
          <w:rFonts w:ascii="Helvetica" w:hAnsi="Helvetica" w:cs="Helvetica"/>
        </w:rPr>
        <w:t>for</w:t>
      </w:r>
      <w:r w:rsidRPr="004523F1">
        <w:rPr>
          <w:rFonts w:ascii="Helvetica" w:hAnsi="Helvetica" w:cs="Helvetica"/>
          <w:spacing w:val="-3"/>
        </w:rPr>
        <w:t xml:space="preserve"> </w:t>
      </w:r>
      <w:r w:rsidRPr="004523F1">
        <w:rPr>
          <w:rFonts w:ascii="Helvetica" w:hAnsi="Helvetica" w:cs="Helvetica"/>
        </w:rPr>
        <w:t>work</w:t>
      </w:r>
      <w:r w:rsidRPr="004523F1">
        <w:rPr>
          <w:rFonts w:ascii="Helvetica" w:hAnsi="Helvetica" w:cs="Helvetica"/>
          <w:spacing w:val="-5"/>
        </w:rPr>
        <w:t xml:space="preserve"> </w:t>
      </w:r>
      <w:r w:rsidRPr="004523F1">
        <w:rPr>
          <w:rFonts w:ascii="Helvetica" w:hAnsi="Helvetica" w:cs="Helvetica"/>
        </w:rPr>
        <w:t>period.</w:t>
      </w:r>
      <w:r w:rsidRPr="004523F1">
        <w:rPr>
          <w:rFonts w:ascii="Helvetica" w:hAnsi="Helvetica" w:cs="Helvetica"/>
          <w:spacing w:val="-5"/>
        </w:rPr>
        <w:t xml:space="preserve"> </w:t>
      </w:r>
      <w:r w:rsidRPr="004523F1">
        <w:rPr>
          <w:rFonts w:ascii="Helvetica" w:hAnsi="Helvetica" w:cs="Helvetica"/>
        </w:rPr>
        <w:t>If</w:t>
      </w:r>
      <w:r w:rsidRPr="004523F1">
        <w:rPr>
          <w:rFonts w:ascii="Helvetica" w:hAnsi="Helvetica" w:cs="Helvetica"/>
          <w:spacing w:val="-3"/>
        </w:rPr>
        <w:t xml:space="preserve"> </w:t>
      </w:r>
      <w:r w:rsidRPr="004523F1">
        <w:rPr>
          <w:rFonts w:ascii="Helvetica" w:hAnsi="Helvetica" w:cs="Helvetica"/>
        </w:rPr>
        <w:t>paid</w:t>
      </w:r>
      <w:r w:rsidRPr="004523F1">
        <w:rPr>
          <w:rFonts w:ascii="Helvetica" w:hAnsi="Helvetica" w:cs="Helvetica"/>
          <w:spacing w:val="-5"/>
        </w:rPr>
        <w:t xml:space="preserve"> </w:t>
      </w:r>
      <w:r w:rsidRPr="004523F1">
        <w:rPr>
          <w:rFonts w:ascii="Helvetica" w:hAnsi="Helvetica" w:cs="Helvetica"/>
        </w:rPr>
        <w:t>by</w:t>
      </w:r>
      <w:r w:rsidRPr="004523F1">
        <w:rPr>
          <w:rFonts w:ascii="Helvetica" w:hAnsi="Helvetica" w:cs="Helvetica"/>
          <w:spacing w:val="-3"/>
        </w:rPr>
        <w:t xml:space="preserve"> </w:t>
      </w:r>
      <w:r w:rsidRPr="004523F1">
        <w:rPr>
          <w:rFonts w:ascii="Helvetica" w:hAnsi="Helvetica" w:cs="Helvetica"/>
        </w:rPr>
        <w:t>retainer,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 xml:space="preserve">provide </w:t>
      </w:r>
      <w:r w:rsidR="004E2B46" w:rsidRPr="004523F1">
        <w:rPr>
          <w:rFonts w:ascii="Helvetica" w:hAnsi="Helvetica" w:cs="Helvetica"/>
        </w:rPr>
        <w:t>a list</w:t>
      </w:r>
      <w:r w:rsidRPr="004523F1">
        <w:rPr>
          <w:rFonts w:ascii="Helvetica" w:hAnsi="Helvetica" w:cs="Helvetica"/>
        </w:rPr>
        <w:t xml:space="preserve"> of services provided during the billing period. (This information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is also required as part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of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the evaluation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"Evaluation"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  <w:spacing w:val="-6"/>
        </w:rPr>
        <w:t xml:space="preserve"> </w:t>
      </w:r>
      <w:r w:rsidRPr="004523F1">
        <w:rPr>
          <w:rFonts w:ascii="Helvetica" w:hAnsi="Helvetica" w:cs="Helvetica"/>
        </w:rPr>
        <w:t>process).</w:t>
      </w:r>
    </w:p>
    <w:p w14:paraId="1AEF0449" w14:textId="6BEFAAF5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  <w:tab w:val="left" w:pos="8766"/>
        </w:tabs>
        <w:autoSpaceDE w:val="0"/>
        <w:autoSpaceDN w:val="0"/>
        <w:spacing w:before="120"/>
        <w:ind w:left="720" w:right="425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  <w:u w:val="single"/>
        </w:rPr>
        <w:t>Records for</w:t>
      </w:r>
      <w:r w:rsidRPr="004523F1">
        <w:rPr>
          <w:rFonts w:ascii="Helvetica" w:hAnsi="Helvetica" w:cs="Helvetica"/>
        </w:rPr>
        <w:t xml:space="preserve"> cooperative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"Cooperative"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 xml:space="preserve"> projects between two or more funded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 xml:space="preserve">organizations. Only one organization can have an original invoice. </w:t>
      </w:r>
      <w:r w:rsidRPr="004523F1">
        <w:rPr>
          <w:rFonts w:ascii="Helvetica" w:hAnsi="Helvetica" w:cs="Helvetica"/>
          <w:u w:val="single"/>
        </w:rPr>
        <w:t>In</w:t>
      </w:r>
      <w:r w:rsidRPr="004523F1">
        <w:rPr>
          <w:rFonts w:ascii="Helvetica" w:hAnsi="Helvetica" w:cs="Helvetica"/>
          <w:spacing w:val="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these instances</w:t>
      </w:r>
      <w:r w:rsidRPr="004523F1">
        <w:rPr>
          <w:rFonts w:ascii="Helvetica" w:hAnsi="Helvetica" w:cs="Helvetica"/>
        </w:rPr>
        <w:t>, one organization will have all originals; other</w:t>
      </w:r>
      <w:r w:rsidRPr="004523F1">
        <w:rPr>
          <w:rFonts w:ascii="Helvetica" w:hAnsi="Helvetica" w:cs="Helvetica"/>
          <w:spacing w:val="1"/>
        </w:rPr>
        <w:t xml:space="preserve"> </w:t>
      </w:r>
      <w:r w:rsidRPr="004523F1">
        <w:rPr>
          <w:rFonts w:ascii="Helvetica" w:hAnsi="Helvetica" w:cs="Helvetica"/>
        </w:rPr>
        <w:t>organizations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will have a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copy with notation “Originals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on</w:t>
      </w:r>
      <w:r w:rsidRPr="004523F1">
        <w:rPr>
          <w:rFonts w:ascii="Helvetica" w:hAnsi="Helvetica" w:cs="Helvetica"/>
          <w:spacing w:val="-13"/>
        </w:rPr>
        <w:t xml:space="preserve"> </w:t>
      </w:r>
      <w:r w:rsidRPr="004523F1">
        <w:rPr>
          <w:rFonts w:ascii="Helvetica" w:hAnsi="Helvetica" w:cs="Helvetica"/>
        </w:rPr>
        <w:t>file</w:t>
      </w:r>
      <w:r w:rsidRPr="004523F1">
        <w:rPr>
          <w:rFonts w:ascii="Helvetica" w:hAnsi="Helvetica" w:cs="Helvetica"/>
          <w:spacing w:val="-3"/>
        </w:rPr>
        <w:t xml:space="preserve"> </w:t>
      </w:r>
      <w:r w:rsidRPr="004523F1">
        <w:rPr>
          <w:rFonts w:ascii="Helvetica" w:hAnsi="Helvetica" w:cs="Helvetica"/>
        </w:rPr>
        <w:t xml:space="preserve">at </w:t>
      </w:r>
      <w:r w:rsidRPr="004523F1">
        <w:rPr>
          <w:rFonts w:ascii="Helvetica" w:hAnsi="Helvetica" w:cs="Helvetica"/>
          <w:u w:val="single"/>
        </w:rPr>
        <w:t>___________</w:t>
      </w:r>
      <w:r w:rsidRPr="004523F1">
        <w:rPr>
          <w:rFonts w:ascii="Helvetica" w:hAnsi="Helvetica" w:cs="Helvetica"/>
        </w:rPr>
        <w:t>.” This</w:t>
      </w:r>
      <w:r w:rsidR="004E2B46">
        <w:rPr>
          <w:rFonts w:ascii="Helvetica" w:hAnsi="Helvetica" w:cs="Helvetica"/>
        </w:rPr>
        <w:t xml:space="preserve"> </w:t>
      </w:r>
      <w:r w:rsidRPr="004523F1">
        <w:rPr>
          <w:rFonts w:ascii="Helvetica" w:hAnsi="Helvetica" w:cs="Helvetica"/>
          <w:spacing w:val="-65"/>
        </w:rPr>
        <w:t xml:space="preserve"> </w:t>
      </w:r>
      <w:r w:rsidRPr="004523F1">
        <w:rPr>
          <w:rFonts w:ascii="Helvetica" w:hAnsi="Helvetica" w:cs="Helvetica"/>
        </w:rPr>
        <w:t>procedure will also apply to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bid</w:t>
      </w:r>
      <w:r w:rsidRPr="004523F1">
        <w:rPr>
          <w:rFonts w:ascii="Helvetica" w:hAnsi="Helvetica" w:cs="Helvetica"/>
        </w:rPr>
        <w:fldChar w:fldCharType="begin"/>
      </w:r>
      <w:r w:rsidRPr="004523F1">
        <w:rPr>
          <w:rFonts w:ascii="Helvetica" w:hAnsi="Helvetica" w:cs="Helvetica"/>
        </w:rPr>
        <w:instrText xml:space="preserve"> XE "Bid" </w:instrText>
      </w:r>
      <w:r w:rsidRPr="004523F1">
        <w:rPr>
          <w:rFonts w:ascii="Helvetica" w:hAnsi="Helvetica" w:cs="Helvetica"/>
        </w:rPr>
        <w:fldChar w:fldCharType="end"/>
      </w:r>
      <w:r w:rsidRPr="004523F1">
        <w:rPr>
          <w:rFonts w:ascii="Helvetica" w:hAnsi="Helvetica" w:cs="Helvetica"/>
        </w:rPr>
        <w:t xml:space="preserve">s. </w:t>
      </w:r>
    </w:p>
    <w:p w14:paraId="5E842CAD" w14:textId="77777777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18" w:line="242" w:lineRule="auto"/>
        <w:ind w:left="720" w:right="583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Payment to independent contractors for fulfillment services shall include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 xml:space="preserve">an itemization of services </w:t>
      </w:r>
      <w:r w:rsidRPr="004523F1">
        <w:rPr>
          <w:rFonts w:ascii="Helvetica" w:hAnsi="Helvetica" w:cs="Helvetica"/>
          <w:u w:val="single"/>
        </w:rPr>
        <w:t>provided</w:t>
      </w:r>
      <w:r w:rsidRPr="004523F1">
        <w:rPr>
          <w:rFonts w:ascii="Helvetica" w:hAnsi="Helvetica" w:cs="Helvetica"/>
        </w:rPr>
        <w:t>, i.e., number of packets prepared, or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>hours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worked,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etc.</w:t>
      </w:r>
    </w:p>
    <w:p w14:paraId="0FB2BF9E" w14:textId="77777777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14" w:line="242" w:lineRule="auto"/>
        <w:ind w:left="720" w:right="1036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Deposits other than state lodging tax revenue are to be noted in the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>checkbook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or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ledger</w:t>
      </w:r>
      <w:r w:rsidRPr="004523F1">
        <w:rPr>
          <w:rFonts w:ascii="Helvetica" w:hAnsi="Helvetica" w:cs="Helvetica"/>
          <w:spacing w:val="-1"/>
        </w:rPr>
        <w:t xml:space="preserve"> </w:t>
      </w:r>
      <w:r w:rsidRPr="004523F1">
        <w:rPr>
          <w:rFonts w:ascii="Helvetica" w:hAnsi="Helvetica" w:cs="Helvetica"/>
        </w:rPr>
        <w:t>identifying the source of</w:t>
      </w:r>
      <w:r w:rsidRPr="004523F1">
        <w:rPr>
          <w:rFonts w:ascii="Helvetica" w:hAnsi="Helvetica" w:cs="Helvetica"/>
          <w:spacing w:val="-7"/>
        </w:rPr>
        <w:t xml:space="preserve"> </w:t>
      </w:r>
      <w:r w:rsidRPr="004523F1">
        <w:rPr>
          <w:rFonts w:ascii="Helvetica" w:hAnsi="Helvetica" w:cs="Helvetica"/>
        </w:rPr>
        <w:t>funds.</w:t>
      </w:r>
    </w:p>
    <w:p w14:paraId="576DD0E9" w14:textId="77777777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15" w:line="242" w:lineRule="auto"/>
        <w:ind w:left="720" w:right="543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</w:rPr>
        <w:t>Voided checks are to be filed in a consistent manner -- checkbook, bank</w:t>
      </w:r>
      <w:r w:rsidRPr="004523F1">
        <w:rPr>
          <w:rFonts w:ascii="Helvetica" w:hAnsi="Helvetica" w:cs="Helvetica"/>
          <w:spacing w:val="-64"/>
        </w:rPr>
        <w:t xml:space="preserve"> </w:t>
      </w:r>
      <w:r w:rsidRPr="004523F1">
        <w:rPr>
          <w:rFonts w:ascii="Helvetica" w:hAnsi="Helvetica" w:cs="Helvetica"/>
        </w:rPr>
        <w:t>statement,</w:t>
      </w:r>
      <w:r w:rsidRPr="004523F1">
        <w:rPr>
          <w:rFonts w:ascii="Helvetica" w:hAnsi="Helvetica" w:cs="Helvetica"/>
          <w:spacing w:val="-2"/>
        </w:rPr>
        <w:t xml:space="preserve"> </w:t>
      </w:r>
      <w:r w:rsidRPr="004523F1">
        <w:rPr>
          <w:rFonts w:ascii="Helvetica" w:hAnsi="Helvetica" w:cs="Helvetica"/>
        </w:rPr>
        <w:t>etc.</w:t>
      </w:r>
    </w:p>
    <w:p w14:paraId="2AF4638C" w14:textId="77777777" w:rsidR="00C005CA" w:rsidRPr="004523F1" w:rsidRDefault="00C005CA" w:rsidP="00C005C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67"/>
        <w:ind w:left="720" w:right="317" w:hanging="360"/>
        <w:rPr>
          <w:rFonts w:ascii="Helvetica" w:hAnsi="Helvetica" w:cs="Helvetica"/>
        </w:rPr>
      </w:pPr>
      <w:r w:rsidRPr="004523F1">
        <w:rPr>
          <w:rFonts w:ascii="Helvetica" w:hAnsi="Helvetica" w:cs="Helvetica"/>
          <w:u w:val="single"/>
        </w:rPr>
        <w:t>Non-compliance</w:t>
      </w:r>
      <w:r w:rsidRPr="004523F1">
        <w:rPr>
          <w:rFonts w:ascii="Helvetica" w:hAnsi="Helvetica" w:cs="Helvetica"/>
          <w:u w:val="single"/>
        </w:rPr>
        <w:fldChar w:fldCharType="begin"/>
      </w:r>
      <w:r w:rsidRPr="004523F1">
        <w:rPr>
          <w:rFonts w:ascii="Helvetica" w:hAnsi="Helvetica" w:cs="Helvetica"/>
        </w:rPr>
        <w:instrText xml:space="preserve"> XE "Non-Compliance" </w:instrText>
      </w:r>
      <w:r w:rsidRPr="004523F1">
        <w:rPr>
          <w:rFonts w:ascii="Helvetica" w:hAnsi="Helvetica" w:cs="Helvetica"/>
          <w:u w:val="single"/>
        </w:rPr>
        <w:fldChar w:fldCharType="end"/>
      </w:r>
      <w:r w:rsidRPr="004523F1">
        <w:rPr>
          <w:rFonts w:ascii="Helvetica" w:hAnsi="Helvetica" w:cs="Helvetica"/>
          <w:u w:val="single"/>
        </w:rPr>
        <w:t xml:space="preserve"> – If organizations do not comply with these bookkeeping</w:t>
      </w:r>
      <w:r w:rsidRPr="004523F1">
        <w:rPr>
          <w:rFonts w:ascii="Helvetica" w:hAnsi="Helvetica" w:cs="Helvetica"/>
          <w:spacing w:val="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regulations, the Executive Director and President/Chair of the organization</w:t>
      </w:r>
      <w:r w:rsidRPr="004523F1">
        <w:rPr>
          <w:rFonts w:ascii="Helvetica" w:hAnsi="Helvetica" w:cs="Helvetica"/>
          <w:spacing w:val="-65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will be sent a letter of reprimand from the Council Chair. The organization</w:t>
      </w:r>
      <w:r w:rsidRPr="004523F1">
        <w:rPr>
          <w:rFonts w:ascii="Helvetica" w:hAnsi="Helvetica" w:cs="Helvetica"/>
          <w:spacing w:val="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will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be subject</w:t>
      </w:r>
      <w:r w:rsidRPr="004523F1">
        <w:rPr>
          <w:rFonts w:ascii="Helvetica" w:hAnsi="Helvetica" w:cs="Helvetica"/>
          <w:spacing w:val="-2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to non-compliance</w:t>
      </w:r>
      <w:r w:rsidRPr="004523F1">
        <w:rPr>
          <w:rFonts w:ascii="Helvetica" w:hAnsi="Helvetica" w:cs="Helvetica"/>
          <w:u w:val="single"/>
        </w:rPr>
        <w:fldChar w:fldCharType="begin"/>
      </w:r>
      <w:r w:rsidRPr="004523F1">
        <w:rPr>
          <w:rFonts w:ascii="Helvetica" w:hAnsi="Helvetica" w:cs="Helvetica"/>
        </w:rPr>
        <w:instrText xml:space="preserve"> XE "Non-Compliance" </w:instrText>
      </w:r>
      <w:r w:rsidRPr="004523F1">
        <w:rPr>
          <w:rFonts w:ascii="Helvetica" w:hAnsi="Helvetica" w:cs="Helvetica"/>
          <w:u w:val="single"/>
        </w:rPr>
        <w:fldChar w:fldCharType="end"/>
      </w:r>
      <w:r w:rsidRPr="004523F1">
        <w:rPr>
          <w:rFonts w:ascii="Helvetica" w:hAnsi="Helvetica" w:cs="Helvetica"/>
          <w:spacing w:val="-2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action.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See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Section 12 (Actions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for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Non-Compliance)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for</w:t>
      </w:r>
      <w:r w:rsidRPr="004523F1">
        <w:rPr>
          <w:rFonts w:ascii="Helvetica" w:hAnsi="Helvetica" w:cs="Helvetica"/>
          <w:spacing w:val="-1"/>
          <w:u w:val="single"/>
        </w:rPr>
        <w:t xml:space="preserve"> </w:t>
      </w:r>
      <w:r w:rsidRPr="004523F1">
        <w:rPr>
          <w:rFonts w:ascii="Helvetica" w:hAnsi="Helvetica" w:cs="Helvetica"/>
          <w:u w:val="single"/>
        </w:rPr>
        <w:t>more information</w:t>
      </w:r>
      <w:r w:rsidRPr="004523F1">
        <w:rPr>
          <w:rFonts w:ascii="Helvetica" w:hAnsi="Helvetica" w:cs="Helvetica"/>
        </w:rPr>
        <w:t>.</w:t>
      </w:r>
    </w:p>
    <w:p w14:paraId="68D35C60" w14:textId="77777777" w:rsidR="0032189B" w:rsidRPr="002F79D6" w:rsidRDefault="0032189B" w:rsidP="0032189B">
      <w:pPr>
        <w:tabs>
          <w:tab w:val="left" w:pos="8820"/>
        </w:tabs>
        <w:rPr>
          <w:rFonts w:ascii="Helvetica" w:hAnsi="Helvetica"/>
        </w:rPr>
      </w:pPr>
    </w:p>
    <w:sectPr w:rsidR="0032189B" w:rsidRPr="002F79D6" w:rsidSect="00C005CA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728" w:right="900" w:bottom="1440" w:left="144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78EB3" w14:textId="77777777" w:rsidR="00864CB3" w:rsidRDefault="00864CB3" w:rsidP="005730E1">
      <w:r>
        <w:separator/>
      </w:r>
    </w:p>
    <w:p w14:paraId="21FA2DF7" w14:textId="77777777" w:rsidR="00864CB3" w:rsidRDefault="00864CB3"/>
  </w:endnote>
  <w:endnote w:type="continuationSeparator" w:id="0">
    <w:p w14:paraId="51958BAF" w14:textId="77777777" w:rsidR="00864CB3" w:rsidRDefault="00864CB3" w:rsidP="005730E1">
      <w:r>
        <w:continuationSeparator/>
      </w:r>
    </w:p>
    <w:p w14:paraId="711C915D" w14:textId="77777777" w:rsidR="00864CB3" w:rsidRDefault="00864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92498020"/>
      <w:docPartObj>
        <w:docPartGallery w:val="Page Numbers (Bottom of Page)"/>
        <w:docPartUnique/>
      </w:docPartObj>
    </w:sdtPr>
    <w:sdtContent>
      <w:p w14:paraId="4BB0085E" w14:textId="77777777" w:rsidR="00F459B4" w:rsidRDefault="00F459B4" w:rsidP="005F2E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3DE1BB" w14:textId="77777777" w:rsidR="00F459B4" w:rsidRDefault="00F459B4">
    <w:pPr>
      <w:pStyle w:val="Footer"/>
    </w:pPr>
  </w:p>
  <w:p w14:paraId="500985C5" w14:textId="77777777" w:rsidR="00CE3289" w:rsidRDefault="00CE32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7D5E6" w14:textId="77777777" w:rsidR="00683E96" w:rsidRPr="00683E96" w:rsidRDefault="00683E96" w:rsidP="00683E9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b/>
        <w:bCs/>
        <w:color w:val="397AB2"/>
        <w:kern w:val="0"/>
      </w:rPr>
    </w:pPr>
    <w:r w:rsidRPr="00683E96">
      <w:rPr>
        <w:rFonts w:ascii="Helvetica" w:eastAsia="Aptos" w:hAnsi="Helvetica" w:cs="Segoe UI"/>
        <w:b/>
        <w:bCs/>
        <w:color w:val="1E1F21"/>
      </w:rPr>
      <w:t>Montana Department of Commerce</w:t>
    </w:r>
    <w:r w:rsidRPr="00683E96">
      <w:rPr>
        <w:rFonts w:ascii="Helvetica" w:eastAsia="Aptos" w:hAnsi="Helvetica" w:cs="AdobeClean-Regular"/>
        <w:color w:val="000000"/>
        <w:kern w:val="0"/>
      </w:rPr>
      <w:t xml:space="preserve"> | </w:t>
    </w:r>
    <w:r w:rsidRPr="00683E96">
      <w:rPr>
        <w:rFonts w:ascii="Helvetica" w:eastAsia="Aptos" w:hAnsi="Helvetica" w:cs="AdobeClean-Regular"/>
        <w:b/>
        <w:bCs/>
        <w:color w:val="3A79B2"/>
        <w:kern w:val="0"/>
      </w:rPr>
      <w:t>commerce.mt.gov</w:t>
    </w:r>
  </w:p>
  <w:p w14:paraId="7385CD37" w14:textId="77777777" w:rsidR="00683E96" w:rsidRPr="00683E96" w:rsidRDefault="00683E96" w:rsidP="00683E9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color w:val="000000"/>
        <w:kern w:val="0"/>
      </w:rPr>
    </w:pPr>
    <w:r w:rsidRPr="00683E96">
      <w:rPr>
        <w:rFonts w:ascii="Helvetica" w:eastAsia="Aptos" w:hAnsi="Helvetica" w:cs="AdobeClean-Regular"/>
        <w:color w:val="000000"/>
        <w:kern w:val="0"/>
      </w:rPr>
      <w:t>P.O. Box 2005</w:t>
    </w:r>
    <w:r w:rsidR="00EF5166">
      <w:rPr>
        <w:rFonts w:ascii="Helvetica" w:eastAsia="Aptos" w:hAnsi="Helvetica" w:cs="AdobeClean-Regular"/>
        <w:color w:val="000000"/>
        <w:kern w:val="0"/>
      </w:rPr>
      <w:t>3</w:t>
    </w:r>
    <w:r w:rsidR="00A01002">
      <w:rPr>
        <w:rFonts w:ascii="Helvetica" w:eastAsia="Aptos" w:hAnsi="Helvetica" w:cs="AdobeClean-Regular"/>
        <w:color w:val="000000"/>
        <w:kern w:val="0"/>
      </w:rPr>
      <w:t>3</w:t>
    </w:r>
    <w:r w:rsidRPr="00683E96">
      <w:rPr>
        <w:rFonts w:ascii="Helvetica" w:eastAsia="Aptos" w:hAnsi="Helvetica" w:cs="AdobeClean-Regular"/>
        <w:color w:val="000000"/>
        <w:kern w:val="0"/>
      </w:rPr>
      <w:t xml:space="preserve"> | Helena, MT 59620-0550 | Phone: 406-841-2700 | Fax: 406-841-2701</w:t>
    </w:r>
  </w:p>
  <w:p w14:paraId="6F1EB010" w14:textId="77777777" w:rsidR="00832D37" w:rsidRPr="00683E96" w:rsidRDefault="00683E96" w:rsidP="00683E9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color w:val="2C63A1"/>
        <w:kern w:val="0"/>
      </w:rPr>
    </w:pPr>
    <w:r w:rsidRPr="00683E96">
      <w:rPr>
        <w:rFonts w:ascii="Helvetica" w:eastAsia="Aptos" w:hAnsi="Helvetica" w:cs="AdobeClean-Regular"/>
        <w:color w:val="000000"/>
        <w:kern w:val="0"/>
      </w:rPr>
      <w:t xml:space="preserve">Montana 711: </w:t>
    </w:r>
    <w:r w:rsidRPr="00683E96">
      <w:rPr>
        <w:rFonts w:ascii="Helvetica" w:eastAsia="Aptos" w:hAnsi="Helvetica" w:cs="AdobeClean-Regular"/>
        <w:color w:val="3A79B2"/>
        <w:kern w:val="0"/>
      </w:rPr>
      <w:t>dphhs.mt.gov/detd/mtap/traditionalrelayservice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01FA3" w14:textId="77777777" w:rsidR="00864CB3" w:rsidRDefault="00864CB3" w:rsidP="005730E1">
      <w:r>
        <w:separator/>
      </w:r>
    </w:p>
    <w:p w14:paraId="5F4A8F13" w14:textId="77777777" w:rsidR="00864CB3" w:rsidRDefault="00864CB3"/>
  </w:footnote>
  <w:footnote w:type="continuationSeparator" w:id="0">
    <w:p w14:paraId="5226FE8A" w14:textId="77777777" w:rsidR="00864CB3" w:rsidRDefault="00864CB3" w:rsidP="005730E1">
      <w:r>
        <w:continuationSeparator/>
      </w:r>
    </w:p>
    <w:p w14:paraId="3CFFDB76" w14:textId="77777777" w:rsidR="00864CB3" w:rsidRDefault="00864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03FB" w14:textId="77777777" w:rsidR="00A105E9" w:rsidRDefault="00A105E9">
    <w:pPr>
      <w:pStyle w:val="Header"/>
    </w:pPr>
  </w:p>
  <w:p w14:paraId="15448410" w14:textId="77777777" w:rsidR="00CE3289" w:rsidRDefault="00CE32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9F26C" w14:textId="77777777" w:rsidR="005730E1" w:rsidRDefault="005730E1" w:rsidP="005730E1">
    <w:pPr>
      <w:pStyle w:val="Header"/>
      <w:jc w:val="center"/>
    </w:pPr>
    <w:r w:rsidRPr="005730E1">
      <w:rPr>
        <w:noProof/>
      </w:rPr>
      <w:drawing>
        <wp:inline distT="0" distB="0" distL="0" distR="0" wp14:anchorId="7751A41F" wp14:editId="1212430F">
          <wp:extent cx="1828800" cy="238864"/>
          <wp:effectExtent l="0" t="0" r="0" b="2540"/>
          <wp:docPr id="306983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60330" w14:textId="77777777" w:rsidR="00CE3289" w:rsidRDefault="00CE32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72FF"/>
    <w:multiLevelType w:val="hybridMultilevel"/>
    <w:tmpl w:val="EDB28466"/>
    <w:lvl w:ilvl="0" w:tplc="A072D7D8">
      <w:numFmt w:val="bullet"/>
      <w:lvlText w:val=""/>
      <w:lvlJc w:val="left"/>
      <w:pPr>
        <w:ind w:left="10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3C0AB5A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74A0BACE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1A0CBDB6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4" w:tplc="73DAEE3E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5" w:tplc="6B588A3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27CC26C6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7" w:tplc="03B6B2C4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8" w:tplc="BD4A52C8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1F7FCC"/>
    <w:multiLevelType w:val="hybridMultilevel"/>
    <w:tmpl w:val="F4E81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4892D3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402AE2"/>
    <w:multiLevelType w:val="hybridMultilevel"/>
    <w:tmpl w:val="3A72A5C0"/>
    <w:lvl w:ilvl="0" w:tplc="8FECB8C8">
      <w:start w:val="1"/>
      <w:numFmt w:val="decimal"/>
      <w:lvlText w:val="%1."/>
      <w:lvlJc w:val="left"/>
      <w:pPr>
        <w:ind w:left="1656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548E5422">
      <w:start w:val="1"/>
      <w:numFmt w:val="upperLetter"/>
      <w:lvlText w:val="%2."/>
      <w:lvlJc w:val="left"/>
      <w:pPr>
        <w:ind w:left="2916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F2CE81D8">
      <w:numFmt w:val="bullet"/>
      <w:lvlText w:val="•"/>
      <w:lvlJc w:val="left"/>
      <w:pPr>
        <w:ind w:left="3691" w:hanging="720"/>
      </w:pPr>
      <w:rPr>
        <w:rFonts w:hint="default"/>
      </w:rPr>
    </w:lvl>
    <w:lvl w:ilvl="3" w:tplc="CD5866F0">
      <w:numFmt w:val="bullet"/>
      <w:lvlText w:val="•"/>
      <w:lvlJc w:val="left"/>
      <w:pPr>
        <w:ind w:left="4462" w:hanging="720"/>
      </w:pPr>
      <w:rPr>
        <w:rFonts w:hint="default"/>
      </w:rPr>
    </w:lvl>
    <w:lvl w:ilvl="4" w:tplc="77DA49A0">
      <w:numFmt w:val="bullet"/>
      <w:lvlText w:val="•"/>
      <w:lvlJc w:val="left"/>
      <w:pPr>
        <w:ind w:left="5233" w:hanging="720"/>
      </w:pPr>
      <w:rPr>
        <w:rFonts w:hint="default"/>
      </w:rPr>
    </w:lvl>
    <w:lvl w:ilvl="5" w:tplc="FC5E57CC">
      <w:numFmt w:val="bullet"/>
      <w:lvlText w:val="•"/>
      <w:lvlJc w:val="left"/>
      <w:pPr>
        <w:ind w:left="6004" w:hanging="720"/>
      </w:pPr>
      <w:rPr>
        <w:rFonts w:hint="default"/>
      </w:rPr>
    </w:lvl>
    <w:lvl w:ilvl="6" w:tplc="A2E6E42E">
      <w:numFmt w:val="bullet"/>
      <w:lvlText w:val="•"/>
      <w:lvlJc w:val="left"/>
      <w:pPr>
        <w:ind w:left="6775" w:hanging="720"/>
      </w:pPr>
      <w:rPr>
        <w:rFonts w:hint="default"/>
      </w:rPr>
    </w:lvl>
    <w:lvl w:ilvl="7" w:tplc="72940C18">
      <w:numFmt w:val="bullet"/>
      <w:lvlText w:val="•"/>
      <w:lvlJc w:val="left"/>
      <w:pPr>
        <w:ind w:left="7546" w:hanging="720"/>
      </w:pPr>
      <w:rPr>
        <w:rFonts w:hint="default"/>
      </w:rPr>
    </w:lvl>
    <w:lvl w:ilvl="8" w:tplc="6A34ED2E">
      <w:numFmt w:val="bullet"/>
      <w:lvlText w:val="•"/>
      <w:lvlJc w:val="left"/>
      <w:pPr>
        <w:ind w:left="8317" w:hanging="720"/>
      </w:pPr>
      <w:rPr>
        <w:rFonts w:hint="default"/>
      </w:rPr>
    </w:lvl>
  </w:abstractNum>
  <w:abstractNum w:abstractNumId="3" w15:restartNumberingAfterBreak="0">
    <w:nsid w:val="4F7F0D3F"/>
    <w:multiLevelType w:val="hybridMultilevel"/>
    <w:tmpl w:val="1CBCC44E"/>
    <w:lvl w:ilvl="0" w:tplc="8ADA6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D188B"/>
    <w:multiLevelType w:val="hybridMultilevel"/>
    <w:tmpl w:val="A210C5A0"/>
    <w:lvl w:ilvl="0" w:tplc="2AAA248C">
      <w:start w:val="1"/>
      <w:numFmt w:val="decimal"/>
      <w:lvlText w:val="%1."/>
      <w:lvlJc w:val="left"/>
      <w:pPr>
        <w:ind w:left="3076" w:hanging="71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8376EB24">
      <w:numFmt w:val="bullet"/>
      <w:lvlText w:val="•"/>
      <w:lvlJc w:val="left"/>
      <w:pPr>
        <w:ind w:left="3884" w:hanging="719"/>
      </w:pPr>
      <w:rPr>
        <w:rFonts w:hint="default"/>
      </w:rPr>
    </w:lvl>
    <w:lvl w:ilvl="2" w:tplc="5BF2C290">
      <w:numFmt w:val="bullet"/>
      <w:lvlText w:val="•"/>
      <w:lvlJc w:val="left"/>
      <w:pPr>
        <w:ind w:left="4698" w:hanging="719"/>
      </w:pPr>
      <w:rPr>
        <w:rFonts w:hint="default"/>
      </w:rPr>
    </w:lvl>
    <w:lvl w:ilvl="3" w:tplc="97DEA69A">
      <w:numFmt w:val="bullet"/>
      <w:lvlText w:val="•"/>
      <w:lvlJc w:val="left"/>
      <w:pPr>
        <w:ind w:left="5512" w:hanging="719"/>
      </w:pPr>
      <w:rPr>
        <w:rFonts w:hint="default"/>
      </w:rPr>
    </w:lvl>
    <w:lvl w:ilvl="4" w:tplc="FE9C617E">
      <w:numFmt w:val="bullet"/>
      <w:lvlText w:val="•"/>
      <w:lvlJc w:val="left"/>
      <w:pPr>
        <w:ind w:left="6326" w:hanging="719"/>
      </w:pPr>
      <w:rPr>
        <w:rFonts w:hint="default"/>
      </w:rPr>
    </w:lvl>
    <w:lvl w:ilvl="5" w:tplc="AC00FA92">
      <w:numFmt w:val="bullet"/>
      <w:lvlText w:val="•"/>
      <w:lvlJc w:val="left"/>
      <w:pPr>
        <w:ind w:left="7140" w:hanging="719"/>
      </w:pPr>
      <w:rPr>
        <w:rFonts w:hint="default"/>
      </w:rPr>
    </w:lvl>
    <w:lvl w:ilvl="6" w:tplc="6A3C02B6">
      <w:numFmt w:val="bullet"/>
      <w:lvlText w:val="•"/>
      <w:lvlJc w:val="left"/>
      <w:pPr>
        <w:ind w:left="7954" w:hanging="719"/>
      </w:pPr>
      <w:rPr>
        <w:rFonts w:hint="default"/>
      </w:rPr>
    </w:lvl>
    <w:lvl w:ilvl="7" w:tplc="4C5CB894">
      <w:numFmt w:val="bullet"/>
      <w:lvlText w:val="•"/>
      <w:lvlJc w:val="left"/>
      <w:pPr>
        <w:ind w:left="8768" w:hanging="719"/>
      </w:pPr>
      <w:rPr>
        <w:rFonts w:hint="default"/>
      </w:rPr>
    </w:lvl>
    <w:lvl w:ilvl="8" w:tplc="A476DEDC">
      <w:numFmt w:val="bullet"/>
      <w:lvlText w:val="•"/>
      <w:lvlJc w:val="left"/>
      <w:pPr>
        <w:ind w:left="9582" w:hanging="719"/>
      </w:pPr>
      <w:rPr>
        <w:rFonts w:hint="default"/>
      </w:rPr>
    </w:lvl>
  </w:abstractNum>
  <w:abstractNum w:abstractNumId="5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136FF"/>
    <w:multiLevelType w:val="multilevel"/>
    <w:tmpl w:val="A12A56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892D3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5"/>
  </w:num>
  <w:num w:numId="2" w16cid:durableId="472528200">
    <w:abstractNumId w:val="6"/>
  </w:num>
  <w:num w:numId="3" w16cid:durableId="854460894">
    <w:abstractNumId w:val="7"/>
  </w:num>
  <w:num w:numId="4" w16cid:durableId="10450921">
    <w:abstractNumId w:val="1"/>
  </w:num>
  <w:num w:numId="5" w16cid:durableId="1778135133">
    <w:abstractNumId w:val="3"/>
  </w:num>
  <w:num w:numId="6" w16cid:durableId="2093621287">
    <w:abstractNumId w:val="0"/>
  </w:num>
  <w:num w:numId="7" w16cid:durableId="810098579">
    <w:abstractNumId w:val="4"/>
  </w:num>
  <w:num w:numId="8" w16cid:durableId="22518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29"/>
    <w:rsid w:val="00022BAA"/>
    <w:rsid w:val="00043173"/>
    <w:rsid w:val="00076139"/>
    <w:rsid w:val="0009171A"/>
    <w:rsid w:val="000A6EE3"/>
    <w:rsid w:val="000B09F9"/>
    <w:rsid w:val="000D1E98"/>
    <w:rsid w:val="000D233C"/>
    <w:rsid w:val="000E6D0D"/>
    <w:rsid w:val="001050DF"/>
    <w:rsid w:val="00121B2B"/>
    <w:rsid w:val="001223CC"/>
    <w:rsid w:val="00123D13"/>
    <w:rsid w:val="00133FD1"/>
    <w:rsid w:val="0013696A"/>
    <w:rsid w:val="00145691"/>
    <w:rsid w:val="001606EC"/>
    <w:rsid w:val="00163422"/>
    <w:rsid w:val="0016610D"/>
    <w:rsid w:val="00176C68"/>
    <w:rsid w:val="00184361"/>
    <w:rsid w:val="00185EF2"/>
    <w:rsid w:val="001B59C2"/>
    <w:rsid w:val="001D5258"/>
    <w:rsid w:val="00222204"/>
    <w:rsid w:val="00255C60"/>
    <w:rsid w:val="00284108"/>
    <w:rsid w:val="00291264"/>
    <w:rsid w:val="002B0B9B"/>
    <w:rsid w:val="002B223C"/>
    <w:rsid w:val="002F4BCB"/>
    <w:rsid w:val="002F79D6"/>
    <w:rsid w:val="00302D23"/>
    <w:rsid w:val="00314F52"/>
    <w:rsid w:val="003205B9"/>
    <w:rsid w:val="0032189B"/>
    <w:rsid w:val="00331273"/>
    <w:rsid w:val="00376E4C"/>
    <w:rsid w:val="00385BB7"/>
    <w:rsid w:val="003947FF"/>
    <w:rsid w:val="003A0CC2"/>
    <w:rsid w:val="003C14F4"/>
    <w:rsid w:val="003D1689"/>
    <w:rsid w:val="0041007F"/>
    <w:rsid w:val="0043638F"/>
    <w:rsid w:val="004523F1"/>
    <w:rsid w:val="00462923"/>
    <w:rsid w:val="004679BC"/>
    <w:rsid w:val="004A1C72"/>
    <w:rsid w:val="004D0F74"/>
    <w:rsid w:val="004E2B46"/>
    <w:rsid w:val="00524600"/>
    <w:rsid w:val="0053544E"/>
    <w:rsid w:val="00561CC8"/>
    <w:rsid w:val="005730E1"/>
    <w:rsid w:val="005738D5"/>
    <w:rsid w:val="005A4484"/>
    <w:rsid w:val="005D032A"/>
    <w:rsid w:val="005E05DB"/>
    <w:rsid w:val="005E1B07"/>
    <w:rsid w:val="005F0FB8"/>
    <w:rsid w:val="005F2E06"/>
    <w:rsid w:val="0060462C"/>
    <w:rsid w:val="006158E7"/>
    <w:rsid w:val="006232EA"/>
    <w:rsid w:val="0066699D"/>
    <w:rsid w:val="00667802"/>
    <w:rsid w:val="00670D6F"/>
    <w:rsid w:val="00683E96"/>
    <w:rsid w:val="00690121"/>
    <w:rsid w:val="006C3A7F"/>
    <w:rsid w:val="006D787A"/>
    <w:rsid w:val="006E5919"/>
    <w:rsid w:val="00705CD2"/>
    <w:rsid w:val="0075647A"/>
    <w:rsid w:val="00786939"/>
    <w:rsid w:val="007A1BFB"/>
    <w:rsid w:val="007A29B8"/>
    <w:rsid w:val="007B002A"/>
    <w:rsid w:val="007D416C"/>
    <w:rsid w:val="007F09C1"/>
    <w:rsid w:val="00827083"/>
    <w:rsid w:val="00832D37"/>
    <w:rsid w:val="00843A30"/>
    <w:rsid w:val="00860BC8"/>
    <w:rsid w:val="00864CB3"/>
    <w:rsid w:val="0086644F"/>
    <w:rsid w:val="0089073E"/>
    <w:rsid w:val="008B47A0"/>
    <w:rsid w:val="008D1470"/>
    <w:rsid w:val="008E28EA"/>
    <w:rsid w:val="008E44D7"/>
    <w:rsid w:val="00925875"/>
    <w:rsid w:val="00933F77"/>
    <w:rsid w:val="009420F5"/>
    <w:rsid w:val="00961603"/>
    <w:rsid w:val="009B1A89"/>
    <w:rsid w:val="009D1518"/>
    <w:rsid w:val="009D7DB4"/>
    <w:rsid w:val="009F7CB0"/>
    <w:rsid w:val="00A01002"/>
    <w:rsid w:val="00A105E9"/>
    <w:rsid w:val="00A26A96"/>
    <w:rsid w:val="00A470EB"/>
    <w:rsid w:val="00A50E96"/>
    <w:rsid w:val="00A60BD0"/>
    <w:rsid w:val="00A8038E"/>
    <w:rsid w:val="00A82D11"/>
    <w:rsid w:val="00AF6D38"/>
    <w:rsid w:val="00B237FE"/>
    <w:rsid w:val="00B46356"/>
    <w:rsid w:val="00B51BE9"/>
    <w:rsid w:val="00B578B0"/>
    <w:rsid w:val="00B6495F"/>
    <w:rsid w:val="00B67B2E"/>
    <w:rsid w:val="00BA3C9B"/>
    <w:rsid w:val="00BE31B3"/>
    <w:rsid w:val="00BF16A7"/>
    <w:rsid w:val="00BF4046"/>
    <w:rsid w:val="00C005CA"/>
    <w:rsid w:val="00C02EFA"/>
    <w:rsid w:val="00C43568"/>
    <w:rsid w:val="00C9176D"/>
    <w:rsid w:val="00C92F0C"/>
    <w:rsid w:val="00CB51B5"/>
    <w:rsid w:val="00CD1FA8"/>
    <w:rsid w:val="00CD5DCC"/>
    <w:rsid w:val="00CE3289"/>
    <w:rsid w:val="00CF65A5"/>
    <w:rsid w:val="00D03BFE"/>
    <w:rsid w:val="00D250CD"/>
    <w:rsid w:val="00D56665"/>
    <w:rsid w:val="00D61F7F"/>
    <w:rsid w:val="00D83433"/>
    <w:rsid w:val="00DB72A2"/>
    <w:rsid w:val="00E17077"/>
    <w:rsid w:val="00E17FB1"/>
    <w:rsid w:val="00E76D1F"/>
    <w:rsid w:val="00EB4B29"/>
    <w:rsid w:val="00EC1B75"/>
    <w:rsid w:val="00EC1D71"/>
    <w:rsid w:val="00EF5166"/>
    <w:rsid w:val="00EF5CD2"/>
    <w:rsid w:val="00EF6700"/>
    <w:rsid w:val="00F429AF"/>
    <w:rsid w:val="00F44A4A"/>
    <w:rsid w:val="00F44ED3"/>
    <w:rsid w:val="00F459B4"/>
    <w:rsid w:val="00F50BA8"/>
    <w:rsid w:val="00F53E7C"/>
    <w:rsid w:val="00F60A22"/>
    <w:rsid w:val="00F61F54"/>
    <w:rsid w:val="00F716B6"/>
    <w:rsid w:val="00F85C7F"/>
    <w:rsid w:val="00FC5AC9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5B7EF"/>
  <w15:chartTrackingRefBased/>
  <w15:docId w15:val="{236BD260-0610-4A2A-821A-64F17922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F54"/>
  </w:style>
  <w:style w:type="paragraph" w:styleId="Heading1">
    <w:name w:val="heading 1"/>
    <w:basedOn w:val="Normal"/>
    <w:next w:val="Normal"/>
    <w:link w:val="Heading1Char"/>
    <w:uiPriority w:val="9"/>
    <w:qFormat/>
    <w:rsid w:val="00B67B2E"/>
    <w:pPr>
      <w:tabs>
        <w:tab w:val="left" w:pos="8820"/>
      </w:tabs>
      <w:spacing w:line="360" w:lineRule="auto"/>
      <w:outlineLvl w:val="0"/>
    </w:pPr>
    <w:rPr>
      <w:rFonts w:ascii="Helvetica" w:hAnsi="Helvetica"/>
      <w:color w:val="112F60" w:themeColor="text1"/>
      <w:sz w:val="42"/>
      <w:szCs w:val="42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67B2E"/>
    <w:pPr>
      <w:tabs>
        <w:tab w:val="left" w:pos="8820"/>
      </w:tabs>
      <w:spacing w:line="360" w:lineRule="auto"/>
      <w:outlineLvl w:val="1"/>
    </w:pPr>
    <w:rPr>
      <w:b/>
      <w:bCs/>
      <w:color w:val="1D305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F54"/>
    <w:pPr>
      <w:keepNext/>
      <w:keepLines/>
      <w:spacing w:before="160" w:after="80"/>
      <w:outlineLvl w:val="2"/>
    </w:pPr>
    <w:rPr>
      <w:rFonts w:eastAsiaTheme="majorEastAsia" w:cstheme="majorBidi"/>
      <w:color w:val="23725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3725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F54"/>
    <w:pPr>
      <w:keepNext/>
      <w:keepLines/>
      <w:spacing w:before="80" w:after="40"/>
      <w:outlineLvl w:val="4"/>
    </w:pPr>
    <w:rPr>
      <w:rFonts w:eastAsiaTheme="majorEastAsia" w:cstheme="majorBidi"/>
      <w:color w:val="2372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F54"/>
    <w:pPr>
      <w:keepNext/>
      <w:keepLines/>
      <w:spacing w:before="40"/>
      <w:outlineLvl w:val="5"/>
    </w:pPr>
    <w:rPr>
      <w:rFonts w:eastAsiaTheme="majorEastAsia" w:cstheme="majorBidi"/>
      <w:i/>
      <w:iCs/>
      <w:color w:val="2668D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F54"/>
    <w:pPr>
      <w:keepNext/>
      <w:keepLines/>
      <w:spacing w:before="40"/>
      <w:outlineLvl w:val="6"/>
    </w:pPr>
    <w:rPr>
      <w:rFonts w:eastAsiaTheme="majorEastAsia" w:cstheme="majorBidi"/>
      <w:color w:val="2668D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F54"/>
    <w:pPr>
      <w:keepNext/>
      <w:keepLines/>
      <w:outlineLvl w:val="7"/>
    </w:pPr>
    <w:rPr>
      <w:rFonts w:eastAsiaTheme="majorEastAsia" w:cstheme="majorBidi"/>
      <w:i/>
      <w:iCs/>
      <w:color w:val="1A479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2E"/>
    <w:rPr>
      <w:rFonts w:ascii="Helvetica" w:hAnsi="Helvetica"/>
      <w:color w:val="112F60" w:themeColor="text1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B67B2E"/>
    <w:rPr>
      <w:rFonts w:ascii="Helvetica" w:eastAsia="Times New Roman" w:hAnsi="Helvetica" w:cs="Times New Roman"/>
      <w:b/>
      <w:bCs/>
      <w:color w:val="1D305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61F54"/>
    <w:rPr>
      <w:rFonts w:eastAsiaTheme="majorEastAsia" w:cstheme="majorBidi"/>
      <w:color w:val="23725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F54"/>
    <w:rPr>
      <w:rFonts w:eastAsiaTheme="majorEastAsia" w:cstheme="majorBidi"/>
      <w:i/>
      <w:iCs/>
      <w:color w:val="23725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F54"/>
    <w:rPr>
      <w:rFonts w:eastAsiaTheme="majorEastAsia" w:cstheme="majorBidi"/>
      <w:color w:val="2372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F54"/>
    <w:rPr>
      <w:rFonts w:eastAsiaTheme="majorEastAsia" w:cstheme="majorBidi"/>
      <w:i/>
      <w:iCs/>
      <w:color w:val="2668D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F54"/>
    <w:rPr>
      <w:rFonts w:eastAsiaTheme="majorEastAsia" w:cstheme="majorBidi"/>
      <w:color w:val="2668D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F54"/>
    <w:rPr>
      <w:rFonts w:eastAsiaTheme="majorEastAsia" w:cstheme="majorBidi"/>
      <w:i/>
      <w:iCs/>
      <w:color w:val="1A479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F54"/>
    <w:pPr>
      <w:numPr>
        <w:ilvl w:val="1"/>
      </w:numPr>
      <w:spacing w:after="160"/>
    </w:pPr>
    <w:rPr>
      <w:rFonts w:eastAsiaTheme="majorEastAsia" w:cstheme="majorBidi"/>
      <w:color w:val="2668D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F54"/>
    <w:rPr>
      <w:rFonts w:eastAsiaTheme="majorEastAsia" w:cstheme="majorBidi"/>
      <w:color w:val="2668D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F54"/>
    <w:pPr>
      <w:spacing w:before="160" w:after="160"/>
      <w:jc w:val="center"/>
    </w:pPr>
    <w:rPr>
      <w:i/>
      <w:iCs/>
      <w:color w:val="2057B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F54"/>
    <w:rPr>
      <w:i/>
      <w:iCs/>
      <w:color w:val="2057B4" w:themeColor="text1" w:themeTint="BF"/>
    </w:rPr>
  </w:style>
  <w:style w:type="paragraph" w:styleId="ListParagraph">
    <w:name w:val="List Paragraph"/>
    <w:basedOn w:val="Normal"/>
    <w:uiPriority w:val="1"/>
    <w:qFormat/>
    <w:rsid w:val="00F61F54"/>
    <w:pPr>
      <w:ind w:left="720"/>
      <w:contextualSpacing/>
    </w:pPr>
  </w:style>
  <w:style w:type="character" w:styleId="IntenseEmphasis">
    <w:name w:val="Intense Emphasis"/>
    <w:uiPriority w:val="21"/>
    <w:qFormat/>
    <w:rsid w:val="00F61F54"/>
    <w:rPr>
      <w:i/>
      <w:iCs/>
      <w:color w:val="2372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F54"/>
    <w:pPr>
      <w:pBdr>
        <w:top w:val="single" w:sz="4" w:space="10" w:color="237253" w:themeColor="accent1" w:themeShade="BF"/>
        <w:bottom w:val="single" w:sz="4" w:space="10" w:color="237253" w:themeColor="accent1" w:themeShade="BF"/>
      </w:pBdr>
      <w:spacing w:before="360" w:after="360"/>
      <w:ind w:left="864" w:right="864"/>
      <w:jc w:val="center"/>
    </w:pPr>
    <w:rPr>
      <w:i/>
      <w:iCs/>
      <w:color w:val="2372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F54"/>
    <w:rPr>
      <w:i/>
      <w:iCs/>
      <w:color w:val="237253" w:themeColor="accent1" w:themeShade="BF"/>
    </w:rPr>
  </w:style>
  <w:style w:type="character" w:styleId="IntenseReference">
    <w:name w:val="Intense Reference"/>
    <w:uiPriority w:val="32"/>
    <w:qFormat/>
    <w:rsid w:val="00F61F54"/>
    <w:rPr>
      <w:b/>
      <w:bCs/>
      <w:smallCaps/>
      <w:color w:val="2372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uiPriority w:val="99"/>
    <w:unhideWhenUsed/>
    <w:qFormat/>
    <w:rsid w:val="00176C68"/>
    <w:pPr>
      <w:spacing w:before="100" w:beforeAutospacing="1" w:after="100" w:afterAutospacing="1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32189B"/>
    <w:pPr>
      <w:spacing w:after="200"/>
    </w:pPr>
    <w:rPr>
      <w:rFonts w:ascii="HELVETICA OBLIQUE" w:hAnsi="HELVETICA OBLIQUE"/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F61F54"/>
    <w:rPr>
      <w:b/>
      <w:bCs/>
    </w:rPr>
  </w:style>
  <w:style w:type="character" w:styleId="Emphasis">
    <w:name w:val="Emphasis"/>
    <w:uiPriority w:val="20"/>
    <w:qFormat/>
    <w:rsid w:val="00F61F54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61F54"/>
  </w:style>
  <w:style w:type="character" w:styleId="SubtleEmphasis">
    <w:name w:val="Subtle Emphasis"/>
    <w:uiPriority w:val="19"/>
    <w:qFormat/>
    <w:rsid w:val="00F61F54"/>
    <w:rPr>
      <w:i/>
      <w:iCs/>
      <w:color w:val="2057B4" w:themeColor="text1" w:themeTint="BF"/>
    </w:rPr>
  </w:style>
  <w:style w:type="character" w:styleId="SubtleReference">
    <w:name w:val="Subtle Reference"/>
    <w:uiPriority w:val="31"/>
    <w:qFormat/>
    <w:rsid w:val="00F61F54"/>
    <w:rPr>
      <w:smallCaps/>
      <w:color w:val="2668D6" w:themeColor="text1" w:themeTint="A5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styleId="BodyText">
    <w:name w:val="Body Text"/>
    <w:basedOn w:val="Normal"/>
    <w:link w:val="BodyTextChar"/>
    <w:uiPriority w:val="1"/>
    <w:qFormat/>
    <w:rsid w:val="00C005CA"/>
    <w:pPr>
      <w:widowControl w:val="0"/>
      <w:autoSpaceDE w:val="0"/>
      <w:autoSpaceDN w:val="0"/>
      <w:spacing w:before="12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005CA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dustry_Services_&amp;_Outreach\OneComm%20Resources\Templates\Letterhead\commerce-word-doc-template-destination-.7.25.24.dotx" TargetMode="External"/></Relationships>
</file>

<file path=word/theme/theme1.xml><?xml version="1.0" encoding="utf-8"?>
<a:theme xmlns:a="http://schemas.openxmlformats.org/drawingml/2006/main" name="Office Theme">
  <a:themeElements>
    <a:clrScheme name="One Commerce">
      <a:dk1>
        <a:srgbClr val="112F60"/>
      </a:dk1>
      <a:lt1>
        <a:srgbClr val="F4A602"/>
      </a:lt1>
      <a:dk2>
        <a:srgbClr val="4892D3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4993D3"/>
      </a:hlink>
      <a:folHlink>
        <a:srgbClr val="F5A6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2df21-b4a1-4f4a-b00b-9fba7b04f843" xsi:nil="true"/>
    <lcf76f155ced4ddcb4097134ff3c332f xmlns="03747694-a535-4922-ac3d-59e6efda74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ABC839E6EF4DA110A3C642F50769" ma:contentTypeVersion="12" ma:contentTypeDescription="Create a new document." ma:contentTypeScope="" ma:versionID="d5eeb40812ebddb677c04d1f75b101bf">
  <xsd:schema xmlns:xsd="http://www.w3.org/2001/XMLSchema" xmlns:xs="http://www.w3.org/2001/XMLSchema" xmlns:p="http://schemas.microsoft.com/office/2006/metadata/properties" xmlns:ns2="03747694-a535-4922-ac3d-59e6efda7473" xmlns:ns3="23d2df21-b4a1-4f4a-b00b-9fba7b04f843" targetNamespace="http://schemas.microsoft.com/office/2006/metadata/properties" ma:root="true" ma:fieldsID="b501622f6dc60f271b03dd7df4398d3e" ns2:_="" ns3:_="">
    <xsd:import namespace="03747694-a535-4922-ac3d-59e6efda7473"/>
    <xsd:import namespace="23d2df21-b4a1-4f4a-b00b-9fba7b04f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7694-a535-4922-ac3d-59e6efda7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2df21-b4a1-4f4a-b00b-9fba7b04f8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f345b2-86d6-499a-a53d-6958246a5bab}" ma:internalName="TaxCatchAll" ma:showField="CatchAllData" ma:web="23d2df21-b4a1-4f4a-b00b-9fba7b04f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674D9-7DDC-4837-B740-4A5529F43DC2}">
  <ds:schemaRefs>
    <ds:schemaRef ds:uri="http://schemas.microsoft.com/office/2006/metadata/properties"/>
    <ds:schemaRef ds:uri="http://schemas.microsoft.com/office/infopath/2007/PartnerControls"/>
    <ds:schemaRef ds:uri="23d2df21-b4a1-4f4a-b00b-9fba7b04f843"/>
    <ds:schemaRef ds:uri="03747694-a535-4922-ac3d-59e6efda7473"/>
  </ds:schemaRefs>
</ds:datastoreItem>
</file>

<file path=customXml/itemProps2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303AFF-AD2D-4474-BFC9-D8FDC4508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DECAF-3EB2-47E9-9B58-34C571339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47694-a535-4922-ac3d-59e6efda7473"/>
    <ds:schemaRef ds:uri="23d2df21-b4a1-4f4a-b00b-9fba7b04f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G:\Industry_Services_&amp;_Outreach\OneComm Resources\Templates\Letterhead\commerce-word-doc-template-destination-.7.25.24.dotx</Template>
  <TotalTime>24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Burrows, Alexandra</dc:creator>
  <cp:keywords/>
  <dc:description/>
  <cp:lastModifiedBy>Junge, Ivan</cp:lastModifiedBy>
  <cp:revision>7</cp:revision>
  <cp:lastPrinted>2024-08-06T20:56:00Z</cp:lastPrinted>
  <dcterms:created xsi:type="dcterms:W3CDTF">2024-08-06T19:40:00Z</dcterms:created>
  <dcterms:modified xsi:type="dcterms:W3CDTF">2024-08-06T21:33:00Z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0x010100B6D0ABC839E6EF4DA110A3C642F50769</vt:lpwstr>
  </property>
</Properties>
</file>