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id w:val="-323202407"/>
        <w:docPartObj>
          <w:docPartGallery w:val="Cover Pages"/>
          <w:docPartUnique/>
        </w:docPartObj>
      </w:sdtPr>
      <w:sdtEndPr>
        <w:rPr>
          <w:rFonts w:ascii="Helvetica" w:hAnsi="Helvetica"/>
          <w:color w:val="2F9970" w:themeColor="accent1"/>
          <w:sz w:val="42"/>
          <w:szCs w:val="42"/>
        </w:rPr>
      </w:sdtEndPr>
      <w:sdtContent>
        <w:p w14:paraId="15723CA1" w14:textId="77777777" w:rsidR="007A1BFB" w:rsidRDefault="007A1BFB">
          <w:r>
            <w:rPr>
              <w:noProof/>
            </w:rPr>
            <w:drawing>
              <wp:anchor distT="0" distB="0" distL="114300" distR="114300" simplePos="0" relativeHeight="251666432" behindDoc="1" locked="0" layoutInCell="1" allowOverlap="1" wp14:anchorId="5A029E0B" wp14:editId="1D28B811">
                <wp:simplePos x="0" y="0"/>
                <wp:positionH relativeFrom="page">
                  <wp:posOffset>-53163</wp:posOffset>
                </wp:positionH>
                <wp:positionV relativeFrom="page">
                  <wp:posOffset>-10633</wp:posOffset>
                </wp:positionV>
                <wp:extent cx="7788832" cy="10079665"/>
                <wp:effectExtent l="0" t="0" r="0" b="0"/>
                <wp:wrapNone/>
                <wp:docPr id="154710682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7106824" name="Picture 8"/>
                        <pic:cNvPicPr/>
                      </pic:nvPicPr>
                      <pic:blipFill>
                        <a:blip r:embed="rId11">
                          <a:extLst>
                            <a:ext uri="{28A0092B-C50C-407E-A947-70E740481C1C}">
                              <a14:useLocalDpi xmlns:a14="http://schemas.microsoft.com/office/drawing/2010/main" val="0"/>
                            </a:ext>
                          </a:extLst>
                        </a:blip>
                        <a:stretch>
                          <a:fillRect/>
                        </a:stretch>
                      </pic:blipFill>
                      <pic:spPr>
                        <a:xfrm>
                          <a:off x="0" y="0"/>
                          <a:ext cx="7788832" cy="10079665"/>
                        </a:xfrm>
                        <a:prstGeom prst="rect">
                          <a:avLst/>
                        </a:prstGeom>
                      </pic:spPr>
                    </pic:pic>
                  </a:graphicData>
                </a:graphic>
                <wp14:sizeRelH relativeFrom="margin">
                  <wp14:pctWidth>0</wp14:pctWidth>
                </wp14:sizeRelH>
                <wp14:sizeRelV relativeFrom="margin">
                  <wp14:pctHeight>0</wp14:pctHeight>
                </wp14:sizeRelV>
              </wp:anchor>
            </w:drawing>
          </w:r>
        </w:p>
        <w:p w14:paraId="5A8C9F70" w14:textId="3CC8AC9C" w:rsidR="007A1BFB" w:rsidRDefault="00985F39" w:rsidP="007A1BFB">
          <w:pPr>
            <w:ind w:left="-720"/>
            <w:rPr>
              <w:rFonts w:ascii="Helvetica" w:hAnsi="Helvetica"/>
              <w:color w:val="2F9970" w:themeColor="accent1"/>
              <w:sz w:val="42"/>
              <w:szCs w:val="42"/>
            </w:rPr>
          </w:pPr>
          <w:r>
            <w:rPr>
              <w:noProof/>
            </w:rPr>
            <mc:AlternateContent>
              <mc:Choice Requires="wps">
                <w:drawing>
                  <wp:anchor distT="0" distB="0" distL="114300" distR="114300" simplePos="0" relativeHeight="251677696" behindDoc="0" locked="0" layoutInCell="1" allowOverlap="1" wp14:anchorId="176BA176" wp14:editId="2D2754F0">
                    <wp:simplePos x="0" y="0"/>
                    <wp:positionH relativeFrom="column">
                      <wp:posOffset>1128713</wp:posOffset>
                    </wp:positionH>
                    <wp:positionV relativeFrom="paragraph">
                      <wp:posOffset>1714182</wp:posOffset>
                    </wp:positionV>
                    <wp:extent cx="4486910" cy="2566987"/>
                    <wp:effectExtent l="0" t="0" r="0" b="5080"/>
                    <wp:wrapNone/>
                    <wp:docPr id="2064603823" name="Text Box 6"/>
                    <wp:cNvGraphicFramePr/>
                    <a:graphic xmlns:a="http://schemas.openxmlformats.org/drawingml/2006/main">
                      <a:graphicData uri="http://schemas.microsoft.com/office/word/2010/wordprocessingShape">
                        <wps:wsp>
                          <wps:cNvSpPr txBox="1"/>
                          <wps:spPr>
                            <a:xfrm>
                              <a:off x="0" y="0"/>
                              <a:ext cx="4486910" cy="2566987"/>
                            </a:xfrm>
                            <a:prstGeom prst="rect">
                              <a:avLst/>
                            </a:prstGeom>
                            <a:noFill/>
                            <a:ln w="6350">
                              <a:noFill/>
                            </a:ln>
                          </wps:spPr>
                          <wps:txbx>
                            <w:txbxContent>
                              <w:p w14:paraId="0599CB0C" w14:textId="06EF2C84" w:rsidR="000E6B0B" w:rsidRDefault="00BB5E15" w:rsidP="008C1AE7">
                                <w:pPr>
                                  <w:pStyle w:val="NormalWeb"/>
                                  <w:tabs>
                                    <w:tab w:val="left" w:pos="8820"/>
                                  </w:tabs>
                                  <w:rPr>
                                    <w:rFonts w:eastAsiaTheme="minorHAnsi" w:cstheme="minorBidi"/>
                                    <w:color w:val="112F60" w:themeColor="text1"/>
                                    <w:kern w:val="2"/>
                                    <w:sz w:val="44"/>
                                    <w:szCs w:val="44"/>
                                    <w14:ligatures w14:val="standardContextual"/>
                                  </w:rPr>
                                </w:pPr>
                                <w:r>
                                  <w:rPr>
                                    <w:rFonts w:eastAsiaTheme="minorHAnsi" w:cstheme="minorBidi"/>
                                    <w:color w:val="112F60" w:themeColor="text1"/>
                                    <w:kern w:val="2"/>
                                    <w:sz w:val="44"/>
                                    <w:szCs w:val="44"/>
                                    <w14:ligatures w14:val="standardContextual"/>
                                  </w:rPr>
                                  <w:t xml:space="preserve">Montana </w:t>
                                </w:r>
                                <w:r w:rsidR="003B25D1">
                                  <w:rPr>
                                    <w:rFonts w:eastAsiaTheme="minorHAnsi" w:cstheme="minorBidi"/>
                                    <w:color w:val="112F60" w:themeColor="text1"/>
                                    <w:kern w:val="2"/>
                                    <w:sz w:val="44"/>
                                    <w:szCs w:val="44"/>
                                    <w14:ligatures w14:val="standardContextual"/>
                                  </w:rPr>
                                  <w:t>Department of Commerce</w:t>
                                </w:r>
                              </w:p>
                              <w:p w14:paraId="2B5676F1" w14:textId="22922E19" w:rsidR="008C1AE7" w:rsidRDefault="003B25D1" w:rsidP="008C1AE7">
                                <w:pPr>
                                  <w:pStyle w:val="NormalWeb"/>
                                  <w:tabs>
                                    <w:tab w:val="left" w:pos="8820"/>
                                  </w:tabs>
                                  <w:rPr>
                                    <w:rFonts w:eastAsiaTheme="minorHAnsi" w:cstheme="minorBidi"/>
                                    <w:color w:val="112F60" w:themeColor="text1"/>
                                    <w:kern w:val="2"/>
                                    <w:sz w:val="44"/>
                                    <w:szCs w:val="44"/>
                                    <w14:ligatures w14:val="standardContextual"/>
                                  </w:rPr>
                                </w:pPr>
                                <w:r>
                                  <w:rPr>
                                    <w:rFonts w:eastAsiaTheme="minorHAnsi" w:cstheme="minorBidi"/>
                                    <w:color w:val="112F60" w:themeColor="text1"/>
                                    <w:kern w:val="2"/>
                                    <w:sz w:val="44"/>
                                    <w:szCs w:val="44"/>
                                    <w14:ligatures w14:val="standardContextual"/>
                                  </w:rPr>
                                  <w:t xml:space="preserve">Tribal Tourism </w:t>
                                </w:r>
                                <w:r w:rsidR="00985F39">
                                  <w:rPr>
                                    <w:rFonts w:eastAsiaTheme="minorHAnsi" w:cstheme="minorBidi"/>
                                    <w:color w:val="112F60" w:themeColor="text1"/>
                                    <w:kern w:val="2"/>
                                    <w:sz w:val="44"/>
                                    <w:szCs w:val="44"/>
                                    <w14:ligatures w14:val="standardContextual"/>
                                  </w:rPr>
                                  <w:t xml:space="preserve">Small Business </w:t>
                                </w:r>
                                <w:r>
                                  <w:rPr>
                                    <w:rFonts w:eastAsiaTheme="minorHAnsi" w:cstheme="minorBidi"/>
                                    <w:color w:val="112F60" w:themeColor="text1"/>
                                    <w:kern w:val="2"/>
                                    <w:sz w:val="44"/>
                                    <w:szCs w:val="44"/>
                                    <w14:ligatures w14:val="standardContextual"/>
                                  </w:rPr>
                                  <w:t>Grant Program</w:t>
                                </w:r>
                              </w:p>
                              <w:p w14:paraId="16509FC2" w14:textId="5D41C3E4" w:rsidR="008C1AE7" w:rsidRPr="008C1AE7" w:rsidRDefault="0013785A" w:rsidP="008C1AE7">
                                <w:pPr>
                                  <w:pStyle w:val="NormalWeb"/>
                                  <w:tabs>
                                    <w:tab w:val="left" w:pos="8820"/>
                                  </w:tabs>
                                  <w:rPr>
                                    <w:b/>
                                    <w:bCs/>
                                    <w:color w:val="1D305F"/>
                                    <w:sz w:val="32"/>
                                    <w:szCs w:val="32"/>
                                  </w:rPr>
                                </w:pPr>
                                <w:r>
                                  <w:rPr>
                                    <w:b/>
                                    <w:bCs/>
                                    <w:color w:val="1D305F"/>
                                    <w:sz w:val="32"/>
                                    <w:szCs w:val="32"/>
                                  </w:rPr>
                                  <w:t xml:space="preserve">BUSINESS MT </w:t>
                                </w:r>
                                <w:r w:rsidR="008C1AE7" w:rsidRPr="008C1AE7">
                                  <w:rPr>
                                    <w:b/>
                                    <w:bCs/>
                                    <w:color w:val="1D305F"/>
                                    <w:sz w:val="32"/>
                                    <w:szCs w:val="32"/>
                                  </w:rPr>
                                  <w:t xml:space="preserve">APPLICATION GUIDELINES </w:t>
                                </w:r>
                              </w:p>
                              <w:p w14:paraId="3DCA759B" w14:textId="3CA7B00A" w:rsidR="00F50BA8" w:rsidRPr="00F50BA8" w:rsidRDefault="003B25D1" w:rsidP="008C1AE7">
                                <w:pPr>
                                  <w:pStyle w:val="NormalWeb"/>
                                  <w:tabs>
                                    <w:tab w:val="left" w:pos="8820"/>
                                  </w:tabs>
                                  <w:rPr>
                                    <w:b/>
                                    <w:bCs/>
                                    <w:color w:val="1D305F"/>
                                    <w:sz w:val="32"/>
                                    <w:szCs w:val="32"/>
                                  </w:rPr>
                                </w:pPr>
                                <w:r>
                                  <w:rPr>
                                    <w:b/>
                                    <w:bCs/>
                                    <w:color w:val="1D305F"/>
                                    <w:sz w:val="32"/>
                                    <w:szCs w:val="32"/>
                                  </w:rPr>
                                  <w:t xml:space="preserve">Section </w:t>
                                </w:r>
                                <w:hyperlink r:id="rId12" w:history="1">
                                  <w:r w:rsidRPr="003B25D1">
                                    <w:rPr>
                                      <w:rStyle w:val="Hyperlink"/>
                                      <w:b/>
                                      <w:bCs/>
                                      <w:sz w:val="32"/>
                                      <w:szCs w:val="32"/>
                                    </w:rPr>
                                    <w:t>90-1-122</w:t>
                                  </w:r>
                                </w:hyperlink>
                                <w:r>
                                  <w:rPr>
                                    <w:b/>
                                    <w:bCs/>
                                    <w:color w:val="1D305F"/>
                                    <w:sz w:val="32"/>
                                    <w:szCs w:val="32"/>
                                  </w:rPr>
                                  <w:t>(1)(b), MCA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76BA176" id="_x0000_t202" coordsize="21600,21600" o:spt="202" path="m,l,21600r21600,l21600,xe">
                    <v:stroke joinstyle="miter"/>
                    <v:path gradientshapeok="t" o:connecttype="rect"/>
                  </v:shapetype>
                  <v:shape id="Text Box 6" o:spid="_x0000_s1026" type="#_x0000_t202" style="position:absolute;left:0;text-align:left;margin-left:88.9pt;margin-top:134.95pt;width:353.3pt;height:202.1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" filled="f" stroked="f" strokeweight=".5pt">
                    <v:textbox>
                      <w:txbxContent>
                        <w:p w14:paraId="0599CB0C" w14:textId="06EF2C84" w:rsidR="000E6B0B" w:rsidRDefault="00BB5E15" w:rsidP="008C1AE7">
                          <w:pPr>
                            <w:pStyle w:val="NormalWeb"/>
                            <w:tabs>
                              <w:tab w:val="left" w:pos="8820"/>
                            </w:tabs>
                            <w:rPr>
                              <w:rFonts w:eastAsiaTheme="minorHAnsi" w:cstheme="minorBidi"/>
                              <w:color w:val="112F60" w:themeColor="text1"/>
                              <w:kern w:val="2"/>
                              <w:sz w:val="44"/>
                              <w:szCs w:val="44"/>
                              <w14:ligatures w14:val="standardContextual"/>
                            </w:rPr>
                          </w:pPr>
                          <w:r>
                            <w:rPr>
                              <w:rFonts w:eastAsiaTheme="minorHAnsi" w:cstheme="minorBidi"/>
                              <w:color w:val="112F60" w:themeColor="text1"/>
                              <w:kern w:val="2"/>
                              <w:sz w:val="44"/>
                              <w:szCs w:val="44"/>
                              <w14:ligatures w14:val="standardContextual"/>
                            </w:rPr>
                            <w:t xml:space="preserve">Montana </w:t>
                          </w:r>
                          <w:r w:rsidR="003B25D1">
                            <w:rPr>
                              <w:rFonts w:eastAsiaTheme="minorHAnsi" w:cstheme="minorBidi"/>
                              <w:color w:val="112F60" w:themeColor="text1"/>
                              <w:kern w:val="2"/>
                              <w:sz w:val="44"/>
                              <w:szCs w:val="44"/>
                              <w14:ligatures w14:val="standardContextual"/>
                            </w:rPr>
                            <w:t>Department of Commerce</w:t>
                          </w:r>
                        </w:p>
                        <w:p w14:paraId="2B5676F1" w14:textId="22922E19" w:rsidR="008C1AE7" w:rsidRDefault="003B25D1" w:rsidP="008C1AE7">
                          <w:pPr>
                            <w:pStyle w:val="NormalWeb"/>
                            <w:tabs>
                              <w:tab w:val="left" w:pos="8820"/>
                            </w:tabs>
                            <w:rPr>
                              <w:rFonts w:eastAsiaTheme="minorHAnsi" w:cstheme="minorBidi"/>
                              <w:color w:val="112F60" w:themeColor="text1"/>
                              <w:kern w:val="2"/>
                              <w:sz w:val="44"/>
                              <w:szCs w:val="44"/>
                              <w14:ligatures w14:val="standardContextual"/>
                            </w:rPr>
                          </w:pPr>
                          <w:r>
                            <w:rPr>
                              <w:rFonts w:eastAsiaTheme="minorHAnsi" w:cstheme="minorBidi"/>
                              <w:color w:val="112F60" w:themeColor="text1"/>
                              <w:kern w:val="2"/>
                              <w:sz w:val="44"/>
                              <w:szCs w:val="44"/>
                              <w14:ligatures w14:val="standardContextual"/>
                            </w:rPr>
                            <w:t xml:space="preserve">Tribal Tourism </w:t>
                          </w:r>
                          <w:r w:rsidR="00985F39">
                            <w:rPr>
                              <w:rFonts w:eastAsiaTheme="minorHAnsi" w:cstheme="minorBidi"/>
                              <w:color w:val="112F60" w:themeColor="text1"/>
                              <w:kern w:val="2"/>
                              <w:sz w:val="44"/>
                              <w:szCs w:val="44"/>
                              <w14:ligatures w14:val="standardContextual"/>
                            </w:rPr>
                            <w:t xml:space="preserve">Small Business </w:t>
                          </w:r>
                          <w:r>
                            <w:rPr>
                              <w:rFonts w:eastAsiaTheme="minorHAnsi" w:cstheme="minorBidi"/>
                              <w:color w:val="112F60" w:themeColor="text1"/>
                              <w:kern w:val="2"/>
                              <w:sz w:val="44"/>
                              <w:szCs w:val="44"/>
                              <w14:ligatures w14:val="standardContextual"/>
                            </w:rPr>
                            <w:t>Grant Program</w:t>
                          </w:r>
                        </w:p>
                        <w:p w14:paraId="16509FC2" w14:textId="5D41C3E4" w:rsidR="008C1AE7" w:rsidRPr="008C1AE7" w:rsidRDefault="0013785A" w:rsidP="008C1AE7">
                          <w:pPr>
                            <w:pStyle w:val="NormalWeb"/>
                            <w:tabs>
                              <w:tab w:val="left" w:pos="8820"/>
                            </w:tabs>
                            <w:rPr>
                              <w:b/>
                              <w:bCs/>
                              <w:color w:val="1D305F"/>
                              <w:sz w:val="32"/>
                              <w:szCs w:val="32"/>
                            </w:rPr>
                          </w:pPr>
                          <w:r>
                            <w:rPr>
                              <w:b/>
                              <w:bCs/>
                              <w:color w:val="1D305F"/>
                              <w:sz w:val="32"/>
                              <w:szCs w:val="32"/>
                            </w:rPr>
                            <w:t xml:space="preserve">BUSINESS MT </w:t>
                          </w:r>
                          <w:r w:rsidR="008C1AE7" w:rsidRPr="008C1AE7">
                            <w:rPr>
                              <w:b/>
                              <w:bCs/>
                              <w:color w:val="1D305F"/>
                              <w:sz w:val="32"/>
                              <w:szCs w:val="32"/>
                            </w:rPr>
                            <w:t xml:space="preserve">APPLICATION GUIDELINES </w:t>
                          </w:r>
                        </w:p>
                        <w:p w14:paraId="3DCA759B" w14:textId="3CA7B00A" w:rsidR="00F50BA8" w:rsidRPr="00F50BA8" w:rsidRDefault="003B25D1" w:rsidP="008C1AE7">
                          <w:pPr>
                            <w:pStyle w:val="NormalWeb"/>
                            <w:tabs>
                              <w:tab w:val="left" w:pos="8820"/>
                            </w:tabs>
                            <w:rPr>
                              <w:b/>
                              <w:bCs/>
                              <w:color w:val="1D305F"/>
                              <w:sz w:val="32"/>
                              <w:szCs w:val="32"/>
                            </w:rPr>
                          </w:pPr>
                          <w:r>
                            <w:rPr>
                              <w:b/>
                              <w:bCs/>
                              <w:color w:val="1D305F"/>
                              <w:sz w:val="32"/>
                              <w:szCs w:val="32"/>
                            </w:rPr>
                            <w:t xml:space="preserve">Section </w:t>
                          </w:r>
                          <w:hyperlink r:id="rId13" w:history="1">
                            <w:r w:rsidRPr="003B25D1">
                              <w:rPr>
                                <w:rStyle w:val="Hyperlink"/>
                                <w:b/>
                                <w:bCs/>
                                <w:sz w:val="32"/>
                                <w:szCs w:val="32"/>
                              </w:rPr>
                              <w:t>90-1-122</w:t>
                            </w:r>
                          </w:hyperlink>
                          <w:r>
                            <w:rPr>
                              <w:b/>
                              <w:bCs/>
                              <w:color w:val="1D305F"/>
                              <w:sz w:val="32"/>
                              <w:szCs w:val="32"/>
                            </w:rPr>
                            <w:t>(1)(b), MCA</w:t>
                          </w:r>
                        </w:p>
                      </w:txbxContent>
                    </v:textbox>
                  </v:shape>
                </w:pict>
              </mc:Fallback>
            </mc:AlternateContent>
          </w:r>
          <w:r w:rsidR="00D50D46">
            <w:rPr>
              <w:noProof/>
            </w:rPr>
            <mc:AlternateContent>
              <mc:Choice Requires="wps">
                <w:drawing>
                  <wp:anchor distT="0" distB="0" distL="114300" distR="114300" simplePos="0" relativeHeight="251678720" behindDoc="0" locked="0" layoutInCell="1" allowOverlap="1" wp14:anchorId="26BA715A" wp14:editId="550A9B3F">
                    <wp:simplePos x="0" y="0"/>
                    <wp:positionH relativeFrom="column">
                      <wp:posOffset>708660</wp:posOffset>
                    </wp:positionH>
                    <wp:positionV relativeFrom="paragraph">
                      <wp:posOffset>5688965</wp:posOffset>
                    </wp:positionV>
                    <wp:extent cx="5133975" cy="2554605"/>
                    <wp:effectExtent l="0" t="0" r="28575" b="17145"/>
                    <wp:wrapNone/>
                    <wp:docPr id="1401512352" name="Text Box 2"/>
                    <wp:cNvGraphicFramePr/>
                    <a:graphic xmlns:a="http://schemas.openxmlformats.org/drawingml/2006/main">
                      <a:graphicData uri="http://schemas.microsoft.com/office/word/2010/wordprocessingShape">
                        <wps:wsp>
                          <wps:cNvSpPr txBox="1"/>
                          <wps:spPr>
                            <a:xfrm>
                              <a:off x="0" y="0"/>
                              <a:ext cx="5133975" cy="2554605"/>
                            </a:xfrm>
                            <a:prstGeom prst="rect">
                              <a:avLst/>
                            </a:prstGeom>
                            <a:solidFill>
                              <a:schemeClr val="accent6"/>
                            </a:solidFill>
                            <a:ln w="6350">
                              <a:solidFill>
                                <a:prstClr val="black"/>
                              </a:solidFill>
                            </a:ln>
                          </wps:spPr>
                          <wps:txbx>
                            <w:txbxContent>
                              <w:p w14:paraId="78CF8263" w14:textId="77777777" w:rsidR="00470F8B" w:rsidRPr="00470F8B" w:rsidRDefault="00470F8B" w:rsidP="00470F8B">
                                <w:pPr>
                                  <w:rPr>
                                    <w:rFonts w:ascii="Helvetica" w:hAnsi="Helvetica" w:cs="Helvetica"/>
                                  </w:rPr>
                                </w:pPr>
                                <w:r w:rsidRPr="00470F8B">
                                  <w:rPr>
                                    <w:rFonts w:ascii="Helvetica" w:hAnsi="Helvetica" w:cs="Helvetica"/>
                                  </w:rPr>
                                  <w:t>Alternative accessible formats for this document will be provided upon request. If you need this document in an alternative format, please contact the Department of Commerce ADA Coordinator at 406-841-2706. Those using TTY may call through the Relay Service at 711. Additional information may be found here: </w:t>
                                </w:r>
                                <w:hyperlink r:id="rId14" w:tgtFrame="_blank" w:tooltip="https://dphhs.mt.gov/detd/mtap/traditionalrelayservice" w:history="1">
                                  <w:r w:rsidRPr="00470F8B">
                                    <w:rPr>
                                      <w:rStyle w:val="Hyperlink"/>
                                      <w:rFonts w:ascii="Helvetica" w:hAnsi="Helvetica" w:cs="Helvetica"/>
                                    </w:rPr>
                                    <w:t>https://dphhs.mt.gov/detd/mtap/traditionalrelayservice</w:t>
                                  </w:r>
                                </w:hyperlink>
                              </w:p>
                              <w:p w14:paraId="4BCA1483" w14:textId="77777777" w:rsidR="00470F8B" w:rsidRPr="00470F8B" w:rsidRDefault="00470F8B" w:rsidP="00470F8B">
                                <w:pPr>
                                  <w:rPr>
                                    <w:rFonts w:ascii="Helvetica" w:hAnsi="Helvetica" w:cs="Helvetica"/>
                                  </w:rPr>
                                </w:pPr>
                                <w:r w:rsidRPr="00470F8B">
                                  <w:rPr>
                                    <w:rFonts w:ascii="Helvetica" w:hAnsi="Helvetica" w:cs="Helvetica"/>
                                  </w:rPr>
                                  <w:t> </w:t>
                                </w:r>
                              </w:p>
                              <w:p w14:paraId="2281CBDE" w14:textId="77777777" w:rsidR="00470F8B" w:rsidRPr="00470F8B" w:rsidRDefault="00470F8B" w:rsidP="00470F8B">
                                <w:pPr>
                                  <w:rPr>
                                    <w:rFonts w:ascii="Helvetica" w:hAnsi="Helvetica" w:cs="Helvetica"/>
                                  </w:rPr>
                                </w:pPr>
                                <w:r w:rsidRPr="00470F8B">
                                  <w:rPr>
                                    <w:rFonts w:ascii="Helvetica" w:hAnsi="Helvetica" w:cs="Helvetica"/>
                                  </w:rPr>
                                  <w:t>The Montana Department of Commerce does not discriminate based on disability in admission to, access to, or operations of its program, services, or activities. Individuals who need aid or services for effective communications or other disability-related accommodations in the programs and services offered are invited to make their needs and preferences known. </w:t>
                                </w:r>
                                <w:r w:rsidRPr="00470F8B">
                                  <w:rPr>
                                    <w:rFonts w:ascii="Helvetica" w:hAnsi="Helvetica" w:cs="Helvetica"/>
                                    <w:b/>
                                    <w:bCs/>
                                  </w:rPr>
                                  <w:t>Please provide as much advance notice as possible for requests.</w:t>
                                </w:r>
                              </w:p>
                              <w:p w14:paraId="5BCD13D3" w14:textId="77777777" w:rsidR="00D50D46" w:rsidRDefault="00D50D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6BA715A" id="Text Box 2" o:spid="_x0000_s1027" type="#_x0000_t202" style="position:absolute;left:0;text-align:left;margin-left:55.8pt;margin-top:447.95pt;width:404.25pt;height:201.15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" fillcolor="white [3209]" strokeweight=".5pt">
                    <v:textbox>
                      <w:txbxContent>
                        <w:p w14:paraId="78CF8263" w14:textId="77777777" w:rsidR="00470F8B" w:rsidRPr="00470F8B" w:rsidRDefault="00470F8B" w:rsidP="00470F8B">
                          <w:pPr>
                            <w:rPr>
                              <w:rFonts w:ascii="Helvetica" w:hAnsi="Helvetica" w:cs="Helvetica"/>
                            </w:rPr>
                          </w:pPr>
                          <w:r w:rsidRPr="00470F8B">
                            <w:rPr>
                              <w:rFonts w:ascii="Helvetica" w:hAnsi="Helvetica" w:cs="Helvetica"/>
                            </w:rPr>
                            <w:t>Alternative accessible formats for this document will be provided upon request. If you need this document in an alternative format, please contact the Department of Commerce ADA Coordinator at 406-841-2706. Those using TTY may call through the Relay Service at 711. Additional information may be found here: </w:t>
                          </w:r>
                          <w:hyperlink r:id="rId19" w:tgtFrame="_blank" w:tooltip="https://dphhs.mt.gov/detd/mtap/traditionalrelayservice" w:history="1">
                            <w:r w:rsidRPr="00470F8B">
                              <w:rPr>
                                <w:rStyle w:val="Hyperlink"/>
                                <w:rFonts w:ascii="Helvetica" w:hAnsi="Helvetica" w:cs="Helvetica"/>
                              </w:rPr>
                              <w:t>https://dphhs.mt.gov/detd/mtap/traditionalrelayservice</w:t>
                            </w:r>
                          </w:hyperlink>
                        </w:p>
                        <w:p w14:paraId="4BCA1483" w14:textId="77777777" w:rsidR="00470F8B" w:rsidRPr="00470F8B" w:rsidRDefault="00470F8B" w:rsidP="00470F8B">
                          <w:pPr>
                            <w:rPr>
                              <w:rFonts w:ascii="Helvetica" w:hAnsi="Helvetica" w:cs="Helvetica"/>
                            </w:rPr>
                          </w:pPr>
                          <w:r w:rsidRPr="00470F8B">
                            <w:rPr>
                              <w:rFonts w:ascii="Helvetica" w:hAnsi="Helvetica" w:cs="Helvetica"/>
                            </w:rPr>
                            <w:t> </w:t>
                          </w:r>
                        </w:p>
                        <w:p w14:paraId="2281CBDE" w14:textId="77777777" w:rsidR="00470F8B" w:rsidRPr="00470F8B" w:rsidRDefault="00470F8B" w:rsidP="00470F8B">
                          <w:pPr>
                            <w:rPr>
                              <w:rFonts w:ascii="Helvetica" w:hAnsi="Helvetica" w:cs="Helvetica"/>
                            </w:rPr>
                          </w:pPr>
                          <w:r w:rsidRPr="00470F8B">
                            <w:rPr>
                              <w:rFonts w:ascii="Helvetica" w:hAnsi="Helvetica" w:cs="Helvetica"/>
                            </w:rPr>
                            <w:t>The Montana Department of Commerce does not discriminate based on disability in admission to, access to, or operations of its program, services, or activities. Individuals who need aid or services for effective communications or other disability-related accommodations in the programs and services offered are invited to make their needs and preferences known. </w:t>
                          </w:r>
                          <w:r w:rsidRPr="00470F8B">
                            <w:rPr>
                              <w:rFonts w:ascii="Helvetica" w:hAnsi="Helvetica" w:cs="Helvetica"/>
                              <w:b/>
                              <w:bCs/>
                            </w:rPr>
                            <w:t>Please provide as much advance notice as possible for requests.</w:t>
                          </w:r>
                        </w:p>
                        <w:p w14:paraId="5BCD13D3" w14:textId="77777777" w:rsidR="00D50D46" w:rsidRDefault="00D50D46"/>
                      </w:txbxContent>
                    </v:textbox>
                  </v:shape>
                </w:pict>
              </mc:Fallback>
            </mc:AlternateContent>
          </w:r>
          <w:r w:rsidR="007A1BFB">
            <w:rPr>
              <w:rFonts w:ascii="Helvetica" w:hAnsi="Helvetica"/>
              <w:color w:val="2F9970" w:themeColor="accent1"/>
              <w:sz w:val="42"/>
              <w:szCs w:val="42"/>
            </w:rPr>
            <w:br w:type="page"/>
          </w:r>
        </w:p>
      </w:sdtContent>
    </w:sdt>
    <w:p w14:paraId="1FDBDB78" w14:textId="77777777" w:rsidR="00F44A4A" w:rsidRDefault="00F44A4A" w:rsidP="00314F52">
      <w:pPr>
        <w:pStyle w:val="NormalWeb"/>
        <w:tabs>
          <w:tab w:val="left" w:pos="8820"/>
        </w:tabs>
      </w:pPr>
      <w:r>
        <w:rPr>
          <w:b/>
          <w:bCs/>
          <w:u w:val="single"/>
        </w:rPr>
        <w:lastRenderedPageBreak/>
        <w:t>TABLE OF CONTENTS</w:t>
      </w:r>
      <w:r>
        <w:rPr>
          <w:b/>
          <w:bCs/>
          <w:u w:val="single"/>
        </w:rPr>
        <w:tab/>
      </w:r>
      <w:r w:rsidRPr="002F79D6">
        <w:t xml:space="preserve"> </w:t>
      </w:r>
    </w:p>
    <w:p w14:paraId="507F3F1E" w14:textId="4F6CBE19" w:rsidR="00667802" w:rsidRPr="00667802" w:rsidRDefault="00606639" w:rsidP="00667802">
      <w:pPr>
        <w:pStyle w:val="NormalWeb"/>
        <w:tabs>
          <w:tab w:val="right" w:leader="dot" w:pos="8820"/>
        </w:tabs>
        <w:ind w:left="8820" w:hanging="8820"/>
      </w:pPr>
      <w:r>
        <w:t>Introduction</w:t>
      </w:r>
      <w:r w:rsidR="00667802">
        <w:tab/>
      </w:r>
      <w:r w:rsidR="00D368C2">
        <w:t>2</w:t>
      </w:r>
    </w:p>
    <w:p w14:paraId="3CA553E7" w14:textId="132C06C6" w:rsidR="00667802" w:rsidRPr="00667802" w:rsidRDefault="008C1AE7" w:rsidP="00667802">
      <w:pPr>
        <w:pStyle w:val="NormalWeb"/>
        <w:tabs>
          <w:tab w:val="right" w:leader="dot" w:pos="8820"/>
        </w:tabs>
        <w:ind w:left="8820" w:hanging="8820"/>
      </w:pPr>
      <w:r>
        <w:t>Program Calendar</w:t>
      </w:r>
      <w:r w:rsidR="00667802">
        <w:tab/>
      </w:r>
      <w:r w:rsidR="00D368C2">
        <w:t>3</w:t>
      </w:r>
    </w:p>
    <w:p w14:paraId="2D9099AA" w14:textId="4D90A9D2" w:rsidR="00667802" w:rsidRPr="00667802" w:rsidRDefault="008C1AE7" w:rsidP="00667802">
      <w:pPr>
        <w:pStyle w:val="NormalWeb"/>
        <w:tabs>
          <w:tab w:val="right" w:leader="dot" w:pos="8820"/>
        </w:tabs>
        <w:ind w:left="8820" w:hanging="8820"/>
      </w:pPr>
      <w:r>
        <w:t>Summary</w:t>
      </w:r>
      <w:r w:rsidR="00667802">
        <w:tab/>
      </w:r>
      <w:r w:rsidR="00D368C2">
        <w:t>4</w:t>
      </w:r>
    </w:p>
    <w:p w14:paraId="1F63D2F2" w14:textId="6417BB6F" w:rsidR="00667802" w:rsidRPr="00667802" w:rsidRDefault="008C1AE7" w:rsidP="00667802">
      <w:pPr>
        <w:pStyle w:val="NormalWeb"/>
        <w:tabs>
          <w:tab w:val="right" w:leader="dot" w:pos="8820"/>
        </w:tabs>
        <w:ind w:left="8820" w:hanging="8820"/>
      </w:pPr>
      <w:r>
        <w:t>Eligible Applicant</w:t>
      </w:r>
      <w:r w:rsidR="00A06FAB">
        <w:t>s</w:t>
      </w:r>
      <w:r w:rsidR="00667802">
        <w:tab/>
      </w:r>
      <w:r w:rsidR="00D368C2">
        <w:t>4</w:t>
      </w:r>
    </w:p>
    <w:p w14:paraId="53A04CA1" w14:textId="19C5B57A" w:rsidR="00667802" w:rsidRPr="00667802" w:rsidRDefault="008C1AE7" w:rsidP="00667802">
      <w:pPr>
        <w:pStyle w:val="NormalWeb"/>
        <w:tabs>
          <w:tab w:val="right" w:leader="dot" w:pos="8820"/>
        </w:tabs>
        <w:ind w:left="8820" w:hanging="8820"/>
      </w:pPr>
      <w:r>
        <w:t>Ineligible Applicant</w:t>
      </w:r>
      <w:r w:rsidR="00A06FAB">
        <w:t>s</w:t>
      </w:r>
      <w:r w:rsidR="00667802">
        <w:tab/>
      </w:r>
      <w:r w:rsidR="00985F39">
        <w:t>4</w:t>
      </w:r>
    </w:p>
    <w:p w14:paraId="47A8979A" w14:textId="50CFCE7A" w:rsidR="00667802" w:rsidRPr="00667802" w:rsidRDefault="008C1AE7" w:rsidP="00667802">
      <w:pPr>
        <w:pStyle w:val="NormalWeb"/>
        <w:tabs>
          <w:tab w:val="right" w:leader="dot" w:pos="8820"/>
        </w:tabs>
        <w:ind w:left="8820" w:hanging="8820"/>
      </w:pPr>
      <w:r>
        <w:t xml:space="preserve">Funding </w:t>
      </w:r>
      <w:r w:rsidR="00A06FAB">
        <w:t>Availability</w:t>
      </w:r>
      <w:r w:rsidR="00667802">
        <w:tab/>
      </w:r>
      <w:r w:rsidR="00C73D54">
        <w:t>5</w:t>
      </w:r>
    </w:p>
    <w:p w14:paraId="29CCC3FE" w14:textId="4F311142" w:rsidR="00667802" w:rsidRPr="00667802" w:rsidRDefault="008C1AE7" w:rsidP="00667802">
      <w:pPr>
        <w:pStyle w:val="NormalWeb"/>
        <w:tabs>
          <w:tab w:val="right" w:leader="dot" w:pos="8820"/>
        </w:tabs>
        <w:ind w:left="8820" w:hanging="8820"/>
      </w:pPr>
      <w:r w:rsidRPr="008C1AE7">
        <w:t xml:space="preserve">Eligible </w:t>
      </w:r>
      <w:r w:rsidR="001D649C">
        <w:t>Uses of Program Funds</w:t>
      </w:r>
      <w:r w:rsidR="00667802">
        <w:tab/>
      </w:r>
      <w:r w:rsidR="00D368C2">
        <w:t>5</w:t>
      </w:r>
    </w:p>
    <w:p w14:paraId="2F87A0F8" w14:textId="2870033E" w:rsidR="00667802" w:rsidRPr="00667802" w:rsidRDefault="008C1AE7" w:rsidP="00667802">
      <w:pPr>
        <w:pStyle w:val="NormalWeb"/>
        <w:tabs>
          <w:tab w:val="right" w:leader="dot" w:pos="8820"/>
        </w:tabs>
        <w:ind w:left="8820" w:hanging="8820"/>
      </w:pPr>
      <w:r w:rsidRPr="008C1AE7">
        <w:t xml:space="preserve">Ineligible </w:t>
      </w:r>
      <w:r w:rsidR="001D649C">
        <w:t>Uses of Program Funds</w:t>
      </w:r>
      <w:r w:rsidR="00667802">
        <w:tab/>
      </w:r>
      <w:r w:rsidR="00B3550B">
        <w:t>6</w:t>
      </w:r>
    </w:p>
    <w:p w14:paraId="01371EB1" w14:textId="63ECD2E1" w:rsidR="00667802" w:rsidRDefault="008C1AE7" w:rsidP="00667802">
      <w:pPr>
        <w:pStyle w:val="NormalWeb"/>
        <w:tabs>
          <w:tab w:val="right" w:leader="dot" w:pos="8820"/>
        </w:tabs>
        <w:ind w:left="8820" w:hanging="8820"/>
      </w:pPr>
      <w:r w:rsidRPr="008C1AE7">
        <w:t>Match Requirement</w:t>
      </w:r>
      <w:r w:rsidR="00667802">
        <w:tab/>
      </w:r>
      <w:r w:rsidR="00601E84">
        <w:t>7</w:t>
      </w:r>
    </w:p>
    <w:p w14:paraId="796C3767" w14:textId="0F62F2F5" w:rsidR="00C73D54" w:rsidRPr="00667802" w:rsidRDefault="00C73D54" w:rsidP="00C73D54">
      <w:pPr>
        <w:pStyle w:val="NormalWeb"/>
        <w:tabs>
          <w:tab w:val="right" w:leader="dot" w:pos="8820"/>
        </w:tabs>
        <w:ind w:left="8820" w:hanging="8820"/>
      </w:pPr>
      <w:r>
        <w:t>How to Apply</w:t>
      </w:r>
      <w:r>
        <w:tab/>
      </w:r>
      <w:r w:rsidR="00601E84">
        <w:t>7</w:t>
      </w:r>
    </w:p>
    <w:p w14:paraId="3AA1228D" w14:textId="76A23C7D" w:rsidR="00667802" w:rsidRDefault="008C1AE7" w:rsidP="00667802">
      <w:pPr>
        <w:pStyle w:val="NormalWeb"/>
        <w:tabs>
          <w:tab w:val="right" w:leader="dot" w:pos="8820"/>
        </w:tabs>
        <w:ind w:left="8820" w:hanging="8820"/>
      </w:pPr>
      <w:r w:rsidRPr="008C1AE7">
        <w:t>Application Review Process</w:t>
      </w:r>
      <w:r w:rsidR="00667802">
        <w:tab/>
      </w:r>
      <w:r w:rsidR="00985F39">
        <w:t>7</w:t>
      </w:r>
    </w:p>
    <w:p w14:paraId="1440EC66" w14:textId="48F771E2" w:rsidR="008C1AE7" w:rsidRDefault="008C1AE7" w:rsidP="008C1AE7">
      <w:pPr>
        <w:pStyle w:val="NormalWeb"/>
        <w:tabs>
          <w:tab w:val="right" w:leader="dot" w:pos="8820"/>
        </w:tabs>
        <w:ind w:left="8820" w:hanging="8820"/>
      </w:pPr>
      <w:r w:rsidRPr="008C1AE7">
        <w:t xml:space="preserve">Application Review </w:t>
      </w:r>
      <w:r>
        <w:t>Criteria</w:t>
      </w:r>
      <w:r>
        <w:tab/>
      </w:r>
      <w:r w:rsidR="00985F39">
        <w:t>8</w:t>
      </w:r>
    </w:p>
    <w:p w14:paraId="7DD7208E" w14:textId="620F6616" w:rsidR="008C1AE7" w:rsidRDefault="008C1AE7" w:rsidP="008C1AE7">
      <w:pPr>
        <w:pStyle w:val="NormalWeb"/>
        <w:tabs>
          <w:tab w:val="right" w:leader="dot" w:pos="8820"/>
        </w:tabs>
        <w:ind w:left="8820" w:hanging="8820"/>
      </w:pPr>
      <w:r w:rsidRPr="008C1AE7">
        <w:t>Grant Notification and Contract</w:t>
      </w:r>
      <w:r>
        <w:tab/>
      </w:r>
      <w:r w:rsidR="00601E84">
        <w:t>9</w:t>
      </w:r>
    </w:p>
    <w:p w14:paraId="350F297A" w14:textId="35607F5A" w:rsidR="008C1AE7" w:rsidRDefault="008C1AE7" w:rsidP="008C1AE7">
      <w:pPr>
        <w:pStyle w:val="NormalWeb"/>
        <w:tabs>
          <w:tab w:val="right" w:leader="dot" w:pos="8820"/>
        </w:tabs>
        <w:ind w:left="8820" w:hanging="8820"/>
      </w:pPr>
      <w:r w:rsidRPr="008C1AE7">
        <w:t>Program Contact</w:t>
      </w:r>
      <w:r>
        <w:tab/>
      </w:r>
      <w:r w:rsidR="00985F39">
        <w:t>9</w:t>
      </w:r>
    </w:p>
    <w:p w14:paraId="7B8755F1" w14:textId="5F25EA9B" w:rsidR="00A20E06" w:rsidRDefault="00A20E06">
      <w:pPr>
        <w:rPr>
          <w:rFonts w:ascii="Helvetica" w:eastAsia="Times New Roman" w:hAnsi="Helvetica" w:cs="Times New Roman"/>
          <w:b/>
          <w:bCs/>
          <w:color w:val="000000"/>
          <w:kern w:val="0"/>
          <w:u w:val="single"/>
          <w14:ligatures w14:val="none"/>
        </w:rPr>
      </w:pPr>
    </w:p>
    <w:p w14:paraId="0165DF49" w14:textId="77777777" w:rsidR="008C1AE7" w:rsidRDefault="008C1AE7">
      <w:pPr>
        <w:rPr>
          <w:rFonts w:ascii="Helvetica" w:eastAsia="Times New Roman" w:hAnsi="Helvetica" w:cs="Times New Roman"/>
          <w:b/>
          <w:bCs/>
          <w:color w:val="000000"/>
          <w:kern w:val="0"/>
          <w:u w:val="single"/>
          <w14:ligatures w14:val="none"/>
        </w:rPr>
      </w:pPr>
    </w:p>
    <w:p w14:paraId="27073A61" w14:textId="77777777" w:rsidR="008C1AE7" w:rsidRDefault="008C1AE7">
      <w:pPr>
        <w:rPr>
          <w:rFonts w:ascii="Helvetica" w:eastAsia="Times New Roman" w:hAnsi="Helvetica" w:cs="Times New Roman"/>
          <w:b/>
          <w:bCs/>
          <w:color w:val="000000"/>
          <w:kern w:val="0"/>
          <w:u w:val="single"/>
          <w14:ligatures w14:val="none"/>
        </w:rPr>
      </w:pPr>
    </w:p>
    <w:p w14:paraId="40F53ED1" w14:textId="77777777" w:rsidR="00B3550B" w:rsidRDefault="00B3550B">
      <w:pPr>
        <w:rPr>
          <w:rFonts w:ascii="Helvetica" w:eastAsia="Times New Roman" w:hAnsi="Helvetica" w:cs="Times New Roman"/>
          <w:b/>
          <w:bCs/>
          <w:color w:val="000000"/>
          <w:kern w:val="0"/>
          <w:u w:val="single"/>
          <w14:ligatures w14:val="none"/>
        </w:rPr>
      </w:pPr>
    </w:p>
    <w:p w14:paraId="3FEF2E97" w14:textId="77777777" w:rsidR="008C1AE7" w:rsidRDefault="008C1AE7">
      <w:pPr>
        <w:rPr>
          <w:rFonts w:ascii="Helvetica" w:eastAsia="Times New Roman" w:hAnsi="Helvetica" w:cs="Times New Roman"/>
          <w:b/>
          <w:bCs/>
          <w:color w:val="000000"/>
          <w:kern w:val="0"/>
          <w:u w:val="single"/>
          <w14:ligatures w14:val="none"/>
        </w:rPr>
      </w:pPr>
    </w:p>
    <w:p w14:paraId="570735E4" w14:textId="77777777" w:rsidR="008C1AE7" w:rsidRDefault="008C1AE7">
      <w:pPr>
        <w:rPr>
          <w:rFonts w:ascii="Helvetica" w:eastAsia="Times New Roman" w:hAnsi="Helvetica" w:cs="Times New Roman"/>
          <w:b/>
          <w:bCs/>
          <w:color w:val="000000"/>
          <w:kern w:val="0"/>
          <w:u w:val="single"/>
          <w14:ligatures w14:val="none"/>
        </w:rPr>
      </w:pPr>
    </w:p>
    <w:p w14:paraId="2B8D7567" w14:textId="77777777" w:rsidR="008C1AE7" w:rsidRDefault="008C1AE7">
      <w:pPr>
        <w:rPr>
          <w:rFonts w:ascii="Helvetica" w:eastAsia="Times New Roman" w:hAnsi="Helvetica" w:cs="Times New Roman"/>
          <w:b/>
          <w:bCs/>
          <w:color w:val="000000"/>
          <w:kern w:val="0"/>
          <w:u w:val="single"/>
          <w14:ligatures w14:val="none"/>
        </w:rPr>
      </w:pPr>
    </w:p>
    <w:p w14:paraId="0F86271D" w14:textId="77777777" w:rsidR="008C1AE7" w:rsidRDefault="008C1AE7">
      <w:pPr>
        <w:rPr>
          <w:rFonts w:ascii="Helvetica" w:eastAsia="Times New Roman" w:hAnsi="Helvetica" w:cs="Times New Roman"/>
          <w:b/>
          <w:bCs/>
          <w:color w:val="000000"/>
          <w:kern w:val="0"/>
          <w:u w:val="single"/>
          <w14:ligatures w14:val="none"/>
        </w:rPr>
      </w:pPr>
    </w:p>
    <w:p w14:paraId="4E87A458" w14:textId="77777777" w:rsidR="008C1AE7" w:rsidRDefault="008C1AE7">
      <w:pPr>
        <w:rPr>
          <w:rFonts w:ascii="Helvetica" w:eastAsia="Times New Roman" w:hAnsi="Helvetica" w:cs="Times New Roman"/>
          <w:b/>
          <w:bCs/>
          <w:color w:val="000000"/>
          <w:kern w:val="0"/>
          <w:u w:val="single"/>
          <w14:ligatures w14:val="none"/>
        </w:rPr>
      </w:pPr>
    </w:p>
    <w:p w14:paraId="633F0BDF" w14:textId="77777777" w:rsidR="00985F39" w:rsidRDefault="00985F39">
      <w:pPr>
        <w:rPr>
          <w:rFonts w:ascii="Helvetica" w:eastAsia="Times New Roman" w:hAnsi="Helvetica" w:cs="Times New Roman"/>
          <w:b/>
          <w:bCs/>
          <w:color w:val="000000"/>
          <w:kern w:val="0"/>
          <w:u w:val="single"/>
          <w14:ligatures w14:val="none"/>
        </w:rPr>
      </w:pPr>
    </w:p>
    <w:p w14:paraId="5D10469D" w14:textId="77777777" w:rsidR="00985F39" w:rsidRDefault="00985F39">
      <w:pPr>
        <w:rPr>
          <w:rFonts w:ascii="Helvetica" w:eastAsia="Times New Roman" w:hAnsi="Helvetica" w:cs="Times New Roman"/>
          <w:b/>
          <w:bCs/>
          <w:color w:val="000000"/>
          <w:kern w:val="0"/>
          <w:u w:val="single"/>
          <w14:ligatures w14:val="none"/>
        </w:rPr>
      </w:pPr>
    </w:p>
    <w:p w14:paraId="64AA05B1" w14:textId="77777777" w:rsidR="00985F39" w:rsidRDefault="00985F39">
      <w:pPr>
        <w:rPr>
          <w:rFonts w:ascii="Helvetica" w:eastAsia="Times New Roman" w:hAnsi="Helvetica" w:cs="Times New Roman"/>
          <w:b/>
          <w:bCs/>
          <w:color w:val="000000"/>
          <w:kern w:val="0"/>
          <w:u w:val="single"/>
          <w14:ligatures w14:val="none"/>
        </w:rPr>
      </w:pPr>
    </w:p>
    <w:p w14:paraId="0D1FF503" w14:textId="77777777" w:rsidR="00985F39" w:rsidRDefault="00985F39">
      <w:pPr>
        <w:rPr>
          <w:rFonts w:ascii="Helvetica" w:eastAsia="Times New Roman" w:hAnsi="Helvetica" w:cs="Times New Roman"/>
          <w:b/>
          <w:bCs/>
          <w:color w:val="000000"/>
          <w:kern w:val="0"/>
          <w:u w:val="single"/>
          <w14:ligatures w14:val="none"/>
        </w:rPr>
      </w:pPr>
    </w:p>
    <w:p w14:paraId="15E324EB" w14:textId="40AD5498" w:rsidR="008C1AE7" w:rsidRPr="00A26A96" w:rsidRDefault="00143BAB" w:rsidP="008C1AE7">
      <w:pPr>
        <w:pStyle w:val="Title1"/>
      </w:pPr>
      <w:r>
        <w:lastRenderedPageBreak/>
        <w:t>INT</w:t>
      </w:r>
      <w:r w:rsidR="00973442">
        <w:t>RO</w:t>
      </w:r>
      <w:r>
        <w:t>DUCTION</w:t>
      </w:r>
    </w:p>
    <w:p w14:paraId="41D8A92C" w14:textId="3833BE72" w:rsidR="003B25D1" w:rsidRDefault="003B25D1" w:rsidP="00D20D27">
      <w:pPr>
        <w:spacing w:after="240" w:line="360" w:lineRule="auto"/>
        <w:rPr>
          <w:rFonts w:ascii="Helvetica" w:hAnsi="Helvetica"/>
        </w:rPr>
      </w:pPr>
      <w:r>
        <w:rPr>
          <w:rFonts w:ascii="Helvetica" w:hAnsi="Helvetica"/>
        </w:rPr>
        <w:t xml:space="preserve">The Montana Legislature has directed the Montana Department of Commerce (Commerce) to </w:t>
      </w:r>
      <w:r w:rsidR="008379B5">
        <w:rPr>
          <w:rFonts w:ascii="Helvetica" w:hAnsi="Helvetica"/>
        </w:rPr>
        <w:t>encourage</w:t>
      </w:r>
      <w:r>
        <w:rPr>
          <w:rFonts w:ascii="Helvetica" w:hAnsi="Helvetica"/>
        </w:rPr>
        <w:t xml:space="preserve"> “economic development” and “recreational development,” including in Montana’s Indian County. </w:t>
      </w:r>
      <w:r>
        <w:rPr>
          <w:rFonts w:ascii="Helvetica" w:hAnsi="Helvetica"/>
          <w:i/>
          <w:iCs/>
        </w:rPr>
        <w:t xml:space="preserve">See </w:t>
      </w:r>
      <w:r>
        <w:rPr>
          <w:rFonts w:ascii="Helvetica" w:hAnsi="Helvetica"/>
        </w:rPr>
        <w:t xml:space="preserve">§§ </w:t>
      </w:r>
      <w:hyperlink r:id="rId20" w:history="1">
        <w:r w:rsidRPr="003B25D1">
          <w:rPr>
            <w:rStyle w:val="Hyperlink"/>
            <w:rFonts w:ascii="Helvetica" w:hAnsi="Helvetica"/>
          </w:rPr>
          <w:t>90-1-105</w:t>
        </w:r>
      </w:hyperlink>
      <w:r>
        <w:rPr>
          <w:rFonts w:ascii="Helvetica" w:hAnsi="Helvetica"/>
        </w:rPr>
        <w:t xml:space="preserve"> and -</w:t>
      </w:r>
      <w:hyperlink r:id="rId21" w:history="1">
        <w:r w:rsidRPr="003B25D1">
          <w:rPr>
            <w:rStyle w:val="Hyperlink"/>
            <w:rFonts w:ascii="Helvetica" w:hAnsi="Helvetica"/>
          </w:rPr>
          <w:t>104</w:t>
        </w:r>
      </w:hyperlink>
      <w:r>
        <w:rPr>
          <w:rFonts w:ascii="Helvetica" w:hAnsi="Helvetica"/>
        </w:rPr>
        <w:t xml:space="preserve">, MCA. The 2023 Montana Legislature specifically directed Commerce to </w:t>
      </w:r>
      <w:r w:rsidR="009D2433">
        <w:rPr>
          <w:rFonts w:ascii="Helvetica" w:hAnsi="Helvetica"/>
        </w:rPr>
        <w:t xml:space="preserve">use a portion of </w:t>
      </w:r>
      <w:r w:rsidR="00DC3083">
        <w:rPr>
          <w:rFonts w:ascii="Helvetica" w:hAnsi="Helvetica"/>
        </w:rPr>
        <w:t xml:space="preserve">the </w:t>
      </w:r>
      <w:r w:rsidR="009D2433">
        <w:rPr>
          <w:rFonts w:ascii="Helvetica" w:hAnsi="Helvetica"/>
        </w:rPr>
        <w:t xml:space="preserve">lodging facility use taxes </w:t>
      </w:r>
      <w:r w:rsidR="00DC3083">
        <w:rPr>
          <w:rFonts w:ascii="Helvetica" w:hAnsi="Helvetica"/>
        </w:rPr>
        <w:t xml:space="preserve">it receives </w:t>
      </w:r>
      <w:r w:rsidR="009D2433">
        <w:rPr>
          <w:rFonts w:ascii="Helvetica" w:hAnsi="Helvetica"/>
        </w:rPr>
        <w:t xml:space="preserve">to support “tribal tourism” in Montana by enacting </w:t>
      </w:r>
      <w:hyperlink r:id="rId22" w:anchor="/bill/20231/LC1822?open_tab=bill" w:history="1">
        <w:r w:rsidR="009D2433" w:rsidRPr="009D2433">
          <w:rPr>
            <w:rStyle w:val="Hyperlink"/>
            <w:rFonts w:ascii="Helvetica" w:hAnsi="Helvetica"/>
          </w:rPr>
          <w:t>SB 540</w:t>
        </w:r>
      </w:hyperlink>
      <w:r w:rsidR="009D2433">
        <w:rPr>
          <w:rFonts w:ascii="Helvetica" w:hAnsi="Helvetica"/>
        </w:rPr>
        <w:t xml:space="preserve">. </w:t>
      </w:r>
      <w:r w:rsidR="009D2433">
        <w:rPr>
          <w:rFonts w:ascii="Helvetica" w:hAnsi="Helvetica"/>
          <w:i/>
          <w:iCs/>
        </w:rPr>
        <w:t xml:space="preserve">See also </w:t>
      </w:r>
      <w:r w:rsidR="009D2433">
        <w:rPr>
          <w:rFonts w:ascii="Helvetica" w:hAnsi="Helvetica"/>
        </w:rPr>
        <w:t xml:space="preserve">§ </w:t>
      </w:r>
      <w:hyperlink r:id="rId23" w:history="1">
        <w:r w:rsidR="009D2433" w:rsidRPr="009D2433">
          <w:rPr>
            <w:rStyle w:val="Hyperlink"/>
            <w:rFonts w:ascii="Helvetica" w:hAnsi="Helvetica"/>
          </w:rPr>
          <w:t>90-1-122</w:t>
        </w:r>
      </w:hyperlink>
      <w:r w:rsidR="009D2433">
        <w:rPr>
          <w:rFonts w:ascii="Helvetica" w:hAnsi="Helvetica"/>
        </w:rPr>
        <w:t>(1)(b).</w:t>
      </w:r>
    </w:p>
    <w:p w14:paraId="7CFACD42" w14:textId="743BA343" w:rsidR="009D2433" w:rsidRDefault="009D2433" w:rsidP="00D20D27">
      <w:pPr>
        <w:spacing w:after="240" w:line="360" w:lineRule="auto"/>
        <w:rPr>
          <w:rFonts w:ascii="Helvetica" w:hAnsi="Helvetica"/>
        </w:rPr>
      </w:pPr>
      <w:r>
        <w:rPr>
          <w:rFonts w:ascii="Helvetica" w:hAnsi="Helvetica"/>
        </w:rPr>
        <w:t>Consistent with that statutory authority, Commerce</w:t>
      </w:r>
      <w:r w:rsidR="00DB5CC1">
        <w:rPr>
          <w:rFonts w:ascii="Helvetica" w:hAnsi="Helvetica"/>
        </w:rPr>
        <w:t>’s Business MT Division (Business MT)</w:t>
      </w:r>
      <w:r>
        <w:rPr>
          <w:rFonts w:ascii="Helvetica" w:hAnsi="Helvetica"/>
        </w:rPr>
        <w:t xml:space="preserve"> has established </w:t>
      </w:r>
      <w:r w:rsidR="00E3302F">
        <w:rPr>
          <w:rFonts w:ascii="Helvetica" w:hAnsi="Helvetica"/>
        </w:rPr>
        <w:t>the</w:t>
      </w:r>
      <w:r>
        <w:rPr>
          <w:rFonts w:ascii="Helvetica" w:hAnsi="Helvetica"/>
        </w:rPr>
        <w:t xml:space="preserve"> Tribal Tourism </w:t>
      </w:r>
      <w:r w:rsidR="00CC6E51">
        <w:rPr>
          <w:rFonts w:ascii="Helvetica" w:hAnsi="Helvetica"/>
        </w:rPr>
        <w:t xml:space="preserve">Small Business </w:t>
      </w:r>
      <w:r>
        <w:rPr>
          <w:rFonts w:ascii="Helvetica" w:hAnsi="Helvetica"/>
        </w:rPr>
        <w:t xml:space="preserve">Grant Program (the Program). Commerce also has adopted these Tribal Tourism </w:t>
      </w:r>
      <w:r w:rsidR="00CC6E51">
        <w:rPr>
          <w:rFonts w:ascii="Helvetica" w:hAnsi="Helvetica"/>
        </w:rPr>
        <w:t xml:space="preserve">Small Business </w:t>
      </w:r>
      <w:r>
        <w:rPr>
          <w:rFonts w:ascii="Helvetica" w:hAnsi="Helvetica"/>
        </w:rPr>
        <w:t>Grant Program Guidelines, which provide public guidance on how Commerce will administer the Program.</w:t>
      </w:r>
    </w:p>
    <w:p w14:paraId="2476C6A8" w14:textId="3E87D8D7" w:rsidR="00E3302F" w:rsidRPr="009D2433" w:rsidRDefault="00E3302F" w:rsidP="00D20D27">
      <w:pPr>
        <w:spacing w:after="240" w:line="360" w:lineRule="auto"/>
        <w:rPr>
          <w:rFonts w:ascii="Helvetica" w:hAnsi="Helvetica"/>
        </w:rPr>
      </w:pPr>
      <w:r>
        <w:rPr>
          <w:rFonts w:ascii="Helvetica" w:hAnsi="Helvetica"/>
        </w:rPr>
        <w:t xml:space="preserve">These Guidelines explain who can apply for Program funds, how </w:t>
      </w:r>
      <w:r w:rsidR="00DC3083">
        <w:rPr>
          <w:rFonts w:ascii="Helvetica" w:hAnsi="Helvetica"/>
        </w:rPr>
        <w:t xml:space="preserve">to </w:t>
      </w:r>
      <w:r>
        <w:rPr>
          <w:rFonts w:ascii="Helvetica" w:hAnsi="Helvetica"/>
        </w:rPr>
        <w:t xml:space="preserve">apply for Program funds, </w:t>
      </w:r>
      <w:r w:rsidR="007D126D">
        <w:rPr>
          <w:rFonts w:ascii="Helvetica" w:hAnsi="Helvetica"/>
        </w:rPr>
        <w:t>how Program funds may be used</w:t>
      </w:r>
      <w:r w:rsidR="00143BAB">
        <w:rPr>
          <w:rFonts w:ascii="Helvetica" w:hAnsi="Helvetica"/>
        </w:rPr>
        <w:t xml:space="preserve"> to facilitate or promote tribal tourism in Montana</w:t>
      </w:r>
      <w:r w:rsidR="007D126D">
        <w:rPr>
          <w:rFonts w:ascii="Helvetica" w:hAnsi="Helvetica"/>
        </w:rPr>
        <w:t xml:space="preserve">, </w:t>
      </w:r>
      <w:r>
        <w:rPr>
          <w:rFonts w:ascii="Helvetica" w:hAnsi="Helvetica"/>
        </w:rPr>
        <w:t>and the process Commerce</w:t>
      </w:r>
      <w:r w:rsidR="007D126D">
        <w:rPr>
          <w:rFonts w:ascii="Helvetica" w:hAnsi="Helvetica"/>
        </w:rPr>
        <w:t xml:space="preserve"> will follow to</w:t>
      </w:r>
      <w:r>
        <w:rPr>
          <w:rFonts w:ascii="Helvetica" w:hAnsi="Helvetica"/>
        </w:rPr>
        <w:t xml:space="preserve"> award Program funds.</w:t>
      </w:r>
    </w:p>
    <w:p w14:paraId="460C079D" w14:textId="4EA4E4C1" w:rsidR="008C1AE7" w:rsidRPr="00D20D27" w:rsidRDefault="009D2433" w:rsidP="00D20D27">
      <w:pPr>
        <w:spacing w:after="240" w:line="360" w:lineRule="auto"/>
        <w:rPr>
          <w:rFonts w:ascii="Helvetica" w:hAnsi="Helvetica"/>
        </w:rPr>
      </w:pPr>
      <w:r>
        <w:rPr>
          <w:rFonts w:ascii="Helvetica" w:hAnsi="Helvetica"/>
        </w:rPr>
        <w:t xml:space="preserve">If you have questions about the Program or these Guidelines, please contact </w:t>
      </w:r>
      <w:hyperlink r:id="rId24" w:history="1">
        <w:r w:rsidR="00E42077" w:rsidRPr="001115D2">
          <w:rPr>
            <w:rStyle w:val="Hyperlink"/>
            <w:rFonts w:ascii="Helvetica" w:hAnsi="Helvetica"/>
          </w:rPr>
          <w:t>DOCTribal@mt.gov</w:t>
        </w:r>
      </w:hyperlink>
      <w:r w:rsidR="00E42077">
        <w:rPr>
          <w:rFonts w:ascii="Helvetica" w:hAnsi="Helvetica"/>
        </w:rPr>
        <w:t xml:space="preserve"> </w:t>
      </w:r>
      <w:r w:rsidR="00E3302F">
        <w:rPr>
          <w:rFonts w:ascii="Helvetica" w:hAnsi="Helvetica"/>
        </w:rPr>
        <w:t xml:space="preserve">or </w:t>
      </w:r>
      <w:hyperlink r:id="rId25" w:history="1">
        <w:r w:rsidR="00FC673B" w:rsidRPr="00FC673B">
          <w:rPr>
            <w:rStyle w:val="Hyperlink"/>
            <w:rFonts w:ascii="Helvetica" w:hAnsi="Helvetica"/>
          </w:rPr>
          <w:t>https://commerce.mt.gov/Business/Indian-Country/Tribal-Tourism</w:t>
        </w:r>
      </w:hyperlink>
      <w:r>
        <w:rPr>
          <w:rFonts w:ascii="Helvetica" w:hAnsi="Helvetica"/>
        </w:rPr>
        <w:t>.</w:t>
      </w:r>
      <w:r w:rsidR="008C1AE7" w:rsidRPr="00B9641B">
        <w:rPr>
          <w:rFonts w:ascii="Helvetica" w:hAnsi="Helvetica"/>
        </w:rPr>
        <w:br w:type="page"/>
      </w:r>
    </w:p>
    <w:p w14:paraId="6A391AC8" w14:textId="77777777" w:rsidR="00B9641B" w:rsidRPr="00D368C2" w:rsidRDefault="00B9641B" w:rsidP="00D368C2">
      <w:pPr>
        <w:pStyle w:val="Title1"/>
      </w:pPr>
      <w:bookmarkStart w:id="0" w:name="_Toc43116711"/>
      <w:r w:rsidRPr="00D368C2">
        <w:t>PROGRAM CALENDAR</w:t>
      </w:r>
      <w:bookmarkEnd w:id="0"/>
    </w:p>
    <w:p w14:paraId="2BC569D0" w14:textId="77777777" w:rsidR="00B9641B" w:rsidRDefault="00B9641B" w:rsidP="00B9641B">
      <w:pPr>
        <w:rPr>
          <w:rFonts w:ascii="Helvetica" w:hAnsi="Helvetica" w:cs="Helvetica"/>
          <w:sz w:val="32"/>
          <w:szCs w:val="32"/>
        </w:rPr>
      </w:pPr>
    </w:p>
    <w:p w14:paraId="4F790D67" w14:textId="39F63D1C" w:rsidR="00B9641B" w:rsidRPr="00D20D27" w:rsidRDefault="00066393" w:rsidP="00D20D27">
      <w:pPr>
        <w:spacing w:after="240" w:line="360" w:lineRule="auto"/>
        <w:rPr>
          <w:rFonts w:ascii="Helvetica" w:hAnsi="Helvetica"/>
        </w:rPr>
      </w:pPr>
      <w:r>
        <w:rPr>
          <w:rFonts w:ascii="Helvetica" w:hAnsi="Helvetica"/>
        </w:rPr>
        <w:t>A</w:t>
      </w:r>
      <w:r w:rsidR="00B9641B" w:rsidRPr="00D20D27">
        <w:rPr>
          <w:rFonts w:ascii="Helvetica" w:hAnsi="Helvetica"/>
        </w:rPr>
        <w:t xml:space="preserve">ctivities and deadlines for </w:t>
      </w:r>
      <w:r w:rsidR="00E3302F">
        <w:rPr>
          <w:rFonts w:ascii="Helvetica" w:hAnsi="Helvetica"/>
        </w:rPr>
        <w:t>the P</w:t>
      </w:r>
      <w:r w:rsidR="00B9641B" w:rsidRPr="00D20D27">
        <w:rPr>
          <w:rFonts w:ascii="Helvetica" w:hAnsi="Helvetica"/>
        </w:rPr>
        <w:t>rogram</w:t>
      </w:r>
      <w:r w:rsidR="00E3302F">
        <w:rPr>
          <w:rFonts w:ascii="Helvetica" w:hAnsi="Helvetica"/>
        </w:rPr>
        <w:t xml:space="preserve"> are listed below</w:t>
      </w:r>
      <w:r w:rsidR="00DC3083">
        <w:rPr>
          <w:rFonts w:ascii="Helvetica" w:hAnsi="Helvetica"/>
        </w:rPr>
        <w:t>. Please note this</w:t>
      </w:r>
      <w:r w:rsidR="00B9641B" w:rsidRPr="00D20D27">
        <w:rPr>
          <w:rFonts w:ascii="Helvetica" w:hAnsi="Helvetica"/>
        </w:rPr>
        <w:t xml:space="preserve"> schedule is subject to change</w:t>
      </w:r>
      <w:r w:rsidR="00DC3083">
        <w:rPr>
          <w:rFonts w:ascii="Helvetica" w:hAnsi="Helvetica"/>
        </w:rPr>
        <w:t>.</w:t>
      </w:r>
    </w:p>
    <w:tbl>
      <w:tblPr>
        <w:tblStyle w:val="TableGrid"/>
        <w:tblW w:w="0" w:type="auto"/>
        <w:tblLook w:val="04A0" w:firstRow="1" w:lastRow="0" w:firstColumn="1" w:lastColumn="0" w:noHBand="0" w:noVBand="1"/>
      </w:tblPr>
      <w:tblGrid>
        <w:gridCol w:w="4833"/>
        <w:gridCol w:w="5057"/>
      </w:tblGrid>
      <w:tr w:rsidR="00B9641B" w:rsidRPr="00F94809" w14:paraId="658F89BA" w14:textId="77777777" w:rsidTr="00D368C2">
        <w:tc>
          <w:tcPr>
            <w:tcW w:w="4833" w:type="dxa"/>
            <w:shd w:val="clear" w:color="auto" w:fill="auto"/>
          </w:tcPr>
          <w:p w14:paraId="21ABCF0F" w14:textId="7B4561BB" w:rsidR="00B9641B" w:rsidRPr="002B5911" w:rsidRDefault="00D50D46" w:rsidP="00B9018F">
            <w:pPr>
              <w:rPr>
                <w:rFonts w:ascii="Helvetica" w:hAnsi="Helvetica" w:cs="Helvetica"/>
                <w:b/>
                <w:bCs/>
                <w:sz w:val="22"/>
              </w:rPr>
            </w:pPr>
            <w:r>
              <w:rPr>
                <w:rFonts w:ascii="Helvetica" w:hAnsi="Helvetica" w:cs="Helvetica"/>
                <w:b/>
                <w:bCs/>
                <w:sz w:val="22"/>
              </w:rPr>
              <w:t xml:space="preserve">Open from </w:t>
            </w:r>
            <w:r w:rsidR="00B9641B" w:rsidRPr="002B5911">
              <w:rPr>
                <w:rFonts w:ascii="Helvetica" w:hAnsi="Helvetica" w:cs="Helvetica"/>
                <w:b/>
                <w:bCs/>
                <w:sz w:val="22"/>
              </w:rPr>
              <w:t xml:space="preserve">October 15 </w:t>
            </w:r>
            <w:r>
              <w:rPr>
                <w:rFonts w:ascii="Helvetica" w:hAnsi="Helvetica" w:cs="Helvetica"/>
                <w:b/>
                <w:bCs/>
                <w:sz w:val="22"/>
              </w:rPr>
              <w:t>until</w:t>
            </w:r>
            <w:r w:rsidR="00B9641B" w:rsidRPr="002B5911">
              <w:rPr>
                <w:rFonts w:ascii="Helvetica" w:hAnsi="Helvetica" w:cs="Helvetica"/>
                <w:b/>
                <w:bCs/>
                <w:sz w:val="22"/>
              </w:rPr>
              <w:t xml:space="preserve"> December 15, 2024</w:t>
            </w:r>
            <w:r>
              <w:rPr>
                <w:rFonts w:ascii="Helvetica" w:hAnsi="Helvetica" w:cs="Helvetica"/>
                <w:b/>
                <w:bCs/>
                <w:sz w:val="22"/>
              </w:rPr>
              <w:t>, 11:59 pm.</w:t>
            </w:r>
          </w:p>
        </w:tc>
        <w:tc>
          <w:tcPr>
            <w:tcW w:w="5057" w:type="dxa"/>
            <w:shd w:val="clear" w:color="auto" w:fill="auto"/>
          </w:tcPr>
          <w:p w14:paraId="41617C33" w14:textId="00A829E8" w:rsidR="00B9641B" w:rsidRDefault="00B9641B" w:rsidP="00B9641B">
            <w:pPr>
              <w:spacing w:after="200" w:line="276" w:lineRule="auto"/>
              <w:rPr>
                <w:rFonts w:ascii="Helvetica" w:hAnsi="Helvetica" w:cs="Helvetica"/>
                <w:b/>
                <w:bCs/>
                <w:sz w:val="22"/>
              </w:rPr>
            </w:pPr>
            <w:r w:rsidRPr="002B5911">
              <w:rPr>
                <w:rFonts w:ascii="Helvetica" w:hAnsi="Helvetica" w:cs="Helvetica"/>
                <w:b/>
                <w:bCs/>
                <w:sz w:val="22"/>
              </w:rPr>
              <w:t xml:space="preserve">ServiceNow </w:t>
            </w:r>
            <w:r>
              <w:rPr>
                <w:rFonts w:ascii="Helvetica" w:hAnsi="Helvetica" w:cs="Helvetica"/>
                <w:b/>
                <w:bCs/>
                <w:sz w:val="22"/>
              </w:rPr>
              <w:t>Grant A</w:t>
            </w:r>
            <w:r w:rsidRPr="002B5911">
              <w:rPr>
                <w:rFonts w:ascii="Helvetica" w:hAnsi="Helvetica" w:cs="Helvetica"/>
                <w:b/>
                <w:bCs/>
                <w:sz w:val="22"/>
              </w:rPr>
              <w:t xml:space="preserve">pplication </w:t>
            </w:r>
            <w:r>
              <w:rPr>
                <w:rFonts w:ascii="Helvetica" w:hAnsi="Helvetica" w:cs="Helvetica"/>
                <w:b/>
                <w:bCs/>
                <w:sz w:val="22"/>
              </w:rPr>
              <w:t>Portal</w:t>
            </w:r>
            <w:r w:rsidRPr="002B5911">
              <w:rPr>
                <w:rFonts w:ascii="Helvetica" w:hAnsi="Helvetica" w:cs="Helvetica"/>
                <w:b/>
                <w:bCs/>
                <w:sz w:val="22"/>
              </w:rPr>
              <w:t xml:space="preserve"> </w:t>
            </w:r>
            <w:r w:rsidR="00D50D46">
              <w:rPr>
                <w:rFonts w:ascii="Helvetica" w:hAnsi="Helvetica" w:cs="Helvetica"/>
                <w:b/>
                <w:bCs/>
                <w:sz w:val="22"/>
              </w:rPr>
              <w:t xml:space="preserve">accepting </w:t>
            </w:r>
            <w:r w:rsidRPr="002B5911">
              <w:rPr>
                <w:rFonts w:ascii="Helvetica" w:hAnsi="Helvetica" w:cs="Helvetica"/>
                <w:b/>
                <w:bCs/>
                <w:sz w:val="22"/>
              </w:rPr>
              <w:t>applications</w:t>
            </w:r>
            <w:r w:rsidR="004C2B62">
              <w:rPr>
                <w:rFonts w:ascii="Helvetica" w:hAnsi="Helvetica" w:cs="Helvetica"/>
                <w:b/>
                <w:bCs/>
                <w:sz w:val="22"/>
              </w:rPr>
              <w:t xml:space="preserve"> </w:t>
            </w:r>
            <w:hyperlink r:id="rId26" w:history="1">
              <w:r w:rsidR="00FC673B" w:rsidRPr="00CC171C">
                <w:rPr>
                  <w:rStyle w:val="Hyperlink"/>
                  <w:rFonts w:ascii="Helvetica" w:hAnsi="Helvetica" w:cs="Helvetica"/>
                  <w:b/>
                  <w:bCs/>
                  <w:sz w:val="22"/>
                </w:rPr>
                <w:t>APPLY HERE</w:t>
              </w:r>
            </w:hyperlink>
          </w:p>
          <w:p w14:paraId="5733494A" w14:textId="29E51BDC" w:rsidR="00FC673B" w:rsidRPr="002B5911" w:rsidRDefault="00FC673B" w:rsidP="00B9641B">
            <w:pPr>
              <w:spacing w:after="200" w:line="276" w:lineRule="auto"/>
              <w:rPr>
                <w:rFonts w:ascii="Helvetica" w:hAnsi="Helvetica" w:cs="Helvetica"/>
                <w:b/>
                <w:bCs/>
                <w:sz w:val="22"/>
              </w:rPr>
            </w:pPr>
          </w:p>
        </w:tc>
      </w:tr>
      <w:tr w:rsidR="00B9641B" w:rsidRPr="00F94809" w14:paraId="0A05B65B" w14:textId="77777777" w:rsidTr="00D368C2">
        <w:tc>
          <w:tcPr>
            <w:tcW w:w="4833" w:type="dxa"/>
            <w:shd w:val="clear" w:color="auto" w:fill="DAE8F6" w:themeFill="text2" w:themeFillTint="33"/>
          </w:tcPr>
          <w:p w14:paraId="4EA38959" w14:textId="77777777" w:rsidR="00B9641B" w:rsidRPr="002B5911" w:rsidRDefault="00B9641B" w:rsidP="00B9018F">
            <w:pPr>
              <w:rPr>
                <w:rFonts w:ascii="Helvetica" w:hAnsi="Helvetica" w:cs="Helvetica"/>
                <w:b/>
                <w:bCs/>
                <w:sz w:val="22"/>
              </w:rPr>
            </w:pPr>
            <w:r w:rsidRPr="002B5911">
              <w:rPr>
                <w:rFonts w:ascii="Helvetica" w:hAnsi="Helvetica" w:cs="Helvetica"/>
                <w:b/>
                <w:bCs/>
                <w:sz w:val="22"/>
              </w:rPr>
              <w:t>January 1 through February 15, 2025</w:t>
            </w:r>
          </w:p>
        </w:tc>
        <w:tc>
          <w:tcPr>
            <w:tcW w:w="5057" w:type="dxa"/>
            <w:shd w:val="clear" w:color="auto" w:fill="DAE8F6" w:themeFill="text2" w:themeFillTint="33"/>
          </w:tcPr>
          <w:p w14:paraId="130EA455" w14:textId="48AD6287" w:rsidR="00B9641B" w:rsidRDefault="00E3302F" w:rsidP="00B078B7">
            <w:pPr>
              <w:spacing w:after="200" w:line="276" w:lineRule="auto"/>
              <w:rPr>
                <w:rFonts w:ascii="Helvetica" w:hAnsi="Helvetica" w:cs="Helvetica"/>
                <w:b/>
                <w:bCs/>
                <w:sz w:val="22"/>
              </w:rPr>
            </w:pPr>
            <w:r>
              <w:rPr>
                <w:rFonts w:ascii="Helvetica" w:hAnsi="Helvetica" w:cs="Helvetica"/>
                <w:b/>
                <w:bCs/>
                <w:sz w:val="22"/>
              </w:rPr>
              <w:t>Commerce will conduct a r</w:t>
            </w:r>
            <w:r w:rsidR="00B9641B" w:rsidRPr="002B5911">
              <w:rPr>
                <w:rFonts w:ascii="Helvetica" w:hAnsi="Helvetica" w:cs="Helvetica"/>
                <w:b/>
                <w:bCs/>
                <w:sz w:val="22"/>
              </w:rPr>
              <w:t>ank and review of applications</w:t>
            </w:r>
            <w:r>
              <w:rPr>
                <w:rFonts w:ascii="Helvetica" w:hAnsi="Helvetica" w:cs="Helvetica"/>
                <w:b/>
                <w:bCs/>
                <w:sz w:val="22"/>
              </w:rPr>
              <w:t xml:space="preserve"> and make recommendations to Commerce’s</w:t>
            </w:r>
            <w:r w:rsidR="00B9641B" w:rsidRPr="002B5911">
              <w:rPr>
                <w:rFonts w:ascii="Helvetica" w:hAnsi="Helvetica" w:cs="Helvetica"/>
                <w:b/>
                <w:bCs/>
                <w:sz w:val="22"/>
              </w:rPr>
              <w:t xml:space="preserve"> Director and </w:t>
            </w:r>
            <w:r>
              <w:rPr>
                <w:rFonts w:ascii="Helvetica" w:hAnsi="Helvetica" w:cs="Helvetica"/>
                <w:b/>
                <w:bCs/>
                <w:sz w:val="22"/>
              </w:rPr>
              <w:t xml:space="preserve">the </w:t>
            </w:r>
            <w:r w:rsidR="00B9641B" w:rsidRPr="002B5911">
              <w:rPr>
                <w:rFonts w:ascii="Helvetica" w:hAnsi="Helvetica" w:cs="Helvetica"/>
                <w:b/>
                <w:bCs/>
                <w:sz w:val="22"/>
              </w:rPr>
              <w:t>Governor</w:t>
            </w:r>
          </w:p>
          <w:p w14:paraId="72D900EF" w14:textId="77777777" w:rsidR="00B9641B" w:rsidRPr="002B5911" w:rsidRDefault="00B9641B" w:rsidP="00B9018F">
            <w:pPr>
              <w:rPr>
                <w:rFonts w:ascii="Helvetica" w:hAnsi="Helvetica" w:cs="Helvetica"/>
                <w:b/>
                <w:bCs/>
                <w:sz w:val="22"/>
              </w:rPr>
            </w:pPr>
          </w:p>
        </w:tc>
      </w:tr>
      <w:tr w:rsidR="00B9641B" w:rsidRPr="00F94809" w14:paraId="0883AA72" w14:textId="77777777" w:rsidTr="00D368C2">
        <w:tc>
          <w:tcPr>
            <w:tcW w:w="4833" w:type="dxa"/>
            <w:shd w:val="clear" w:color="auto" w:fill="B5D3ED" w:themeFill="text2" w:themeFillTint="66"/>
          </w:tcPr>
          <w:p w14:paraId="18317955" w14:textId="77777777" w:rsidR="00B9641B" w:rsidRPr="002B5911" w:rsidRDefault="00B9641B" w:rsidP="00B9018F">
            <w:pPr>
              <w:rPr>
                <w:rFonts w:ascii="Helvetica" w:hAnsi="Helvetica" w:cs="Helvetica"/>
                <w:b/>
                <w:bCs/>
                <w:sz w:val="22"/>
              </w:rPr>
            </w:pPr>
            <w:r w:rsidRPr="002B5911">
              <w:rPr>
                <w:rFonts w:ascii="Helvetica" w:hAnsi="Helvetica" w:cs="Helvetica"/>
                <w:b/>
                <w:bCs/>
                <w:sz w:val="22"/>
              </w:rPr>
              <w:t>February 15 through March 15, 2025</w:t>
            </w:r>
          </w:p>
        </w:tc>
        <w:tc>
          <w:tcPr>
            <w:tcW w:w="5057" w:type="dxa"/>
            <w:shd w:val="clear" w:color="auto" w:fill="B5D3ED" w:themeFill="text2" w:themeFillTint="66"/>
          </w:tcPr>
          <w:p w14:paraId="5F0BC061" w14:textId="106471BB" w:rsidR="00B9641B" w:rsidRDefault="00BD643A" w:rsidP="00B078B7">
            <w:pPr>
              <w:spacing w:after="200" w:line="276" w:lineRule="auto"/>
              <w:rPr>
                <w:rFonts w:ascii="Helvetica" w:hAnsi="Helvetica" w:cs="Helvetica"/>
                <w:b/>
                <w:bCs/>
                <w:sz w:val="22"/>
              </w:rPr>
            </w:pPr>
            <w:r>
              <w:rPr>
                <w:rFonts w:ascii="Helvetica" w:hAnsi="Helvetica" w:cs="Helvetica"/>
                <w:b/>
                <w:bCs/>
                <w:sz w:val="22"/>
              </w:rPr>
              <w:t xml:space="preserve">Commerce’s </w:t>
            </w:r>
            <w:r w:rsidR="00B9641B" w:rsidRPr="002B5911">
              <w:rPr>
                <w:rFonts w:ascii="Helvetica" w:hAnsi="Helvetica" w:cs="Helvetica"/>
                <w:b/>
                <w:bCs/>
                <w:sz w:val="22"/>
              </w:rPr>
              <w:t xml:space="preserve">Director and Governor </w:t>
            </w:r>
            <w:r w:rsidR="00DC3083">
              <w:rPr>
                <w:rFonts w:ascii="Helvetica" w:hAnsi="Helvetica" w:cs="Helvetica"/>
                <w:b/>
                <w:bCs/>
                <w:sz w:val="22"/>
              </w:rPr>
              <w:t>make final decisions on Program awards.</w:t>
            </w:r>
          </w:p>
          <w:p w14:paraId="3D08752A" w14:textId="77777777" w:rsidR="00B9641B" w:rsidRPr="002B5911" w:rsidRDefault="00B9641B" w:rsidP="00B9018F">
            <w:pPr>
              <w:rPr>
                <w:rFonts w:ascii="Helvetica" w:hAnsi="Helvetica" w:cs="Helvetica"/>
                <w:b/>
                <w:bCs/>
                <w:sz w:val="22"/>
              </w:rPr>
            </w:pPr>
          </w:p>
        </w:tc>
      </w:tr>
      <w:tr w:rsidR="00B9641B" w:rsidRPr="00F94809" w14:paraId="2C682DDA" w14:textId="77777777" w:rsidTr="00D368C2">
        <w:tc>
          <w:tcPr>
            <w:tcW w:w="4833" w:type="dxa"/>
            <w:shd w:val="clear" w:color="auto" w:fill="91BDE4" w:themeFill="text2" w:themeFillTint="99"/>
          </w:tcPr>
          <w:p w14:paraId="3E2E9741" w14:textId="77777777" w:rsidR="00B9641B" w:rsidRPr="002B5911" w:rsidRDefault="00B9641B" w:rsidP="00B9018F">
            <w:pPr>
              <w:rPr>
                <w:rFonts w:ascii="Helvetica" w:hAnsi="Helvetica" w:cs="Helvetica"/>
                <w:b/>
                <w:bCs/>
                <w:sz w:val="22"/>
              </w:rPr>
            </w:pPr>
            <w:r w:rsidRPr="002B5911">
              <w:rPr>
                <w:rFonts w:ascii="Helvetica" w:hAnsi="Helvetica" w:cs="Helvetica"/>
                <w:b/>
                <w:bCs/>
                <w:sz w:val="22"/>
              </w:rPr>
              <w:t>March 15 through April 30, 2025</w:t>
            </w:r>
          </w:p>
        </w:tc>
        <w:tc>
          <w:tcPr>
            <w:tcW w:w="5057" w:type="dxa"/>
            <w:shd w:val="clear" w:color="auto" w:fill="91BDE4" w:themeFill="text2" w:themeFillTint="99"/>
          </w:tcPr>
          <w:p w14:paraId="146628A5" w14:textId="786BD35E" w:rsidR="00B9641B" w:rsidRDefault="00E3302F" w:rsidP="00B078B7">
            <w:pPr>
              <w:spacing w:after="200" w:line="276" w:lineRule="auto"/>
              <w:rPr>
                <w:rFonts w:ascii="Helvetica" w:hAnsi="Helvetica" w:cs="Helvetica"/>
                <w:b/>
                <w:bCs/>
                <w:sz w:val="22"/>
              </w:rPr>
            </w:pPr>
            <w:r>
              <w:rPr>
                <w:rFonts w:ascii="Helvetica" w:hAnsi="Helvetica" w:cs="Helvetica"/>
                <w:b/>
                <w:bCs/>
                <w:sz w:val="22"/>
              </w:rPr>
              <w:t>Program award recipients receive award letters and draft Program contracts</w:t>
            </w:r>
          </w:p>
          <w:p w14:paraId="1C6D692A" w14:textId="77777777" w:rsidR="00B9641B" w:rsidRPr="002B5911" w:rsidRDefault="00B9641B" w:rsidP="00B9018F">
            <w:pPr>
              <w:rPr>
                <w:rFonts w:ascii="Helvetica" w:hAnsi="Helvetica" w:cs="Helvetica"/>
                <w:b/>
                <w:bCs/>
                <w:sz w:val="22"/>
              </w:rPr>
            </w:pPr>
          </w:p>
        </w:tc>
      </w:tr>
      <w:tr w:rsidR="00B9641B" w:rsidRPr="00F94809" w14:paraId="115319A6" w14:textId="77777777" w:rsidTr="00D368C2">
        <w:tc>
          <w:tcPr>
            <w:tcW w:w="4833" w:type="dxa"/>
            <w:shd w:val="clear" w:color="auto" w:fill="296DAA" w:themeFill="text2" w:themeFillShade="BF"/>
          </w:tcPr>
          <w:p w14:paraId="33B3C383" w14:textId="77777777" w:rsidR="00B9641B" w:rsidRPr="002B5911" w:rsidRDefault="00B9641B" w:rsidP="00B9018F">
            <w:pPr>
              <w:rPr>
                <w:rFonts w:ascii="Helvetica" w:hAnsi="Helvetica" w:cs="Helvetica"/>
                <w:b/>
                <w:bCs/>
                <w:sz w:val="22"/>
              </w:rPr>
            </w:pPr>
            <w:r w:rsidRPr="002B5911">
              <w:rPr>
                <w:rFonts w:ascii="Helvetica" w:hAnsi="Helvetica" w:cs="Helvetica"/>
                <w:b/>
                <w:bCs/>
                <w:sz w:val="22"/>
              </w:rPr>
              <w:t>May 1 through May 31, 2025</w:t>
            </w:r>
          </w:p>
        </w:tc>
        <w:tc>
          <w:tcPr>
            <w:tcW w:w="5057" w:type="dxa"/>
            <w:shd w:val="clear" w:color="auto" w:fill="296DAA" w:themeFill="text2" w:themeFillShade="BF"/>
          </w:tcPr>
          <w:p w14:paraId="4D955C0F" w14:textId="4C35DEBE" w:rsidR="00B9641B" w:rsidRDefault="00B9641B" w:rsidP="00B078B7">
            <w:pPr>
              <w:spacing w:after="200" w:line="276" w:lineRule="auto"/>
              <w:rPr>
                <w:rFonts w:ascii="Helvetica" w:hAnsi="Helvetica" w:cs="Helvetica"/>
                <w:b/>
                <w:bCs/>
                <w:sz w:val="22"/>
              </w:rPr>
            </w:pPr>
            <w:r w:rsidRPr="002B5911">
              <w:rPr>
                <w:rFonts w:ascii="Helvetica" w:hAnsi="Helvetica" w:cs="Helvetica"/>
                <w:b/>
                <w:bCs/>
                <w:sz w:val="22"/>
              </w:rPr>
              <w:t xml:space="preserve">Award letters sent, awards announced in press release, and </w:t>
            </w:r>
            <w:r w:rsidR="00DC3083">
              <w:rPr>
                <w:rFonts w:ascii="Helvetica" w:hAnsi="Helvetica" w:cs="Helvetica"/>
                <w:b/>
                <w:bCs/>
                <w:sz w:val="22"/>
              </w:rPr>
              <w:t xml:space="preserve">Program </w:t>
            </w:r>
            <w:r w:rsidRPr="002B5911">
              <w:rPr>
                <w:rFonts w:ascii="Helvetica" w:hAnsi="Helvetica" w:cs="Helvetica"/>
                <w:b/>
                <w:bCs/>
                <w:sz w:val="22"/>
              </w:rPr>
              <w:t xml:space="preserve">contracts </w:t>
            </w:r>
            <w:r w:rsidR="00E3302F">
              <w:rPr>
                <w:rFonts w:ascii="Helvetica" w:hAnsi="Helvetica" w:cs="Helvetica"/>
                <w:b/>
                <w:bCs/>
                <w:sz w:val="22"/>
              </w:rPr>
              <w:t xml:space="preserve">must be </w:t>
            </w:r>
            <w:r w:rsidRPr="002B5911">
              <w:rPr>
                <w:rFonts w:ascii="Helvetica" w:hAnsi="Helvetica" w:cs="Helvetica"/>
                <w:b/>
                <w:bCs/>
                <w:sz w:val="22"/>
              </w:rPr>
              <w:t>executed by all parties</w:t>
            </w:r>
            <w:r w:rsidR="00E3302F">
              <w:rPr>
                <w:rFonts w:ascii="Helvetica" w:hAnsi="Helvetica" w:cs="Helvetica"/>
                <w:b/>
                <w:bCs/>
                <w:sz w:val="22"/>
              </w:rPr>
              <w:t xml:space="preserve"> </w:t>
            </w:r>
            <w:r w:rsidR="00E3302F" w:rsidRPr="00A05E13">
              <w:rPr>
                <w:rFonts w:ascii="Helvetica" w:hAnsi="Helvetica" w:cs="Helvetica"/>
                <w:b/>
                <w:bCs/>
                <w:sz w:val="22"/>
                <w:u w:val="single"/>
              </w:rPr>
              <w:t>before</w:t>
            </w:r>
            <w:r w:rsidR="00E3302F">
              <w:rPr>
                <w:rFonts w:ascii="Helvetica" w:hAnsi="Helvetica" w:cs="Helvetica"/>
                <w:b/>
                <w:bCs/>
                <w:sz w:val="22"/>
              </w:rPr>
              <w:t xml:space="preserve"> funds awarded</w:t>
            </w:r>
          </w:p>
          <w:p w14:paraId="12603EBA" w14:textId="77777777" w:rsidR="00B9641B" w:rsidRPr="002B5911" w:rsidRDefault="00B9641B" w:rsidP="00B9018F">
            <w:pPr>
              <w:rPr>
                <w:rFonts w:ascii="Helvetica" w:hAnsi="Helvetica" w:cs="Helvetica"/>
                <w:b/>
                <w:bCs/>
                <w:sz w:val="22"/>
              </w:rPr>
            </w:pPr>
          </w:p>
        </w:tc>
      </w:tr>
    </w:tbl>
    <w:p w14:paraId="3D9EF328" w14:textId="77777777" w:rsidR="008C1AE7" w:rsidRDefault="008C1AE7">
      <w:pPr>
        <w:rPr>
          <w:rFonts w:ascii="Helvetica" w:eastAsia="Times New Roman" w:hAnsi="Helvetica" w:cs="Times New Roman"/>
          <w:b/>
          <w:bCs/>
          <w:color w:val="000000"/>
          <w:kern w:val="0"/>
          <w:u w:val="single"/>
          <w14:ligatures w14:val="none"/>
        </w:rPr>
      </w:pPr>
    </w:p>
    <w:p w14:paraId="2BF16D7E" w14:textId="77777777" w:rsidR="00D20D27" w:rsidRDefault="00D20D27">
      <w:pPr>
        <w:rPr>
          <w:rFonts w:ascii="Helvetica" w:eastAsia="Times New Roman" w:hAnsi="Helvetica" w:cs="Times New Roman"/>
          <w:b/>
          <w:bCs/>
          <w:color w:val="000000"/>
          <w:kern w:val="0"/>
          <w:u w:val="single"/>
          <w14:ligatures w14:val="none"/>
        </w:rPr>
      </w:pPr>
    </w:p>
    <w:p w14:paraId="3ABA30A0" w14:textId="77777777" w:rsidR="00D20D27" w:rsidRDefault="00D20D27" w:rsidP="00B078B7">
      <w:pPr>
        <w:spacing w:after="200" w:line="276" w:lineRule="auto"/>
        <w:rPr>
          <w:rFonts w:ascii="Helvetica" w:eastAsia="Times New Roman" w:hAnsi="Helvetica" w:cs="Times New Roman"/>
          <w:b/>
          <w:bCs/>
          <w:color w:val="000000"/>
          <w:kern w:val="0"/>
          <w:u w:val="single"/>
          <w14:ligatures w14:val="none"/>
        </w:rPr>
      </w:pPr>
    </w:p>
    <w:p w14:paraId="4DD24B71" w14:textId="77777777" w:rsidR="00D20D27" w:rsidRDefault="00D20D27">
      <w:pPr>
        <w:rPr>
          <w:rFonts w:ascii="Helvetica" w:eastAsia="Times New Roman" w:hAnsi="Helvetica" w:cs="Times New Roman"/>
          <w:b/>
          <w:bCs/>
          <w:color w:val="000000"/>
          <w:kern w:val="0"/>
          <w:u w:val="single"/>
          <w14:ligatures w14:val="none"/>
        </w:rPr>
      </w:pPr>
    </w:p>
    <w:p w14:paraId="2FD956C3" w14:textId="77777777" w:rsidR="00D20D27" w:rsidRDefault="00D20D27">
      <w:pPr>
        <w:rPr>
          <w:rFonts w:ascii="Helvetica" w:eastAsia="Times New Roman" w:hAnsi="Helvetica" w:cs="Times New Roman"/>
          <w:b/>
          <w:bCs/>
          <w:color w:val="000000"/>
          <w:kern w:val="0"/>
          <w:u w:val="single"/>
          <w14:ligatures w14:val="none"/>
        </w:rPr>
      </w:pPr>
    </w:p>
    <w:p w14:paraId="664F8B20" w14:textId="77777777" w:rsidR="00D20D27" w:rsidRDefault="00D20D27">
      <w:pPr>
        <w:rPr>
          <w:rFonts w:ascii="Helvetica" w:eastAsia="Times New Roman" w:hAnsi="Helvetica" w:cs="Times New Roman"/>
          <w:b/>
          <w:bCs/>
          <w:color w:val="000000"/>
          <w:kern w:val="0"/>
          <w:u w:val="single"/>
          <w14:ligatures w14:val="none"/>
        </w:rPr>
      </w:pPr>
    </w:p>
    <w:p w14:paraId="54C4DC1F" w14:textId="77777777" w:rsidR="00D20D27" w:rsidRDefault="00D20D27">
      <w:pPr>
        <w:rPr>
          <w:rFonts w:ascii="Helvetica" w:eastAsia="Times New Roman" w:hAnsi="Helvetica" w:cs="Times New Roman"/>
          <w:b/>
          <w:bCs/>
          <w:color w:val="000000"/>
          <w:kern w:val="0"/>
          <w:u w:val="single"/>
          <w14:ligatures w14:val="none"/>
        </w:rPr>
      </w:pPr>
    </w:p>
    <w:p w14:paraId="14AF7A30" w14:textId="77777777" w:rsidR="00D20D27" w:rsidRDefault="00D20D27">
      <w:pPr>
        <w:rPr>
          <w:rFonts w:ascii="Helvetica" w:eastAsia="Times New Roman" w:hAnsi="Helvetica" w:cs="Times New Roman"/>
          <w:b/>
          <w:bCs/>
          <w:color w:val="000000"/>
          <w:kern w:val="0"/>
          <w:u w:val="single"/>
          <w14:ligatures w14:val="none"/>
        </w:rPr>
      </w:pPr>
    </w:p>
    <w:p w14:paraId="34DE4EE8" w14:textId="77777777" w:rsidR="00D20D27" w:rsidRDefault="00D20D27">
      <w:pPr>
        <w:rPr>
          <w:rFonts w:ascii="Helvetica" w:eastAsia="Times New Roman" w:hAnsi="Helvetica" w:cs="Times New Roman"/>
          <w:b/>
          <w:bCs/>
          <w:color w:val="000000"/>
          <w:kern w:val="0"/>
          <w:u w:val="single"/>
          <w14:ligatures w14:val="none"/>
        </w:rPr>
      </w:pPr>
    </w:p>
    <w:p w14:paraId="5FD3A7DD" w14:textId="77777777" w:rsidR="00D20D27" w:rsidRDefault="00D20D27">
      <w:pPr>
        <w:rPr>
          <w:rFonts w:ascii="Helvetica" w:eastAsia="Times New Roman" w:hAnsi="Helvetica" w:cs="Times New Roman"/>
          <w:b/>
          <w:bCs/>
          <w:color w:val="000000"/>
          <w:kern w:val="0"/>
          <w:u w:val="single"/>
          <w14:ligatures w14:val="none"/>
        </w:rPr>
      </w:pPr>
    </w:p>
    <w:p w14:paraId="05321047" w14:textId="77777777" w:rsidR="00D20D27" w:rsidRDefault="00D20D27">
      <w:pPr>
        <w:rPr>
          <w:rFonts w:ascii="Helvetica" w:eastAsia="Times New Roman" w:hAnsi="Helvetica" w:cs="Times New Roman"/>
          <w:b/>
          <w:bCs/>
          <w:color w:val="000000"/>
          <w:kern w:val="0"/>
          <w:u w:val="single"/>
          <w14:ligatures w14:val="none"/>
        </w:rPr>
      </w:pPr>
    </w:p>
    <w:p w14:paraId="0C00C79A" w14:textId="35FF9BAB" w:rsidR="00E3302F" w:rsidRDefault="00E3302F" w:rsidP="00E3302F">
      <w:pPr>
        <w:pStyle w:val="NormalWeb"/>
        <w:tabs>
          <w:tab w:val="left" w:pos="8820"/>
        </w:tabs>
        <w:rPr>
          <w:rFonts w:eastAsiaTheme="minorHAnsi" w:cstheme="minorBidi"/>
          <w:color w:val="112F60" w:themeColor="text1"/>
          <w:kern w:val="2"/>
          <w:sz w:val="44"/>
          <w:szCs w:val="44"/>
          <w14:ligatures w14:val="standardContextual"/>
        </w:rPr>
      </w:pPr>
      <w:bookmarkStart w:id="1" w:name="_Toc43116712"/>
      <w:r>
        <w:rPr>
          <w:rFonts w:eastAsiaTheme="minorHAnsi" w:cstheme="minorBidi"/>
          <w:color w:val="112F60" w:themeColor="text1"/>
          <w:kern w:val="2"/>
          <w:sz w:val="44"/>
          <w:szCs w:val="44"/>
          <w14:ligatures w14:val="standardContextual"/>
        </w:rPr>
        <w:t xml:space="preserve">Tribal Tourism </w:t>
      </w:r>
      <w:r w:rsidR="00CC6E51">
        <w:rPr>
          <w:rFonts w:eastAsiaTheme="minorHAnsi" w:cstheme="minorBidi"/>
          <w:color w:val="112F60" w:themeColor="text1"/>
          <w:kern w:val="2"/>
          <w:sz w:val="44"/>
          <w:szCs w:val="44"/>
          <w14:ligatures w14:val="standardContextual"/>
        </w:rPr>
        <w:t xml:space="preserve">Small Business </w:t>
      </w:r>
      <w:r>
        <w:rPr>
          <w:rFonts w:eastAsiaTheme="minorHAnsi" w:cstheme="minorBidi"/>
          <w:color w:val="112F60" w:themeColor="text1"/>
          <w:kern w:val="2"/>
          <w:sz w:val="44"/>
          <w:szCs w:val="44"/>
          <w14:ligatures w14:val="standardContextual"/>
        </w:rPr>
        <w:t>Grant Program</w:t>
      </w:r>
    </w:p>
    <w:p w14:paraId="5C7440F8" w14:textId="77777777" w:rsidR="00D20D27" w:rsidRPr="003D5B1A" w:rsidRDefault="00D20D27" w:rsidP="00D368C2">
      <w:pPr>
        <w:pStyle w:val="Subtitle1"/>
      </w:pPr>
      <w:bookmarkStart w:id="2" w:name="_Toc43116713"/>
      <w:bookmarkEnd w:id="1"/>
      <w:r w:rsidRPr="00D368C2">
        <w:t>A. Summary</w:t>
      </w:r>
      <w:bookmarkEnd w:id="2"/>
    </w:p>
    <w:p w14:paraId="72ED5517" w14:textId="2C5789E5" w:rsidR="00D20D27" w:rsidRDefault="00D20D27" w:rsidP="00D20D27">
      <w:pPr>
        <w:spacing w:after="240" w:line="360" w:lineRule="auto"/>
        <w:rPr>
          <w:rFonts w:ascii="Helvetica" w:hAnsi="Helvetica"/>
        </w:rPr>
      </w:pPr>
      <w:r w:rsidRPr="00D20D27">
        <w:rPr>
          <w:rFonts w:ascii="Helvetica" w:hAnsi="Helvetica"/>
        </w:rPr>
        <w:t xml:space="preserve">The </w:t>
      </w:r>
      <w:r w:rsidR="00E3302F">
        <w:rPr>
          <w:rFonts w:ascii="Helvetica" w:hAnsi="Helvetica"/>
        </w:rPr>
        <w:t xml:space="preserve">purpose of the Program is to </w:t>
      </w:r>
      <w:r w:rsidR="005B0612">
        <w:rPr>
          <w:rFonts w:ascii="Helvetica" w:hAnsi="Helvetica"/>
        </w:rPr>
        <w:t xml:space="preserve">provide funding to </w:t>
      </w:r>
      <w:r w:rsidRPr="00D20D27">
        <w:rPr>
          <w:rFonts w:ascii="Helvetica" w:hAnsi="Helvetica"/>
        </w:rPr>
        <w:t>Native American businesses</w:t>
      </w:r>
      <w:r w:rsidR="005B0612">
        <w:rPr>
          <w:rFonts w:ascii="Helvetica" w:hAnsi="Helvetica"/>
        </w:rPr>
        <w:t xml:space="preserve"> (startups or existing businesses)</w:t>
      </w:r>
      <w:r w:rsidRPr="00D20D27">
        <w:rPr>
          <w:rFonts w:ascii="Helvetica" w:hAnsi="Helvetica"/>
        </w:rPr>
        <w:t xml:space="preserve"> that </w:t>
      </w:r>
      <w:r w:rsidR="00C561C3">
        <w:rPr>
          <w:rFonts w:ascii="Helvetica" w:hAnsi="Helvetica"/>
        </w:rPr>
        <w:t>promote or facilitate tribal tourism</w:t>
      </w:r>
      <w:r w:rsidRPr="00D20D27">
        <w:rPr>
          <w:rFonts w:ascii="Helvetica" w:hAnsi="Helvetica"/>
        </w:rPr>
        <w:t xml:space="preserve"> in Montana. </w:t>
      </w:r>
      <w:r w:rsidR="00E3302F">
        <w:rPr>
          <w:rFonts w:ascii="Helvetica" w:hAnsi="Helvetica"/>
        </w:rPr>
        <w:t>Program funds</w:t>
      </w:r>
      <w:r w:rsidRPr="00D20D27">
        <w:rPr>
          <w:rFonts w:ascii="Helvetica" w:hAnsi="Helvetica"/>
        </w:rPr>
        <w:t xml:space="preserve"> can be used for a variety of activities, </w:t>
      </w:r>
      <w:r w:rsidR="005B0612">
        <w:rPr>
          <w:rFonts w:ascii="Helvetica" w:hAnsi="Helvetica"/>
        </w:rPr>
        <w:t>as described below</w:t>
      </w:r>
      <w:r w:rsidRPr="00D20D27">
        <w:rPr>
          <w:rFonts w:ascii="Helvetica" w:hAnsi="Helvetica"/>
        </w:rPr>
        <w:t xml:space="preserve">. </w:t>
      </w:r>
      <w:r w:rsidR="00DA0F67">
        <w:rPr>
          <w:rFonts w:ascii="Helvetica" w:hAnsi="Helvetica"/>
        </w:rPr>
        <w:t>Commerce anticipates awarding up</w:t>
      </w:r>
      <w:r w:rsidRPr="00D20D27">
        <w:rPr>
          <w:rFonts w:ascii="Helvetica" w:hAnsi="Helvetica"/>
        </w:rPr>
        <w:t xml:space="preserve"> to $240,000 in </w:t>
      </w:r>
      <w:r w:rsidR="00DA0F67">
        <w:rPr>
          <w:rFonts w:ascii="Helvetica" w:hAnsi="Helvetica"/>
        </w:rPr>
        <w:t>Program</w:t>
      </w:r>
      <w:r w:rsidR="00DA0F67" w:rsidRPr="00D20D27">
        <w:rPr>
          <w:rFonts w:ascii="Helvetica" w:hAnsi="Helvetica"/>
        </w:rPr>
        <w:t xml:space="preserve"> </w:t>
      </w:r>
      <w:r w:rsidRPr="00D20D27">
        <w:rPr>
          <w:rFonts w:ascii="Helvetica" w:hAnsi="Helvetica"/>
        </w:rPr>
        <w:t>funding</w:t>
      </w:r>
      <w:r w:rsidR="000E6B0B">
        <w:rPr>
          <w:rFonts w:ascii="Helvetica" w:hAnsi="Helvetica"/>
        </w:rPr>
        <w:t xml:space="preserve"> in fiscal year 2025</w:t>
      </w:r>
      <w:r w:rsidRPr="00D20D27">
        <w:rPr>
          <w:rFonts w:ascii="Helvetica" w:hAnsi="Helvetica"/>
        </w:rPr>
        <w:t xml:space="preserve"> to </w:t>
      </w:r>
      <w:r w:rsidR="00DA0F67">
        <w:rPr>
          <w:rFonts w:ascii="Helvetica" w:hAnsi="Helvetica"/>
        </w:rPr>
        <w:t>eligible applicants</w:t>
      </w:r>
      <w:r w:rsidR="000E6B0B">
        <w:rPr>
          <w:rFonts w:ascii="Helvetica" w:hAnsi="Helvetica"/>
        </w:rPr>
        <w:t xml:space="preserve">, </w:t>
      </w:r>
      <w:r w:rsidR="00BD643A">
        <w:rPr>
          <w:rFonts w:ascii="Helvetica" w:hAnsi="Helvetica"/>
        </w:rPr>
        <w:t>and may use these Guidelines in future grant cycles, based on available funding</w:t>
      </w:r>
      <w:r w:rsidRPr="00D20D27">
        <w:rPr>
          <w:rFonts w:ascii="Helvetica" w:hAnsi="Helvetica"/>
        </w:rPr>
        <w:t>.</w:t>
      </w:r>
      <w:r w:rsidR="00353993" w:rsidRPr="00353993">
        <w:t xml:space="preserve"> </w:t>
      </w:r>
      <w:r w:rsidR="00353993">
        <w:rPr>
          <w:rFonts w:ascii="Helvetica" w:hAnsi="Helvetica"/>
        </w:rPr>
        <w:t xml:space="preserve">Grantees will receive Program </w:t>
      </w:r>
      <w:r w:rsidR="00353993" w:rsidRPr="00353993">
        <w:rPr>
          <w:rFonts w:ascii="Helvetica" w:hAnsi="Helvetica"/>
        </w:rPr>
        <w:t xml:space="preserve">funds </w:t>
      </w:r>
      <w:r w:rsidR="00353993">
        <w:rPr>
          <w:rFonts w:ascii="Helvetica" w:hAnsi="Helvetica"/>
        </w:rPr>
        <w:t>o</w:t>
      </w:r>
      <w:r w:rsidR="00353993" w:rsidRPr="00353993">
        <w:rPr>
          <w:rFonts w:ascii="Helvetica" w:hAnsi="Helvetica"/>
        </w:rPr>
        <w:t>n a reimbursement basis</w:t>
      </w:r>
      <w:r w:rsidR="00353993">
        <w:rPr>
          <w:rFonts w:ascii="Helvetica" w:hAnsi="Helvetica"/>
        </w:rPr>
        <w:t xml:space="preserve"> after incurring eligible costs</w:t>
      </w:r>
      <w:r w:rsidR="00353993" w:rsidRPr="00353993">
        <w:rPr>
          <w:rFonts w:ascii="Helvetica" w:hAnsi="Helvetica"/>
        </w:rPr>
        <w:t>.</w:t>
      </w:r>
    </w:p>
    <w:p w14:paraId="5C3CA4AE" w14:textId="099C8D9D" w:rsidR="00E42077" w:rsidRPr="00D20D27" w:rsidRDefault="00C626EA" w:rsidP="00D20D27">
      <w:pPr>
        <w:spacing w:after="240" w:line="360" w:lineRule="auto"/>
        <w:rPr>
          <w:rFonts w:ascii="Helvetica" w:hAnsi="Helvetica"/>
        </w:rPr>
      </w:pPr>
      <w:r w:rsidRPr="00C626EA">
        <w:rPr>
          <w:rFonts w:ascii="Helvetica" w:hAnsi="Helvetica"/>
          <w:b/>
          <w:bCs/>
        </w:rPr>
        <w:t>Tourism</w:t>
      </w:r>
      <w:r w:rsidRPr="00C626EA">
        <w:rPr>
          <w:rFonts w:ascii="Helvetica" w:hAnsi="Helvetica"/>
        </w:rPr>
        <w:t xml:space="preserve"> is the act or practice of traveling away from home to a destination for the purpose of a vacation from, or pause in, life’s obligations associated with being at home, such as employment and routine domestic activities. This act or practice typically involves a duration of time that may necessitate overnight accommodations and services, such as the purchase of gas or transportation, food, and lodging. Therefore, this act or practice typically contributes to the economy, tourism industry, and personal fulfillment, edification, or rest.  Motivations for engaging in tourism may involve culture, leisure, recreation, natural wonders, events, entertainment, patronizing local businesses, and exchanges with the residents who live and work along the route to, from, and in the destination.  </w:t>
      </w:r>
      <w:r w:rsidRPr="00C626EA">
        <w:rPr>
          <w:rFonts w:ascii="Helvetica" w:hAnsi="Helvetica"/>
          <w:b/>
          <w:bCs/>
        </w:rPr>
        <w:t>Tribal Tourism</w:t>
      </w:r>
      <w:r w:rsidRPr="00C626EA">
        <w:rPr>
          <w:rFonts w:ascii="Helvetica" w:hAnsi="Helvetica"/>
        </w:rPr>
        <w:t xml:space="preserve"> is further defined as the unique experience of traveling away from home for visitation to tribal communities with the motivation to engage with the tribal citizens, support their businesses and local economy, and witness their cultural practices, traditions, celebrations, knowledge, history, and lands.</w:t>
      </w:r>
    </w:p>
    <w:p w14:paraId="15E63BE2" w14:textId="77777777" w:rsidR="00D20D27" w:rsidRPr="00D368C2" w:rsidRDefault="00D20D27" w:rsidP="00D368C2">
      <w:pPr>
        <w:pStyle w:val="Subtitle1"/>
      </w:pPr>
      <w:bookmarkStart w:id="3" w:name="_Toc43116714"/>
      <w:r w:rsidRPr="00D368C2">
        <w:t>B. Eligible Applicants</w:t>
      </w:r>
      <w:bookmarkEnd w:id="3"/>
    </w:p>
    <w:p w14:paraId="27E4B285" w14:textId="208FA45C" w:rsidR="00D368C2" w:rsidRPr="00D20D27" w:rsidRDefault="00E3302F" w:rsidP="00D20D27">
      <w:pPr>
        <w:spacing w:after="240" w:line="360" w:lineRule="auto"/>
        <w:rPr>
          <w:rFonts w:ascii="Helvetica" w:hAnsi="Helvetica"/>
        </w:rPr>
      </w:pPr>
      <w:r>
        <w:rPr>
          <w:rFonts w:ascii="Helvetica" w:hAnsi="Helvetica"/>
        </w:rPr>
        <w:t>E</w:t>
      </w:r>
      <w:r w:rsidR="00D20D27" w:rsidRPr="00D20D27">
        <w:rPr>
          <w:rFonts w:ascii="Helvetica" w:hAnsi="Helvetica"/>
        </w:rPr>
        <w:t>nrolled members of Montana’s federally recognized tribes residing in Montana, aged 18 years or older</w:t>
      </w:r>
      <w:r w:rsidR="009602F1">
        <w:rPr>
          <w:rFonts w:ascii="Helvetica" w:hAnsi="Helvetica"/>
        </w:rPr>
        <w:t xml:space="preserve"> </w:t>
      </w:r>
      <w:r>
        <w:rPr>
          <w:rFonts w:ascii="Helvetica" w:hAnsi="Helvetica"/>
        </w:rPr>
        <w:t>may apply for Program funds</w:t>
      </w:r>
      <w:r w:rsidR="00ED75D1">
        <w:rPr>
          <w:rFonts w:ascii="Helvetica" w:hAnsi="Helvetica"/>
        </w:rPr>
        <w:t xml:space="preserve"> on behalf of their for-profit businesses</w:t>
      </w:r>
      <w:r>
        <w:rPr>
          <w:rFonts w:ascii="Helvetica" w:hAnsi="Helvetica"/>
        </w:rPr>
        <w:t>.</w:t>
      </w:r>
      <w:r w:rsidR="00ED75D1">
        <w:rPr>
          <w:rFonts w:ascii="Helvetica" w:hAnsi="Helvetica"/>
        </w:rPr>
        <w:t xml:space="preserve"> </w:t>
      </w:r>
    </w:p>
    <w:p w14:paraId="1725E593" w14:textId="77777777" w:rsidR="00D20D27" w:rsidRPr="00F94809" w:rsidRDefault="00D20D27" w:rsidP="00D368C2">
      <w:pPr>
        <w:pStyle w:val="Subtitle1"/>
      </w:pPr>
      <w:bookmarkStart w:id="4" w:name="_Toc43116715"/>
      <w:r w:rsidRPr="00F94809">
        <w:t>C. Ineligible Applicants</w:t>
      </w:r>
      <w:bookmarkEnd w:id="4"/>
    </w:p>
    <w:p w14:paraId="32C80900" w14:textId="77777777" w:rsidR="00ED75D1" w:rsidRDefault="00ED75D1" w:rsidP="00D20D27">
      <w:pPr>
        <w:spacing w:after="240" w:line="360" w:lineRule="auto"/>
        <w:rPr>
          <w:rFonts w:ascii="Helvetica" w:hAnsi="Helvetica"/>
        </w:rPr>
      </w:pPr>
      <w:r>
        <w:rPr>
          <w:rFonts w:ascii="Helvetica" w:hAnsi="Helvetica"/>
        </w:rPr>
        <w:t>The following are ineligible to apply for Program funds:</w:t>
      </w:r>
    </w:p>
    <w:p w14:paraId="780FB5DA" w14:textId="1CFC3670" w:rsidR="00ED75D1" w:rsidRDefault="00D20D27" w:rsidP="005E136C">
      <w:pPr>
        <w:pStyle w:val="ListParagraph"/>
        <w:numPr>
          <w:ilvl w:val="0"/>
          <w:numId w:val="25"/>
        </w:numPr>
        <w:spacing w:after="240" w:line="360" w:lineRule="auto"/>
        <w:rPr>
          <w:rFonts w:ascii="Helvetica" w:hAnsi="Helvetica"/>
        </w:rPr>
      </w:pPr>
      <w:proofErr w:type="gramStart"/>
      <w:r w:rsidRPr="00A05E13">
        <w:rPr>
          <w:rFonts w:ascii="Helvetica" w:hAnsi="Helvetica"/>
        </w:rPr>
        <w:t>Non-profits</w:t>
      </w:r>
      <w:r w:rsidR="00ED75D1">
        <w:rPr>
          <w:rFonts w:ascii="Helvetica" w:hAnsi="Helvetica"/>
        </w:rPr>
        <w:t>;</w:t>
      </w:r>
      <w:proofErr w:type="gramEnd"/>
      <w:r w:rsidR="00ED75D1" w:rsidRPr="00A05E13">
        <w:rPr>
          <w:rFonts w:ascii="Helvetica" w:hAnsi="Helvetica"/>
        </w:rPr>
        <w:t xml:space="preserve"> </w:t>
      </w:r>
    </w:p>
    <w:p w14:paraId="324B8D19" w14:textId="4F0952B8" w:rsidR="00ED75D1" w:rsidRDefault="0020623C" w:rsidP="005E136C">
      <w:pPr>
        <w:pStyle w:val="ListParagraph"/>
        <w:numPr>
          <w:ilvl w:val="0"/>
          <w:numId w:val="25"/>
        </w:numPr>
        <w:spacing w:after="240" w:line="360" w:lineRule="auto"/>
        <w:rPr>
          <w:rFonts w:ascii="Helvetica" w:hAnsi="Helvetica"/>
        </w:rPr>
      </w:pPr>
      <w:r>
        <w:rPr>
          <w:rFonts w:ascii="Helvetica" w:hAnsi="Helvetica"/>
        </w:rPr>
        <w:t>For-profit businesses that are owned or controlled by i</w:t>
      </w:r>
      <w:r w:rsidR="00ED75D1" w:rsidRPr="00A05E13">
        <w:rPr>
          <w:rFonts w:ascii="Helvetica" w:hAnsi="Helvetica"/>
        </w:rPr>
        <w:t xml:space="preserve">ndividuals who are not enrolled members of Montana’s federally recognized tribes and residing in </w:t>
      </w:r>
      <w:proofErr w:type="gramStart"/>
      <w:r w:rsidR="00ED75D1" w:rsidRPr="00A05E13">
        <w:rPr>
          <w:rFonts w:ascii="Helvetica" w:hAnsi="Helvetica"/>
        </w:rPr>
        <w:t>Montana</w:t>
      </w:r>
      <w:r w:rsidR="00ED75D1">
        <w:rPr>
          <w:rFonts w:ascii="Helvetica" w:hAnsi="Helvetica"/>
        </w:rPr>
        <w:t>;</w:t>
      </w:r>
      <w:proofErr w:type="gramEnd"/>
    </w:p>
    <w:p w14:paraId="3F310360" w14:textId="5A593DDC" w:rsidR="0020623C" w:rsidRDefault="0020623C" w:rsidP="005E136C">
      <w:pPr>
        <w:pStyle w:val="ListParagraph"/>
        <w:numPr>
          <w:ilvl w:val="0"/>
          <w:numId w:val="25"/>
        </w:numPr>
        <w:spacing w:after="240" w:line="360" w:lineRule="auto"/>
        <w:rPr>
          <w:rFonts w:ascii="Helvetica" w:hAnsi="Helvetica"/>
        </w:rPr>
      </w:pPr>
      <w:r>
        <w:rPr>
          <w:rFonts w:ascii="Helvetica" w:hAnsi="Helvetica"/>
        </w:rPr>
        <w:t xml:space="preserve">Governmental </w:t>
      </w:r>
      <w:proofErr w:type="gramStart"/>
      <w:r>
        <w:rPr>
          <w:rFonts w:ascii="Helvetica" w:hAnsi="Helvetica"/>
        </w:rPr>
        <w:t>units;</w:t>
      </w:r>
      <w:proofErr w:type="gramEnd"/>
    </w:p>
    <w:p w14:paraId="38F92429" w14:textId="5B7FB81A" w:rsidR="00ED75D1" w:rsidRDefault="00D20D27" w:rsidP="005E136C">
      <w:pPr>
        <w:pStyle w:val="ListParagraph"/>
        <w:numPr>
          <w:ilvl w:val="0"/>
          <w:numId w:val="25"/>
        </w:numPr>
        <w:spacing w:after="240" w:line="360" w:lineRule="auto"/>
        <w:rPr>
          <w:rFonts w:ascii="Helvetica" w:hAnsi="Helvetica"/>
        </w:rPr>
      </w:pPr>
      <w:r w:rsidRPr="00A05E13">
        <w:rPr>
          <w:rFonts w:ascii="Helvetica" w:hAnsi="Helvetica"/>
        </w:rPr>
        <w:t>Any business that is debarred, suspended, proposed for debarment, or declared as ineligible to receive State of Montana funds</w:t>
      </w:r>
      <w:r w:rsidR="00ED75D1">
        <w:rPr>
          <w:rFonts w:ascii="Helvetica" w:hAnsi="Helvetica"/>
        </w:rPr>
        <w:t>; and</w:t>
      </w:r>
    </w:p>
    <w:p w14:paraId="231F870C" w14:textId="586E4B3C" w:rsidR="00D20D27" w:rsidRPr="00ED75D1" w:rsidRDefault="00ED75D1" w:rsidP="005E136C">
      <w:pPr>
        <w:pStyle w:val="ListParagraph"/>
        <w:numPr>
          <w:ilvl w:val="0"/>
          <w:numId w:val="25"/>
        </w:numPr>
        <w:spacing w:after="240" w:line="360" w:lineRule="auto"/>
        <w:rPr>
          <w:rFonts w:ascii="Helvetica" w:hAnsi="Helvetica"/>
        </w:rPr>
      </w:pPr>
      <w:r>
        <w:rPr>
          <w:rFonts w:ascii="Helvetica" w:hAnsi="Helvetica"/>
        </w:rPr>
        <w:t xml:space="preserve">Any business that is </w:t>
      </w:r>
      <w:r w:rsidR="00D20D27" w:rsidRPr="00ED75D1">
        <w:rPr>
          <w:rFonts w:ascii="Helvetica" w:hAnsi="Helvetica"/>
        </w:rPr>
        <w:t xml:space="preserve">under a garnishment order from the Montana Department of Revenue for monies owed to the State of Montana. Examples of garnishment include taxes owed to the State, child support payments that are past due and funds owed to the university system.  </w:t>
      </w:r>
    </w:p>
    <w:p w14:paraId="0B8C9554" w14:textId="77777777" w:rsidR="00D20D27" w:rsidRPr="00F94809" w:rsidRDefault="00D20D27" w:rsidP="00D368C2">
      <w:pPr>
        <w:pStyle w:val="Subtitle1"/>
      </w:pPr>
      <w:bookmarkStart w:id="5" w:name="_Toc43116716"/>
      <w:r w:rsidRPr="00F94809">
        <w:t>D. Funding Availability</w:t>
      </w:r>
      <w:bookmarkEnd w:id="5"/>
    </w:p>
    <w:p w14:paraId="2B49734F" w14:textId="1DF2420E" w:rsidR="00D20D27" w:rsidRPr="00B3550B" w:rsidRDefault="00D20D27" w:rsidP="00D20D27">
      <w:pPr>
        <w:spacing w:after="240" w:line="360" w:lineRule="auto"/>
        <w:rPr>
          <w:rFonts w:ascii="Helvetica" w:hAnsi="Helvetica"/>
        </w:rPr>
      </w:pPr>
      <w:r w:rsidRPr="00B3550B">
        <w:rPr>
          <w:rFonts w:ascii="Helvetica" w:hAnsi="Helvetica"/>
        </w:rPr>
        <w:t xml:space="preserve">Applications will be accepted from October 15 </w:t>
      </w:r>
      <w:r w:rsidR="000B71A2" w:rsidRPr="00B3550B">
        <w:rPr>
          <w:rFonts w:ascii="Helvetica" w:hAnsi="Helvetica"/>
        </w:rPr>
        <w:t>until</w:t>
      </w:r>
      <w:r w:rsidRPr="00B3550B">
        <w:rPr>
          <w:rFonts w:ascii="Helvetica" w:hAnsi="Helvetica"/>
        </w:rPr>
        <w:t xml:space="preserve"> December 15</w:t>
      </w:r>
      <w:r w:rsidR="000B71A2" w:rsidRPr="00B3550B">
        <w:rPr>
          <w:rFonts w:ascii="Helvetica" w:hAnsi="Helvetica"/>
        </w:rPr>
        <w:t xml:space="preserve">, </w:t>
      </w:r>
      <w:r w:rsidR="00B3550B" w:rsidRPr="00B3550B">
        <w:rPr>
          <w:rFonts w:ascii="Helvetica" w:hAnsi="Helvetica"/>
        </w:rPr>
        <w:t>2024,</w:t>
      </w:r>
      <w:r w:rsidR="000B71A2" w:rsidRPr="00B3550B">
        <w:rPr>
          <w:rFonts w:ascii="Helvetica" w:hAnsi="Helvetica"/>
        </w:rPr>
        <w:t xml:space="preserve"> at 11:59 pm</w:t>
      </w:r>
      <w:r w:rsidRPr="00B3550B">
        <w:rPr>
          <w:rFonts w:ascii="Helvetica" w:hAnsi="Helvetica"/>
        </w:rPr>
        <w:t>. Check the website for more specific deadline details.</w:t>
      </w:r>
    </w:p>
    <w:p w14:paraId="781A726C" w14:textId="3526B39E" w:rsidR="0020623C" w:rsidRPr="00B3550B" w:rsidRDefault="00D20D27" w:rsidP="00A20ABA">
      <w:pPr>
        <w:spacing w:after="240" w:line="360" w:lineRule="auto"/>
        <w:rPr>
          <w:rFonts w:ascii="Helvetica" w:hAnsi="Helvetica"/>
        </w:rPr>
      </w:pPr>
      <w:r w:rsidRPr="00B3550B">
        <w:rPr>
          <w:rFonts w:ascii="Helvetica" w:hAnsi="Helvetica"/>
        </w:rPr>
        <w:t xml:space="preserve">Applicants can request up to $10,000 </w:t>
      </w:r>
      <w:r w:rsidR="00353993" w:rsidRPr="00B3550B">
        <w:rPr>
          <w:rFonts w:ascii="Helvetica" w:hAnsi="Helvetica"/>
        </w:rPr>
        <w:t>of the $240,000 in</w:t>
      </w:r>
      <w:r w:rsidR="008379B5" w:rsidRPr="00B3550B">
        <w:rPr>
          <w:rFonts w:ascii="Helvetica" w:hAnsi="Helvetica"/>
        </w:rPr>
        <w:t xml:space="preserve"> total</w:t>
      </w:r>
      <w:r w:rsidR="00353993" w:rsidRPr="00B3550B">
        <w:rPr>
          <w:rFonts w:ascii="Helvetica" w:hAnsi="Helvetica"/>
        </w:rPr>
        <w:t xml:space="preserve"> available </w:t>
      </w:r>
      <w:r w:rsidR="00E5114A" w:rsidRPr="00B3550B">
        <w:rPr>
          <w:rFonts w:ascii="Helvetica" w:hAnsi="Helvetica"/>
        </w:rPr>
        <w:t xml:space="preserve">Program funds. </w:t>
      </w:r>
      <w:r w:rsidRPr="00B3550B">
        <w:rPr>
          <w:rFonts w:ascii="Helvetica" w:hAnsi="Helvetica"/>
        </w:rPr>
        <w:t>The total number of awards per cycle is dependent upon each award amount</w:t>
      </w:r>
      <w:r w:rsidR="009C3E86" w:rsidRPr="00B3550B">
        <w:rPr>
          <w:rFonts w:ascii="Helvetica" w:hAnsi="Helvetica"/>
        </w:rPr>
        <w:t xml:space="preserve"> and the total number of applications submitted. </w:t>
      </w:r>
      <w:r w:rsidR="00E5114A" w:rsidRPr="00B3550B">
        <w:rPr>
          <w:rFonts w:ascii="Helvetica" w:hAnsi="Helvetica"/>
        </w:rPr>
        <w:t>Commerce’s goal is to fund at least</w:t>
      </w:r>
      <w:r w:rsidRPr="00B3550B">
        <w:rPr>
          <w:rFonts w:ascii="Helvetica" w:hAnsi="Helvetica"/>
        </w:rPr>
        <w:t xml:space="preserve"> 24 awards,</w:t>
      </w:r>
      <w:r w:rsidR="00E5114A" w:rsidRPr="00B3550B">
        <w:rPr>
          <w:rFonts w:ascii="Helvetica" w:hAnsi="Helvetica"/>
        </w:rPr>
        <w:t xml:space="preserve"> with at least three awards</w:t>
      </w:r>
      <w:r w:rsidRPr="00B3550B">
        <w:rPr>
          <w:rFonts w:ascii="Helvetica" w:hAnsi="Helvetica"/>
        </w:rPr>
        <w:t xml:space="preserve"> per </w:t>
      </w:r>
      <w:r w:rsidR="00E5114A" w:rsidRPr="00B3550B">
        <w:rPr>
          <w:rFonts w:ascii="Helvetica" w:hAnsi="Helvetica"/>
        </w:rPr>
        <w:t>T</w:t>
      </w:r>
      <w:r w:rsidRPr="00B3550B">
        <w:rPr>
          <w:rFonts w:ascii="Helvetica" w:hAnsi="Helvetica"/>
        </w:rPr>
        <w:t xml:space="preserve">ribal </w:t>
      </w:r>
      <w:r w:rsidR="00E5114A" w:rsidRPr="00B3550B">
        <w:rPr>
          <w:rFonts w:ascii="Helvetica" w:hAnsi="Helvetica"/>
        </w:rPr>
        <w:t>N</w:t>
      </w:r>
      <w:r w:rsidRPr="00B3550B">
        <w:rPr>
          <w:rFonts w:ascii="Helvetica" w:hAnsi="Helvetica"/>
        </w:rPr>
        <w:t>ation</w:t>
      </w:r>
      <w:r w:rsidR="00E5114A" w:rsidRPr="00B3550B">
        <w:rPr>
          <w:rFonts w:ascii="Helvetica" w:hAnsi="Helvetica"/>
        </w:rPr>
        <w:t>.</w:t>
      </w:r>
      <w:r w:rsidRPr="00B3550B">
        <w:rPr>
          <w:rFonts w:ascii="Helvetica" w:hAnsi="Helvetica"/>
        </w:rPr>
        <w:t xml:space="preserve">   </w:t>
      </w:r>
    </w:p>
    <w:p w14:paraId="2080FE2B" w14:textId="63121CFE" w:rsidR="00D20D27" w:rsidRPr="00A20ABA" w:rsidRDefault="00D20D27" w:rsidP="00D368C2">
      <w:pPr>
        <w:pStyle w:val="Subtitle1"/>
      </w:pPr>
      <w:bookmarkStart w:id="6" w:name="_Toc43116717"/>
      <w:r w:rsidRPr="00A20ABA">
        <w:t xml:space="preserve">E. Eligible </w:t>
      </w:r>
      <w:bookmarkEnd w:id="6"/>
      <w:r w:rsidR="001D649C" w:rsidRPr="00A20ABA">
        <w:t>Uses of Program Funds</w:t>
      </w:r>
    </w:p>
    <w:p w14:paraId="0FA38912" w14:textId="1B96F584" w:rsidR="00D20D27" w:rsidRPr="00A20ABA" w:rsidRDefault="009C3E86" w:rsidP="00D20D27">
      <w:pPr>
        <w:spacing w:after="240" w:line="360" w:lineRule="auto"/>
        <w:rPr>
          <w:rFonts w:ascii="Helvetica" w:hAnsi="Helvetica"/>
        </w:rPr>
      </w:pPr>
      <w:r w:rsidRPr="00A20ABA">
        <w:rPr>
          <w:rFonts w:ascii="Helvetica" w:hAnsi="Helvetica"/>
        </w:rPr>
        <w:t>Program f</w:t>
      </w:r>
      <w:r w:rsidR="00D20D27" w:rsidRPr="00A20ABA">
        <w:rPr>
          <w:rFonts w:ascii="Helvetica" w:hAnsi="Helvetica"/>
        </w:rPr>
        <w:t xml:space="preserve">unds </w:t>
      </w:r>
      <w:r w:rsidRPr="00A20ABA">
        <w:rPr>
          <w:rFonts w:ascii="Helvetica" w:hAnsi="Helvetica"/>
        </w:rPr>
        <w:t xml:space="preserve">may </w:t>
      </w:r>
      <w:r w:rsidR="00D20D27" w:rsidRPr="00A20ABA">
        <w:rPr>
          <w:rFonts w:ascii="Helvetica" w:hAnsi="Helvetica"/>
        </w:rPr>
        <w:t xml:space="preserve">be used for </w:t>
      </w:r>
      <w:r w:rsidR="00D20D27" w:rsidRPr="00A05E13">
        <w:rPr>
          <w:rFonts w:ascii="Helvetica" w:hAnsi="Helvetica"/>
          <w:b/>
          <w:bCs/>
        </w:rPr>
        <w:t>one of five eligible tribal tourism business categories</w:t>
      </w:r>
      <w:r w:rsidR="00D20D27" w:rsidRPr="00A20ABA">
        <w:rPr>
          <w:rFonts w:ascii="Helvetica" w:hAnsi="Helvetica"/>
        </w:rPr>
        <w:t xml:space="preserve"> listed below:</w:t>
      </w:r>
    </w:p>
    <w:p w14:paraId="0FCE3C07" w14:textId="1ACEFBA5" w:rsidR="00D20D27" w:rsidRPr="00A20ABA" w:rsidRDefault="00D20D27" w:rsidP="00D20D27">
      <w:pPr>
        <w:pStyle w:val="BulletedListOption2"/>
      </w:pPr>
      <w:r w:rsidRPr="00A20ABA">
        <w:rPr>
          <w:b/>
          <w:bCs/>
        </w:rPr>
        <w:t>Native American Made in Montana</w:t>
      </w:r>
      <w:r w:rsidRPr="00A05E13">
        <w:rPr>
          <w:b/>
          <w:bCs/>
        </w:rPr>
        <w:t xml:space="preserve"> (NAMIM)</w:t>
      </w:r>
      <w:r w:rsidR="009C3E86" w:rsidRPr="00A05E13">
        <w:rPr>
          <w:b/>
          <w:bCs/>
        </w:rPr>
        <w:t xml:space="preserve"> </w:t>
      </w:r>
      <w:r w:rsidR="00A20ABA">
        <w:rPr>
          <w:b/>
          <w:bCs/>
        </w:rPr>
        <w:t>retail sales products</w:t>
      </w:r>
    </w:p>
    <w:p w14:paraId="75E18CC4" w14:textId="2EE121A7" w:rsidR="00D20D27" w:rsidRPr="00A20ABA" w:rsidRDefault="00A20ABA" w:rsidP="00D20D27">
      <w:pPr>
        <w:pStyle w:val="BulletedListOption2"/>
      </w:pPr>
      <w:r>
        <w:rPr>
          <w:b/>
          <w:bCs/>
        </w:rPr>
        <w:t>Hosted Accommodations or Experiences such as vacation rentals or tours</w:t>
      </w:r>
    </w:p>
    <w:p w14:paraId="68E22C31" w14:textId="5BBCB5BF" w:rsidR="00D20D27" w:rsidRPr="00A20ABA" w:rsidRDefault="00D20D27" w:rsidP="00D20D27">
      <w:pPr>
        <w:pStyle w:val="BulletedListOption2"/>
      </w:pPr>
      <w:r w:rsidRPr="00A20ABA">
        <w:rPr>
          <w:b/>
          <w:bCs/>
        </w:rPr>
        <w:t>Licensed outfitting or guiding</w:t>
      </w:r>
      <w:r w:rsidR="00A20ABA">
        <w:rPr>
          <w:b/>
          <w:bCs/>
        </w:rPr>
        <w:t xml:space="preserve"> in the hunting and fishing industry</w:t>
      </w:r>
    </w:p>
    <w:p w14:paraId="47C650B5" w14:textId="5C29302F" w:rsidR="00D20D27" w:rsidRPr="00A20ABA" w:rsidRDefault="00D20D27" w:rsidP="00D20D27">
      <w:pPr>
        <w:pStyle w:val="BulletedListOption2"/>
      </w:pPr>
      <w:r w:rsidRPr="00A20ABA">
        <w:rPr>
          <w:b/>
          <w:bCs/>
        </w:rPr>
        <w:t>Licensed food and/or beverage or grocery busines</w:t>
      </w:r>
      <w:r w:rsidR="00A20ABA">
        <w:rPr>
          <w:b/>
          <w:bCs/>
        </w:rPr>
        <w:t>s such as food trucks</w:t>
      </w:r>
    </w:p>
    <w:p w14:paraId="1E1301BA" w14:textId="0865056A" w:rsidR="00D20D27" w:rsidRDefault="009C3E86" w:rsidP="00D20D27">
      <w:pPr>
        <w:pStyle w:val="BulletedListOption2"/>
        <w:rPr>
          <w:b/>
          <w:bCs/>
        </w:rPr>
      </w:pPr>
      <w:r w:rsidRPr="00A20ABA">
        <w:rPr>
          <w:b/>
          <w:bCs/>
        </w:rPr>
        <w:t xml:space="preserve">Other operational </w:t>
      </w:r>
      <w:r w:rsidR="00A20ABA">
        <w:rPr>
          <w:b/>
          <w:bCs/>
        </w:rPr>
        <w:t>business a</w:t>
      </w:r>
      <w:r w:rsidR="008167F2" w:rsidRPr="00A20ABA">
        <w:rPr>
          <w:b/>
          <w:bCs/>
        </w:rPr>
        <w:t xml:space="preserve">ssociated with </w:t>
      </w:r>
      <w:r w:rsidR="00A20ABA">
        <w:rPr>
          <w:b/>
          <w:bCs/>
        </w:rPr>
        <w:t xml:space="preserve">supplying or serving tribal </w:t>
      </w:r>
      <w:r w:rsidR="008167F2" w:rsidRPr="00A20ABA">
        <w:rPr>
          <w:b/>
          <w:bCs/>
        </w:rPr>
        <w:t>tourism in Montana</w:t>
      </w:r>
    </w:p>
    <w:p w14:paraId="2A8B69E5" w14:textId="58BD3A79" w:rsidR="00BB5E15" w:rsidRDefault="00BB5E15" w:rsidP="00BB5E15">
      <w:pPr>
        <w:pStyle w:val="BulletedListOption2"/>
        <w:numPr>
          <w:ilvl w:val="0"/>
          <w:numId w:val="0"/>
        </w:numPr>
        <w:ind w:left="360" w:hanging="360"/>
        <w:rPr>
          <w:b/>
          <w:bCs/>
        </w:rPr>
      </w:pPr>
      <w:r>
        <w:rPr>
          <w:b/>
          <w:bCs/>
        </w:rPr>
        <w:t xml:space="preserve">Business </w:t>
      </w:r>
      <w:r w:rsidR="006D3781">
        <w:rPr>
          <w:b/>
          <w:bCs/>
        </w:rPr>
        <w:t>activities</w:t>
      </w:r>
      <w:r>
        <w:rPr>
          <w:b/>
          <w:bCs/>
        </w:rPr>
        <w:t xml:space="preserve"> </w:t>
      </w:r>
      <w:r w:rsidR="006E19A3">
        <w:rPr>
          <w:b/>
          <w:bCs/>
        </w:rPr>
        <w:t xml:space="preserve">may </w:t>
      </w:r>
      <w:r>
        <w:rPr>
          <w:b/>
          <w:bCs/>
        </w:rPr>
        <w:t>include:</w:t>
      </w:r>
    </w:p>
    <w:p w14:paraId="2694E774" w14:textId="7C04BD5F" w:rsidR="00601E84" w:rsidRDefault="006F266E" w:rsidP="00601E84">
      <w:pPr>
        <w:pStyle w:val="BulletedListOption2"/>
        <w:numPr>
          <w:ilvl w:val="0"/>
          <w:numId w:val="26"/>
        </w:numPr>
      </w:pPr>
      <w:r>
        <w:t xml:space="preserve">Purchase of </w:t>
      </w:r>
      <w:proofErr w:type="gramStart"/>
      <w:r>
        <w:t>e</w:t>
      </w:r>
      <w:r w:rsidR="006E19A3" w:rsidRPr="005E136C">
        <w:t>quipment</w:t>
      </w:r>
      <w:r w:rsidR="00CC171C">
        <w:t>;</w:t>
      </w:r>
      <w:proofErr w:type="gramEnd"/>
    </w:p>
    <w:p w14:paraId="095A53E4" w14:textId="36CDFB9D" w:rsidR="006E19A3" w:rsidRDefault="00601E84" w:rsidP="005E136C">
      <w:pPr>
        <w:pStyle w:val="BulletedListOption2"/>
        <w:numPr>
          <w:ilvl w:val="0"/>
          <w:numId w:val="26"/>
        </w:numPr>
      </w:pPr>
      <w:r w:rsidRPr="006F266E">
        <w:t xml:space="preserve">Working capital such as inventory and </w:t>
      </w:r>
      <w:proofErr w:type="gramStart"/>
      <w:r w:rsidRPr="006F266E">
        <w:t>supplies</w:t>
      </w:r>
      <w:r w:rsidR="00CC171C">
        <w:t>;</w:t>
      </w:r>
      <w:proofErr w:type="gramEnd"/>
    </w:p>
    <w:p w14:paraId="6F5CD6AD" w14:textId="7FDAF322" w:rsidR="006F266E" w:rsidRDefault="006F266E" w:rsidP="005E136C">
      <w:pPr>
        <w:pStyle w:val="BulletedListOption2"/>
        <w:numPr>
          <w:ilvl w:val="0"/>
          <w:numId w:val="26"/>
        </w:numPr>
      </w:pPr>
      <w:r>
        <w:t xml:space="preserve">Building renovations or improvements such as </w:t>
      </w:r>
      <w:r w:rsidRPr="006F266E">
        <w:t xml:space="preserve">installing plumbing and electrical </w:t>
      </w:r>
      <w:proofErr w:type="gramStart"/>
      <w:r w:rsidRPr="006F266E">
        <w:t>systems</w:t>
      </w:r>
      <w:r w:rsidR="00CC171C">
        <w:t>;</w:t>
      </w:r>
      <w:proofErr w:type="gramEnd"/>
    </w:p>
    <w:p w14:paraId="4C4C95F7" w14:textId="573369C4" w:rsidR="006F266E" w:rsidRPr="006F266E" w:rsidRDefault="006F266E" w:rsidP="005E136C">
      <w:pPr>
        <w:pStyle w:val="BulletedListOption2"/>
        <w:numPr>
          <w:ilvl w:val="0"/>
          <w:numId w:val="26"/>
        </w:numPr>
      </w:pPr>
      <w:r w:rsidRPr="006F266E">
        <w:t>Signage, lighting, security systems, displays, organizational systems</w:t>
      </w:r>
      <w:r w:rsidR="00CC171C">
        <w:t>; and</w:t>
      </w:r>
    </w:p>
    <w:p w14:paraId="73337ADB" w14:textId="02713766" w:rsidR="006E19A3" w:rsidRPr="006E19A3" w:rsidRDefault="00601E84" w:rsidP="00CC171C">
      <w:pPr>
        <w:pStyle w:val="BulletedListOption2"/>
        <w:numPr>
          <w:ilvl w:val="0"/>
          <w:numId w:val="26"/>
        </w:numPr>
        <w:spacing w:after="0" w:afterAutospacing="0"/>
      </w:pPr>
      <w:r w:rsidRPr="00930249">
        <w:rPr>
          <w:color w:val="1D305F"/>
        </w:rPr>
        <w:t>Business branding, website development, logo design, and promotional materials</w:t>
      </w:r>
    </w:p>
    <w:p w14:paraId="2348383D" w14:textId="37FF8B59" w:rsidR="00D20D27" w:rsidRPr="00F94809" w:rsidRDefault="00D20D27" w:rsidP="00D368C2">
      <w:pPr>
        <w:pStyle w:val="Subtitle1"/>
      </w:pPr>
      <w:bookmarkStart w:id="7" w:name="_Toc43116718"/>
      <w:r w:rsidRPr="00F94809">
        <w:t xml:space="preserve">F. Ineligible </w:t>
      </w:r>
      <w:bookmarkEnd w:id="7"/>
      <w:r w:rsidR="001D649C">
        <w:t>Uses of Program Funds</w:t>
      </w:r>
    </w:p>
    <w:p w14:paraId="23FC9D27" w14:textId="69494FBE" w:rsidR="00C736E7" w:rsidRPr="00A05E13" w:rsidRDefault="00C736E7" w:rsidP="00A05E13">
      <w:pPr>
        <w:spacing w:line="360" w:lineRule="auto"/>
        <w:jc w:val="both"/>
        <w:rPr>
          <w:rFonts w:ascii="Helvetica" w:hAnsi="Helvetica" w:cs="Helvetica"/>
          <w:bCs/>
        </w:rPr>
      </w:pPr>
      <w:r w:rsidRPr="00A05E13">
        <w:rPr>
          <w:rFonts w:ascii="Helvetica" w:hAnsi="Helvetica" w:cs="Helvetica"/>
          <w:bCs/>
        </w:rPr>
        <w:t xml:space="preserve">Grantees may not use Program funds </w:t>
      </w:r>
      <w:r w:rsidR="00A762EF">
        <w:rPr>
          <w:rFonts w:ascii="Helvetica" w:hAnsi="Helvetica" w:cs="Helvetica"/>
          <w:bCs/>
        </w:rPr>
        <w:t xml:space="preserve">include, but are not limited to, </w:t>
      </w:r>
      <w:r w:rsidRPr="00A05E13">
        <w:rPr>
          <w:rFonts w:ascii="Helvetica" w:hAnsi="Helvetica" w:cs="Helvetica"/>
          <w:bCs/>
        </w:rPr>
        <w:t>the following purposes:</w:t>
      </w:r>
    </w:p>
    <w:p w14:paraId="2D25AE58" w14:textId="1BB94C4C" w:rsidR="00C736E7" w:rsidRPr="00A05E13" w:rsidRDefault="00C736E7" w:rsidP="005E136C">
      <w:pPr>
        <w:pStyle w:val="ListParagraph"/>
        <w:numPr>
          <w:ilvl w:val="0"/>
          <w:numId w:val="27"/>
        </w:numPr>
        <w:spacing w:after="160" w:line="360" w:lineRule="auto"/>
        <w:rPr>
          <w:rFonts w:ascii="Helvetica" w:hAnsi="Helvetica" w:cs="Helvetica"/>
          <w:bCs/>
        </w:rPr>
      </w:pPr>
      <w:r w:rsidRPr="00A05E13">
        <w:rPr>
          <w:rFonts w:ascii="Helvetica" w:hAnsi="Helvetica" w:cs="Helvetica"/>
        </w:rPr>
        <w:t>Any ongoing or monthly general operating expenses</w:t>
      </w:r>
      <w:r>
        <w:rPr>
          <w:rFonts w:ascii="Helvetica" w:hAnsi="Helvetica" w:cs="Helvetica"/>
        </w:rPr>
        <w:t xml:space="preserve"> </w:t>
      </w:r>
      <w:r w:rsidRPr="00A05E13">
        <w:rPr>
          <w:rFonts w:ascii="Helvetica" w:hAnsi="Helvetica" w:cs="Helvetica"/>
        </w:rPr>
        <w:t>such as wages</w:t>
      </w:r>
      <w:r w:rsidR="00A762EF">
        <w:rPr>
          <w:rFonts w:ascii="Helvetica" w:hAnsi="Helvetica" w:cs="Helvetica"/>
        </w:rPr>
        <w:t xml:space="preserve"> and taxes.</w:t>
      </w:r>
    </w:p>
    <w:p w14:paraId="199E4342" w14:textId="77777777" w:rsidR="00C736E7" w:rsidRPr="00A05E13" w:rsidRDefault="00C736E7" w:rsidP="005E136C">
      <w:pPr>
        <w:pStyle w:val="ListParagraph"/>
        <w:numPr>
          <w:ilvl w:val="0"/>
          <w:numId w:val="27"/>
        </w:numPr>
        <w:spacing w:after="160" w:line="360" w:lineRule="auto"/>
        <w:rPr>
          <w:rFonts w:ascii="Helvetica" w:hAnsi="Helvetica" w:cs="Helvetica"/>
        </w:rPr>
      </w:pPr>
      <w:r w:rsidRPr="00A05E13">
        <w:rPr>
          <w:rFonts w:ascii="Helvetica" w:hAnsi="Helvetica" w:cs="Helvetica"/>
        </w:rPr>
        <w:t>Any reimbursement for travel expenses.</w:t>
      </w:r>
    </w:p>
    <w:p w14:paraId="6786F3EC" w14:textId="77777777" w:rsidR="00C736E7" w:rsidRPr="00A05E13" w:rsidRDefault="00C736E7" w:rsidP="005E136C">
      <w:pPr>
        <w:pStyle w:val="ListParagraph"/>
        <w:numPr>
          <w:ilvl w:val="0"/>
          <w:numId w:val="27"/>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spacing w:after="160" w:line="360" w:lineRule="auto"/>
        <w:jc w:val="both"/>
        <w:rPr>
          <w:rFonts w:ascii="Helvetica" w:hAnsi="Helvetica" w:cs="Helvetica"/>
          <w:bCs/>
        </w:rPr>
      </w:pPr>
      <w:r w:rsidRPr="00A05E13">
        <w:rPr>
          <w:rFonts w:ascii="Helvetica" w:hAnsi="Helvetica" w:cs="Helvetica"/>
        </w:rPr>
        <w:t>Costs related to refinancing, servicing, or interest on any debt.</w:t>
      </w:r>
    </w:p>
    <w:p w14:paraId="21017677" w14:textId="77777777" w:rsidR="00601E84" w:rsidRPr="00601E84" w:rsidRDefault="00601E84" w:rsidP="00601E84">
      <w:pPr>
        <w:pStyle w:val="ListParagraph"/>
        <w:numPr>
          <w:ilvl w:val="0"/>
          <w:numId w:val="27"/>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spacing w:after="160" w:line="360" w:lineRule="auto"/>
        <w:jc w:val="both"/>
        <w:rPr>
          <w:rFonts w:ascii="Helvetica" w:hAnsi="Helvetica" w:cs="Helvetica"/>
          <w:bCs/>
        </w:rPr>
      </w:pPr>
      <w:r w:rsidRPr="00601E84">
        <w:rPr>
          <w:rFonts w:ascii="Helvetica" w:hAnsi="Helvetica" w:cs="Helvetica"/>
          <w:bCs/>
        </w:rPr>
        <w:t>Any undertaking prohibited by the contract signed by the Grantee and Department, or that is inconsistent with other Department directives.</w:t>
      </w:r>
    </w:p>
    <w:p w14:paraId="3F48805F" w14:textId="221BF5E7" w:rsidR="00C736E7" w:rsidRPr="00A05E13" w:rsidRDefault="00C736E7" w:rsidP="005E136C">
      <w:pPr>
        <w:pStyle w:val="ListParagraph"/>
        <w:numPr>
          <w:ilvl w:val="0"/>
          <w:numId w:val="27"/>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spacing w:after="160" w:line="360" w:lineRule="auto"/>
        <w:jc w:val="both"/>
        <w:rPr>
          <w:rFonts w:ascii="Helvetica" w:hAnsi="Helvetica" w:cs="Helvetica"/>
          <w:bCs/>
        </w:rPr>
      </w:pPr>
      <w:r w:rsidRPr="00A05E13">
        <w:rPr>
          <w:rFonts w:ascii="Helvetica" w:hAnsi="Helvetica" w:cs="Helvetica"/>
        </w:rPr>
        <w:t xml:space="preserve">Any costs incurred prior to the date identified in the </w:t>
      </w:r>
      <w:r>
        <w:rPr>
          <w:rFonts w:ascii="Helvetica" w:hAnsi="Helvetica" w:cs="Helvetica"/>
        </w:rPr>
        <w:t xml:space="preserve">Program </w:t>
      </w:r>
      <w:r w:rsidRPr="00A05E13">
        <w:rPr>
          <w:rFonts w:ascii="Helvetica" w:hAnsi="Helvetica" w:cs="Helvetica"/>
        </w:rPr>
        <w:t>award letter</w:t>
      </w:r>
      <w:r>
        <w:rPr>
          <w:rFonts w:ascii="Helvetica" w:hAnsi="Helvetica" w:cs="Helvetica"/>
        </w:rPr>
        <w:t xml:space="preserve"> the Grantee receives</w:t>
      </w:r>
      <w:r w:rsidRPr="00A05E13">
        <w:rPr>
          <w:rFonts w:ascii="Helvetica" w:hAnsi="Helvetica" w:cs="Helvetica"/>
        </w:rPr>
        <w:t>.</w:t>
      </w:r>
    </w:p>
    <w:p w14:paraId="317E0859" w14:textId="0AFBFAAE" w:rsidR="00C743C4" w:rsidRDefault="00C736E7" w:rsidP="005E136C">
      <w:pPr>
        <w:pStyle w:val="ListParagraph"/>
        <w:numPr>
          <w:ilvl w:val="0"/>
          <w:numId w:val="27"/>
        </w:numPr>
        <w:tabs>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spacing w:line="360" w:lineRule="auto"/>
        <w:jc w:val="both"/>
        <w:rPr>
          <w:rFonts w:ascii="Helvetica" w:hAnsi="Helvetica" w:cs="Helvetica"/>
        </w:rPr>
      </w:pPr>
      <w:r w:rsidRPr="00A05E13">
        <w:rPr>
          <w:rFonts w:ascii="Helvetica" w:hAnsi="Helvetica" w:cs="Helvetica"/>
        </w:rPr>
        <w:t>Purchase of real property</w:t>
      </w:r>
      <w:r w:rsidR="00A762EF">
        <w:rPr>
          <w:rFonts w:ascii="Helvetica" w:hAnsi="Helvetica" w:cs="Helvetica"/>
        </w:rPr>
        <w:t>, such as land</w:t>
      </w:r>
      <w:r w:rsidR="00C743C4">
        <w:rPr>
          <w:rFonts w:ascii="Helvetica" w:hAnsi="Helvetica" w:cs="Helvetica"/>
        </w:rPr>
        <w:t>.</w:t>
      </w:r>
    </w:p>
    <w:p w14:paraId="5B719BF8" w14:textId="3BCA3569" w:rsidR="00C736E7" w:rsidRPr="00A05E13" w:rsidRDefault="00C743C4" w:rsidP="005E136C">
      <w:pPr>
        <w:pStyle w:val="ListParagraph"/>
        <w:numPr>
          <w:ilvl w:val="0"/>
          <w:numId w:val="27"/>
        </w:numPr>
        <w:tabs>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spacing w:line="360" w:lineRule="auto"/>
        <w:jc w:val="both"/>
        <w:rPr>
          <w:rFonts w:ascii="Helvetica" w:hAnsi="Helvetica" w:cs="Helvetica"/>
        </w:rPr>
      </w:pPr>
      <w:r>
        <w:rPr>
          <w:rFonts w:ascii="Helvetica" w:hAnsi="Helvetica" w:cs="Helvetica"/>
        </w:rPr>
        <w:t>M</w:t>
      </w:r>
      <w:r w:rsidR="00C736E7" w:rsidRPr="00A05E13">
        <w:rPr>
          <w:rFonts w:ascii="Helvetica" w:hAnsi="Helvetica" w:cs="Helvetica"/>
        </w:rPr>
        <w:t>otorized vehicles</w:t>
      </w:r>
      <w:r>
        <w:rPr>
          <w:rFonts w:ascii="Helvetica" w:hAnsi="Helvetica" w:cs="Helvetica"/>
        </w:rPr>
        <w:t xml:space="preserve"> not </w:t>
      </w:r>
      <w:r w:rsidR="00A762EF">
        <w:rPr>
          <w:rFonts w:ascii="Helvetica" w:hAnsi="Helvetica" w:cs="Helvetica"/>
        </w:rPr>
        <w:t xml:space="preserve">directly </w:t>
      </w:r>
      <w:r>
        <w:rPr>
          <w:rFonts w:ascii="Helvetica" w:hAnsi="Helvetica" w:cs="Helvetica"/>
        </w:rPr>
        <w:t xml:space="preserve">related to the </w:t>
      </w:r>
      <w:r w:rsidR="00A762EF">
        <w:rPr>
          <w:rFonts w:ascii="Helvetica" w:hAnsi="Helvetica" w:cs="Helvetica"/>
        </w:rPr>
        <w:t xml:space="preserve">tribal tourism </w:t>
      </w:r>
      <w:r>
        <w:rPr>
          <w:rFonts w:ascii="Helvetica" w:hAnsi="Helvetica" w:cs="Helvetica"/>
        </w:rPr>
        <w:t>business operations.</w:t>
      </w:r>
    </w:p>
    <w:p w14:paraId="307962AB" w14:textId="44D359DB" w:rsidR="00C736E7" w:rsidRPr="00A05E13" w:rsidRDefault="00C736E7" w:rsidP="005E136C">
      <w:pPr>
        <w:pStyle w:val="ListParagraph"/>
        <w:numPr>
          <w:ilvl w:val="0"/>
          <w:numId w:val="27"/>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spacing w:after="160" w:line="360" w:lineRule="auto"/>
        <w:jc w:val="both"/>
        <w:rPr>
          <w:rFonts w:ascii="Helvetica" w:hAnsi="Helvetica" w:cs="Helvetica"/>
          <w:bCs/>
        </w:rPr>
      </w:pPr>
      <w:r w:rsidRPr="00A05E13">
        <w:rPr>
          <w:rFonts w:ascii="Helvetica" w:hAnsi="Helvetica" w:cs="Helvetica"/>
          <w:bCs/>
        </w:rPr>
        <w:t>Any undertaking prohibited by Montana or federal law.</w:t>
      </w:r>
      <w:r w:rsidR="00601E84">
        <w:rPr>
          <w:rFonts w:ascii="Helvetica" w:hAnsi="Helvetica" w:cs="Helvetica"/>
          <w:bCs/>
        </w:rPr>
        <w:t xml:space="preserve"> </w:t>
      </w:r>
    </w:p>
    <w:p w14:paraId="3BCB1157" w14:textId="77777777" w:rsidR="00C736E7" w:rsidRPr="00A05E13" w:rsidRDefault="00C736E7" w:rsidP="005E136C">
      <w:pPr>
        <w:pStyle w:val="ListParagraph"/>
        <w:numPr>
          <w:ilvl w:val="0"/>
          <w:numId w:val="27"/>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spacing w:after="160" w:line="360" w:lineRule="auto"/>
        <w:jc w:val="both"/>
        <w:rPr>
          <w:rFonts w:ascii="Helvetica" w:hAnsi="Helvetica" w:cs="Helvetica"/>
        </w:rPr>
      </w:pPr>
      <w:r w:rsidRPr="00A05E13">
        <w:rPr>
          <w:rFonts w:ascii="Helvetica" w:hAnsi="Helvetica" w:cs="Helvetica"/>
        </w:rPr>
        <w:t>Any undertaking that violates federal law or does not meet all federal, state, and local building, food safety, and regulatory requirements.</w:t>
      </w:r>
    </w:p>
    <w:p w14:paraId="7864FA90" w14:textId="4F9E373B" w:rsidR="00C736E7" w:rsidRPr="00A05E13" w:rsidRDefault="00C736E7" w:rsidP="005E136C">
      <w:pPr>
        <w:pStyle w:val="ListParagraph"/>
        <w:numPr>
          <w:ilvl w:val="0"/>
          <w:numId w:val="27"/>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spacing w:after="160" w:line="360" w:lineRule="auto"/>
        <w:jc w:val="both"/>
        <w:rPr>
          <w:rFonts w:ascii="Helvetica" w:hAnsi="Helvetica" w:cs="Helvetica"/>
        </w:rPr>
      </w:pPr>
      <w:r w:rsidRPr="00A05E13">
        <w:rPr>
          <w:rFonts w:ascii="Helvetica" w:hAnsi="Helvetica" w:cs="Helvetica"/>
        </w:rPr>
        <w:t>Any undertaking that would occur outside of Montana</w:t>
      </w:r>
      <w:r w:rsidR="00C743C4">
        <w:rPr>
          <w:rFonts w:ascii="Helvetica" w:hAnsi="Helvetica" w:cs="Helvetica"/>
        </w:rPr>
        <w:t>.</w:t>
      </w:r>
    </w:p>
    <w:p w14:paraId="436A8DDE" w14:textId="77777777" w:rsidR="00D20D27" w:rsidRPr="00A05E13" w:rsidRDefault="00D20D27" w:rsidP="00D368C2">
      <w:pPr>
        <w:pStyle w:val="Subtitle1"/>
        <w:rPr>
          <w:rStyle w:val="Heading2Char"/>
          <w:rFonts w:eastAsia="Calibri"/>
        </w:rPr>
      </w:pPr>
      <w:bookmarkStart w:id="8" w:name="_Toc43116719"/>
      <w:r w:rsidRPr="00A05E13">
        <w:rPr>
          <w:rFonts w:eastAsia="Calibri"/>
        </w:rPr>
        <w:t>G</w:t>
      </w:r>
      <w:r w:rsidRPr="00A762EF">
        <w:rPr>
          <w:rStyle w:val="Heading2Char"/>
          <w:rFonts w:eastAsia="Calibri"/>
          <w:color w:val="296DAA" w:themeColor="text2" w:themeShade="BF"/>
        </w:rPr>
        <w:t xml:space="preserve">. </w:t>
      </w:r>
      <w:r w:rsidRPr="00A762EF">
        <w:rPr>
          <w:rStyle w:val="Heading2Char"/>
          <w:rFonts w:eastAsia="Calibri"/>
          <w:b/>
          <w:bCs/>
        </w:rPr>
        <w:t>Match</w:t>
      </w:r>
      <w:r w:rsidRPr="00A762EF">
        <w:rPr>
          <w:rStyle w:val="Heading2Char"/>
          <w:rFonts w:eastAsia="Calibri"/>
          <w:color w:val="296DAA" w:themeColor="text2" w:themeShade="BF"/>
        </w:rPr>
        <w:t xml:space="preserve"> </w:t>
      </w:r>
      <w:r w:rsidRPr="00A762EF">
        <w:rPr>
          <w:rStyle w:val="Heading2Char"/>
          <w:rFonts w:eastAsia="Calibri"/>
          <w:b/>
          <w:bCs/>
        </w:rPr>
        <w:t>Requirement</w:t>
      </w:r>
      <w:bookmarkEnd w:id="8"/>
    </w:p>
    <w:p w14:paraId="1F4CC5A1" w14:textId="1366B67B" w:rsidR="00D20D27" w:rsidRPr="00A05E13" w:rsidRDefault="00C626EA" w:rsidP="00C626EA">
      <w:pPr>
        <w:spacing w:after="240" w:line="360" w:lineRule="auto"/>
        <w:rPr>
          <w:rFonts w:ascii="Helvetica" w:hAnsi="Helvetica"/>
          <w:strike/>
        </w:rPr>
      </w:pPr>
      <w:r>
        <w:rPr>
          <w:rFonts w:ascii="Helvetica" w:hAnsi="Helvetica"/>
        </w:rPr>
        <w:t>There is no match requirement for this program.</w:t>
      </w:r>
    </w:p>
    <w:p w14:paraId="5F4662F0" w14:textId="77777777" w:rsidR="00D20D27" w:rsidRPr="00D368C2" w:rsidRDefault="00D20D27" w:rsidP="00D368C2">
      <w:pPr>
        <w:pStyle w:val="Subtitle1"/>
        <w:rPr>
          <w:rStyle w:val="Heading2Char"/>
          <w:b/>
          <w:bCs/>
        </w:rPr>
      </w:pPr>
      <w:bookmarkStart w:id="9" w:name="_Toc43116720"/>
      <w:r w:rsidRPr="00D368C2">
        <w:rPr>
          <w:rStyle w:val="Heading2Char"/>
          <w:b/>
          <w:bCs/>
        </w:rPr>
        <w:t>H. How to Apply</w:t>
      </w:r>
      <w:bookmarkEnd w:id="9"/>
    </w:p>
    <w:p w14:paraId="29CD4E6E" w14:textId="7224CAD9" w:rsidR="00C626EA" w:rsidRPr="00D20D27" w:rsidRDefault="00C626EA" w:rsidP="00C626EA">
      <w:pPr>
        <w:spacing w:after="240" w:line="360" w:lineRule="auto"/>
        <w:rPr>
          <w:rFonts w:ascii="Helvetica" w:hAnsi="Helvetica"/>
        </w:rPr>
      </w:pPr>
      <w:r>
        <w:rPr>
          <w:rFonts w:ascii="Helvetica" w:hAnsi="Helvetica"/>
        </w:rPr>
        <w:t>Eligible applicants must submit their Program a</w:t>
      </w:r>
      <w:r w:rsidRPr="00D20D27">
        <w:rPr>
          <w:rFonts w:ascii="Helvetica" w:hAnsi="Helvetica"/>
        </w:rPr>
        <w:t xml:space="preserve">pplications </w:t>
      </w:r>
      <w:r>
        <w:rPr>
          <w:rFonts w:ascii="Helvetica" w:hAnsi="Helvetica"/>
        </w:rPr>
        <w:t xml:space="preserve">by using </w:t>
      </w:r>
      <w:r w:rsidRPr="00D20D27">
        <w:rPr>
          <w:rFonts w:ascii="Helvetica" w:hAnsi="Helvetica"/>
        </w:rPr>
        <w:t xml:space="preserve">the ServiceNow </w:t>
      </w:r>
      <w:r>
        <w:rPr>
          <w:rFonts w:ascii="Helvetica" w:hAnsi="Helvetica"/>
        </w:rPr>
        <w:t>portal on Commerce’s website</w:t>
      </w:r>
      <w:r w:rsidRPr="00D20D27">
        <w:rPr>
          <w:rFonts w:ascii="Helvetica" w:hAnsi="Helvetica"/>
        </w:rPr>
        <w:t>.</w:t>
      </w:r>
      <w:r>
        <w:rPr>
          <w:rFonts w:ascii="Helvetica" w:hAnsi="Helvetica"/>
        </w:rPr>
        <w:t xml:space="preserve"> Eligible applicants</w:t>
      </w:r>
      <w:r w:rsidRPr="00D20D27">
        <w:rPr>
          <w:rFonts w:ascii="Helvetica" w:hAnsi="Helvetica"/>
        </w:rPr>
        <w:t xml:space="preserve"> are encouraged</w:t>
      </w:r>
      <w:r>
        <w:rPr>
          <w:rFonts w:ascii="Helvetica" w:hAnsi="Helvetica"/>
        </w:rPr>
        <w:t>—but not required—</w:t>
      </w:r>
      <w:r w:rsidRPr="00D20D27">
        <w:rPr>
          <w:rFonts w:ascii="Helvetica" w:hAnsi="Helvetica"/>
        </w:rPr>
        <w:t xml:space="preserve">to utilize a Native American Business Advisor (NABA) to assist them with their application. First time applicants will be required to create a ServiceNow profile (State OKTA account) which requires a valid email account. Click </w:t>
      </w:r>
      <w:hyperlink r:id="rId27" w:history="1">
        <w:r w:rsidR="00C178FB" w:rsidRPr="00CC171C">
          <w:rPr>
            <w:rStyle w:val="Hyperlink"/>
            <w:rFonts w:ascii="Helvetica" w:hAnsi="Helvetica"/>
            <w:b/>
            <w:bCs/>
          </w:rPr>
          <w:t>HERE</w:t>
        </w:r>
      </w:hyperlink>
      <w:r w:rsidRPr="00D20D27">
        <w:rPr>
          <w:rFonts w:ascii="Helvetica" w:hAnsi="Helvetica"/>
        </w:rPr>
        <w:t xml:space="preserve"> to set up your Okta account</w:t>
      </w:r>
      <w:r w:rsidR="00C178FB">
        <w:rPr>
          <w:rFonts w:ascii="Helvetica" w:hAnsi="Helvetica"/>
        </w:rPr>
        <w:t>.</w:t>
      </w:r>
    </w:p>
    <w:p w14:paraId="44468942" w14:textId="4B42B6E6" w:rsidR="00C626EA" w:rsidRPr="00D368C2" w:rsidRDefault="00C626EA" w:rsidP="00C626EA">
      <w:pPr>
        <w:spacing w:after="240" w:line="360" w:lineRule="auto"/>
        <w:rPr>
          <w:rFonts w:ascii="Helvetica" w:hAnsi="Helvetica"/>
          <w:color w:val="91BDE4" w:themeColor="text2" w:themeTint="99"/>
        </w:rPr>
      </w:pPr>
      <w:r w:rsidRPr="00D20D27">
        <w:rPr>
          <w:rFonts w:ascii="Helvetica" w:hAnsi="Helvetica"/>
        </w:rPr>
        <w:t xml:space="preserve">The grant cycle and application portal </w:t>
      </w:r>
      <w:proofErr w:type="gramStart"/>
      <w:r w:rsidRPr="00D20D27">
        <w:rPr>
          <w:rFonts w:ascii="Helvetica" w:hAnsi="Helvetica"/>
        </w:rPr>
        <w:t>opens</w:t>
      </w:r>
      <w:proofErr w:type="gramEnd"/>
      <w:r w:rsidRPr="00D20D27">
        <w:rPr>
          <w:rFonts w:ascii="Helvetica" w:hAnsi="Helvetica"/>
        </w:rPr>
        <w:t xml:space="preserve"> at 12:00 am on October, 15, 2024</w:t>
      </w:r>
      <w:r>
        <w:rPr>
          <w:rFonts w:ascii="Helvetica" w:hAnsi="Helvetica"/>
        </w:rPr>
        <w:t xml:space="preserve"> and closes on December 15, 2024 at 11:59 pm</w:t>
      </w:r>
      <w:r w:rsidRPr="00D20D27">
        <w:rPr>
          <w:rFonts w:ascii="Helvetica" w:hAnsi="Helvetica"/>
        </w:rPr>
        <w:t xml:space="preserve">. </w:t>
      </w:r>
    </w:p>
    <w:p w14:paraId="4AD56663" w14:textId="3C4E6D48" w:rsidR="00D20D27" w:rsidRPr="00A05E13" w:rsidRDefault="00D20D27" w:rsidP="00E337DD">
      <w:pPr>
        <w:spacing w:after="240" w:line="360" w:lineRule="auto"/>
        <w:rPr>
          <w:rFonts w:ascii="Helvetica" w:hAnsi="Helvetica"/>
          <w:strike/>
        </w:rPr>
      </w:pPr>
      <w:r w:rsidRPr="00D20D27">
        <w:rPr>
          <w:rFonts w:ascii="Helvetica" w:hAnsi="Helvetica"/>
        </w:rPr>
        <w:t>Applicants must upload all required documentation, complete all required application fields, and follow application instructions for submission to be considered complete. NABAs are available on each reservation and to Little Shell tribal citizens to provide business counseling and assistance with the various aspects of the application such as marketing</w:t>
      </w:r>
      <w:r w:rsidR="00261C21">
        <w:rPr>
          <w:rFonts w:ascii="Helvetica" w:hAnsi="Helvetica"/>
        </w:rPr>
        <w:t>,</w:t>
      </w:r>
      <w:r w:rsidRPr="00D20D27">
        <w:rPr>
          <w:rFonts w:ascii="Helvetica" w:hAnsi="Helvetica"/>
        </w:rPr>
        <w:t xml:space="preserve"> development of cash flows and financial information</w:t>
      </w:r>
      <w:r w:rsidR="00261C21">
        <w:rPr>
          <w:rFonts w:ascii="Helvetica" w:hAnsi="Helvetica"/>
        </w:rPr>
        <w:t xml:space="preserve">, </w:t>
      </w:r>
      <w:r w:rsidRPr="00D20D27">
        <w:rPr>
          <w:rFonts w:ascii="Helvetica" w:hAnsi="Helvetica"/>
        </w:rPr>
        <w:t>application preparation</w:t>
      </w:r>
      <w:r w:rsidR="00985F39">
        <w:rPr>
          <w:rFonts w:ascii="Helvetica" w:hAnsi="Helvetica"/>
        </w:rPr>
        <w:t>,</w:t>
      </w:r>
      <w:r w:rsidRPr="00D20D27">
        <w:rPr>
          <w:rFonts w:ascii="Helvetica" w:hAnsi="Helvetica"/>
        </w:rPr>
        <w:t xml:space="preserve"> and </w:t>
      </w:r>
      <w:r w:rsidR="00261C21">
        <w:rPr>
          <w:rFonts w:ascii="Helvetica" w:hAnsi="Helvetica"/>
        </w:rPr>
        <w:t>training</w:t>
      </w:r>
      <w:r w:rsidRPr="00D20D27">
        <w:rPr>
          <w:rFonts w:ascii="Helvetica" w:hAnsi="Helvetica"/>
        </w:rPr>
        <w:t xml:space="preserve"> in the ServiceNow online application submission process. </w:t>
      </w:r>
    </w:p>
    <w:p w14:paraId="78DE5031" w14:textId="77777777" w:rsidR="00D20D27" w:rsidRPr="00D368C2" w:rsidRDefault="00D20D27" w:rsidP="00D368C2">
      <w:pPr>
        <w:pStyle w:val="Subtitle1"/>
        <w:rPr>
          <w:rStyle w:val="Heading2Char"/>
          <w:b/>
          <w:bCs/>
        </w:rPr>
      </w:pPr>
      <w:bookmarkStart w:id="10" w:name="_Toc43116721"/>
      <w:r w:rsidRPr="00D368C2">
        <w:rPr>
          <w:rStyle w:val="Heading2Char"/>
          <w:b/>
          <w:bCs/>
        </w:rPr>
        <w:t>I. Application Review Process</w:t>
      </w:r>
      <w:bookmarkEnd w:id="10"/>
    </w:p>
    <w:p w14:paraId="4B6CF76A" w14:textId="173CAFE1" w:rsidR="00E337DD" w:rsidRPr="00F94809" w:rsidRDefault="00D20D27" w:rsidP="00A05E13">
      <w:pPr>
        <w:pStyle w:val="BulletedListOption2"/>
        <w:numPr>
          <w:ilvl w:val="0"/>
          <w:numId w:val="0"/>
        </w:numPr>
      </w:pPr>
      <w:r w:rsidRPr="00F94809">
        <w:t>Once submitted</w:t>
      </w:r>
      <w:r w:rsidR="00E337DD">
        <w:t>, Commerce assesses</w:t>
      </w:r>
      <w:r w:rsidRPr="00F94809">
        <w:t xml:space="preserve"> each for completeness and clarity. </w:t>
      </w:r>
      <w:r w:rsidR="00E337DD">
        <w:t>Business MT staff</w:t>
      </w:r>
      <w:r>
        <w:t xml:space="preserve"> may contact the applicant to request additional information during the review process to aid in the evaluation process.</w:t>
      </w:r>
      <w:r w:rsidRPr="00F94809">
        <w:t xml:space="preserve"> As needed, the Program will provide the NABA contact information in the applicant’s community as a resource. </w:t>
      </w:r>
      <w:r w:rsidR="00E337DD">
        <w:t>Business MT</w:t>
      </w:r>
      <w:r w:rsidRPr="00F94809">
        <w:t xml:space="preserve"> coordinates the application review and ranking timeline </w:t>
      </w:r>
      <w:r w:rsidR="005050F2">
        <w:t>as the Review Committee</w:t>
      </w:r>
      <w:r w:rsidRPr="00F94809">
        <w:t xml:space="preserve">. </w:t>
      </w:r>
    </w:p>
    <w:p w14:paraId="48993C72" w14:textId="7EC5B1F4" w:rsidR="00A06FAB" w:rsidRDefault="00D20D27" w:rsidP="00A05E13">
      <w:pPr>
        <w:pStyle w:val="BulletedListOption2"/>
        <w:numPr>
          <w:ilvl w:val="0"/>
          <w:numId w:val="0"/>
        </w:numPr>
      </w:pPr>
      <w:r w:rsidRPr="00F94809">
        <w:t xml:space="preserve">The Review Committee </w:t>
      </w:r>
      <w:r w:rsidR="00E337DD">
        <w:t xml:space="preserve">evaluates applications utilizing the review criteria established below and </w:t>
      </w:r>
      <w:r w:rsidRPr="00F94809">
        <w:t>makes funding recommendations to Commerce’s Director, who makes the final funding decision that is then signed by the Governor.</w:t>
      </w:r>
    </w:p>
    <w:p w14:paraId="22AE6C19" w14:textId="77777777" w:rsidR="00D20D27" w:rsidRPr="00F94809" w:rsidRDefault="00D20D27" w:rsidP="00D368C2">
      <w:pPr>
        <w:pStyle w:val="Subtitle1"/>
      </w:pPr>
      <w:bookmarkStart w:id="11" w:name="_Toc43116722"/>
      <w:r w:rsidRPr="00F94809">
        <w:t>J. Application Review Criteria</w:t>
      </w:r>
      <w:bookmarkEnd w:id="11"/>
    </w:p>
    <w:p w14:paraId="1875D047" w14:textId="77777777" w:rsidR="00D20D27" w:rsidRPr="00A05E13" w:rsidRDefault="00D20D27" w:rsidP="00D20D27">
      <w:pPr>
        <w:rPr>
          <w:rFonts w:ascii="Helvetica" w:hAnsi="Helvetica" w:cs="Helvetica"/>
        </w:rPr>
      </w:pPr>
      <w:r w:rsidRPr="00A05E13">
        <w:rPr>
          <w:rFonts w:ascii="Helvetica" w:hAnsi="Helvetica" w:cs="Helvetica"/>
        </w:rPr>
        <w:t>The following criteria will be used to evaluate the quality of proposals for potential funding:</w:t>
      </w:r>
    </w:p>
    <w:p w14:paraId="7AC3FB6C" w14:textId="29D6A5A2" w:rsidR="00D20D27" w:rsidRPr="002302DE" w:rsidRDefault="00A762EF" w:rsidP="00D368C2">
      <w:pPr>
        <w:pStyle w:val="BulletedListOption2"/>
        <w:numPr>
          <w:ilvl w:val="0"/>
          <w:numId w:val="14"/>
        </w:numPr>
      </w:pPr>
      <w:r>
        <w:t>Ap</w:t>
      </w:r>
      <w:r w:rsidR="002302DE" w:rsidRPr="002302DE">
        <w:t>plicant business experience, education, and background</w:t>
      </w:r>
    </w:p>
    <w:p w14:paraId="4B9150F3" w14:textId="1E4CA1BD" w:rsidR="00D20D27" w:rsidRPr="002302DE" w:rsidRDefault="00A762EF" w:rsidP="00D368C2">
      <w:pPr>
        <w:pStyle w:val="BulletedListOption2"/>
      </w:pPr>
      <w:r>
        <w:t>Ov</w:t>
      </w:r>
      <w:r w:rsidR="002302DE" w:rsidRPr="002302DE">
        <w:t>erall professionalism, creativity, uniqueness, and need of business or services in the community</w:t>
      </w:r>
    </w:p>
    <w:p w14:paraId="20DB57B7" w14:textId="224F0DD2" w:rsidR="00D20D27" w:rsidRPr="002302DE" w:rsidRDefault="00A762EF" w:rsidP="00D368C2">
      <w:pPr>
        <w:pStyle w:val="BulletedListOption2"/>
      </w:pPr>
      <w:r>
        <w:t>Why</w:t>
      </w:r>
      <w:r w:rsidR="002302DE" w:rsidRPr="002302DE">
        <w:t xml:space="preserve"> locals in the service area, the community, and tourists will support the business and become a customer</w:t>
      </w:r>
    </w:p>
    <w:p w14:paraId="19C0CE5E" w14:textId="49660DD3" w:rsidR="00D20D27" w:rsidRPr="002302DE" w:rsidRDefault="00A762EF" w:rsidP="00D368C2">
      <w:pPr>
        <w:pStyle w:val="BulletedListOption2"/>
      </w:pPr>
      <w:r>
        <w:t>Bu</w:t>
      </w:r>
      <w:r w:rsidR="002302DE" w:rsidRPr="002302DE">
        <w:t>siness plan, marketing plan, and industry research or knowledge</w:t>
      </w:r>
    </w:p>
    <w:p w14:paraId="14B9992F" w14:textId="36BA11B4" w:rsidR="00D20D27" w:rsidRPr="002302DE" w:rsidRDefault="00A762EF" w:rsidP="00D368C2">
      <w:pPr>
        <w:pStyle w:val="BulletedListOption2"/>
      </w:pPr>
      <w:r>
        <w:t>Loc</w:t>
      </w:r>
      <w:r w:rsidR="002302DE" w:rsidRPr="002302DE">
        <w:t>ation(s), hours of operation to include days and seasons, and total employees</w:t>
      </w:r>
    </w:p>
    <w:p w14:paraId="2F3659EC" w14:textId="0939E408" w:rsidR="00D20D27" w:rsidRPr="002302DE" w:rsidRDefault="00A762EF" w:rsidP="00D368C2">
      <w:pPr>
        <w:pStyle w:val="BulletedListOption2"/>
      </w:pPr>
      <w:r>
        <w:t>Fina</w:t>
      </w:r>
      <w:r w:rsidR="002302DE" w:rsidRPr="002302DE">
        <w:t>ncial projections, operating costs and potential profits</w:t>
      </w:r>
    </w:p>
    <w:p w14:paraId="53246EE7" w14:textId="0AC3F73D" w:rsidR="00D20D27" w:rsidRPr="002302DE" w:rsidRDefault="00A762EF" w:rsidP="00D368C2">
      <w:pPr>
        <w:pStyle w:val="BulletedListOption2"/>
      </w:pPr>
      <w:r>
        <w:t>Ti</w:t>
      </w:r>
      <w:r w:rsidR="002302DE" w:rsidRPr="002302DE">
        <w:t>meline of business activities, from preparation to launch</w:t>
      </w:r>
    </w:p>
    <w:p w14:paraId="37BF684A" w14:textId="69F88716" w:rsidR="00D20D27" w:rsidRPr="002302DE" w:rsidRDefault="00A762EF" w:rsidP="00D368C2">
      <w:pPr>
        <w:pStyle w:val="BulletedListOption2"/>
      </w:pPr>
      <w:r>
        <w:t>Li</w:t>
      </w:r>
      <w:r w:rsidR="002302DE" w:rsidRPr="002302DE">
        <w:t xml:space="preserve">st of anticipated purchases with specifics </w:t>
      </w:r>
      <w:proofErr w:type="gramStart"/>
      <w:r w:rsidR="002302DE" w:rsidRPr="002302DE">
        <w:t>on:</w:t>
      </w:r>
      <w:proofErr w:type="gramEnd"/>
      <w:r w:rsidR="002302DE" w:rsidRPr="002302DE">
        <w:t xml:space="preserve"> what, why, how much, where and when  </w:t>
      </w:r>
    </w:p>
    <w:p w14:paraId="44DD0FB4" w14:textId="53DA0C50" w:rsidR="00B078B7" w:rsidRDefault="00A762EF" w:rsidP="00A05E13">
      <w:pPr>
        <w:pStyle w:val="BulletedListOption2"/>
      </w:pPr>
      <w:r>
        <w:t>Fin</w:t>
      </w:r>
      <w:r w:rsidR="002302DE" w:rsidRPr="002302DE">
        <w:t>ancial need</w:t>
      </w:r>
    </w:p>
    <w:p w14:paraId="09E501DB" w14:textId="77777777" w:rsidR="00BB5E15" w:rsidRDefault="00BB5E15" w:rsidP="00BB5E15">
      <w:pPr>
        <w:pStyle w:val="BulletedListOption2"/>
        <w:numPr>
          <w:ilvl w:val="0"/>
          <w:numId w:val="0"/>
        </w:numPr>
      </w:pPr>
      <w:r w:rsidRPr="00BB5E15">
        <w:t>Additional Considerations for Eligible Projects</w:t>
      </w:r>
      <w:r>
        <w:t>:</w:t>
      </w:r>
    </w:p>
    <w:p w14:paraId="3EC102FF" w14:textId="77777777" w:rsidR="00601E84" w:rsidRDefault="00601E84" w:rsidP="00601E84">
      <w:pPr>
        <w:pStyle w:val="BulletedListOption2"/>
        <w:numPr>
          <w:ilvl w:val="0"/>
          <w:numId w:val="28"/>
        </w:numPr>
      </w:pPr>
      <w:r w:rsidRPr="00930249">
        <w:t>All applications must include documentation of tribal enrollment in the form of a Certified Indian Blood (CIB) Form or tribal ID. An application will be considered incomplete without this information.</w:t>
      </w:r>
    </w:p>
    <w:p w14:paraId="521C9C83" w14:textId="2CB5350D" w:rsidR="006D3781" w:rsidRDefault="006D3781" w:rsidP="005E136C">
      <w:pPr>
        <w:pStyle w:val="BulletedListOption2"/>
        <w:numPr>
          <w:ilvl w:val="0"/>
          <w:numId w:val="28"/>
        </w:numPr>
      </w:pPr>
      <w:r w:rsidRPr="00B3550B">
        <w:t xml:space="preserve">An application for Program funds must demonstrate a reasonable justification for the use of funds (please round request to the nearest $100 increment). </w:t>
      </w:r>
    </w:p>
    <w:p w14:paraId="70B92306" w14:textId="5CB8D72B" w:rsidR="00BB5E15" w:rsidRPr="002302DE" w:rsidRDefault="00BB5E15" w:rsidP="00CC171C">
      <w:pPr>
        <w:pStyle w:val="ListParagraph"/>
        <w:numPr>
          <w:ilvl w:val="0"/>
          <w:numId w:val="28"/>
        </w:numPr>
        <w:spacing w:after="240" w:line="360" w:lineRule="auto"/>
      </w:pPr>
      <w:proofErr w:type="gramStart"/>
      <w:r w:rsidRPr="005E136C">
        <w:rPr>
          <w:rFonts w:ascii="Helvetica" w:hAnsi="Helvetica"/>
        </w:rPr>
        <w:t>With the exception of</w:t>
      </w:r>
      <w:proofErr w:type="gramEnd"/>
      <w:r w:rsidRPr="005E136C">
        <w:rPr>
          <w:rFonts w:ascii="Helvetica" w:hAnsi="Helvetica"/>
        </w:rPr>
        <w:t xml:space="preserve"> the Little Shell Tribe of Chippewa Indians enrolled citizens, businesses with a physical address located within a 50-mile radius of the exterior boundaries of an Indian Reservation located within Montana will receive higher consideration over those located outside a 50-mile radius of reservation boundary. All applicants must provide proof of residency</w:t>
      </w:r>
      <w:r w:rsidR="00CC171C">
        <w:rPr>
          <w:rFonts w:ascii="Helvetica" w:hAnsi="Helvetica"/>
        </w:rPr>
        <w:t>.</w:t>
      </w:r>
    </w:p>
    <w:p w14:paraId="6E24863A" w14:textId="54BDE1D0" w:rsidR="00D20D27" w:rsidRPr="00F94809" w:rsidRDefault="00A762EF" w:rsidP="00B078B7">
      <w:pPr>
        <w:pStyle w:val="Subtitle1"/>
      </w:pPr>
      <w:bookmarkStart w:id="12" w:name="_Toc43116724"/>
      <w:r>
        <w:t>K</w:t>
      </w:r>
      <w:r w:rsidR="00D20D27" w:rsidRPr="00F94809">
        <w:t>. Grant Notification and Contract</w:t>
      </w:r>
      <w:bookmarkEnd w:id="12"/>
    </w:p>
    <w:p w14:paraId="02BBF5DE" w14:textId="409105DE" w:rsidR="0097419F" w:rsidRPr="0097419F" w:rsidRDefault="0097419F" w:rsidP="0097419F">
      <w:pPr>
        <w:spacing w:after="240" w:line="360" w:lineRule="auto"/>
        <w:rPr>
          <w:rFonts w:ascii="Helvetica" w:hAnsi="Helvetica"/>
        </w:rPr>
      </w:pPr>
      <w:r w:rsidRPr="0097419F">
        <w:rPr>
          <w:rFonts w:ascii="Helvetica" w:hAnsi="Helvetica"/>
        </w:rPr>
        <w:t xml:space="preserve">After the successful completion of the review process, </w:t>
      </w:r>
      <w:r>
        <w:rPr>
          <w:rFonts w:ascii="Helvetica" w:hAnsi="Helvetica"/>
        </w:rPr>
        <w:t>Business</w:t>
      </w:r>
      <w:r w:rsidRPr="0097419F">
        <w:rPr>
          <w:rFonts w:ascii="Helvetica" w:hAnsi="Helvetica"/>
        </w:rPr>
        <w:t xml:space="preserve"> MT staff will notify all successful applicants, i.e., Grantees of </w:t>
      </w:r>
      <w:r>
        <w:rPr>
          <w:rFonts w:ascii="Helvetica" w:hAnsi="Helvetica"/>
        </w:rPr>
        <w:t xml:space="preserve">Program </w:t>
      </w:r>
      <w:r w:rsidRPr="0097419F">
        <w:rPr>
          <w:rFonts w:ascii="Helvetica" w:hAnsi="Helvetica"/>
        </w:rPr>
        <w:t xml:space="preserve">award, by sending a formal award letter. </w:t>
      </w:r>
    </w:p>
    <w:p w14:paraId="0A3E5250" w14:textId="22820F7D" w:rsidR="00D20D27" w:rsidRDefault="0097419F" w:rsidP="0097419F">
      <w:pPr>
        <w:spacing w:after="240" w:line="360" w:lineRule="auto"/>
        <w:rPr>
          <w:rFonts w:ascii="Helvetica" w:hAnsi="Helvetica"/>
        </w:rPr>
      </w:pPr>
      <w:r w:rsidRPr="0097419F">
        <w:rPr>
          <w:rFonts w:ascii="Helvetica" w:hAnsi="Helvetica"/>
        </w:rPr>
        <w:t xml:space="preserve">Once award letters are sent, Grantees must sign the Contract required by the Department to receive </w:t>
      </w:r>
      <w:r>
        <w:rPr>
          <w:rFonts w:ascii="Helvetica" w:hAnsi="Helvetica"/>
        </w:rPr>
        <w:t>Program</w:t>
      </w:r>
      <w:r w:rsidRPr="0097419F">
        <w:rPr>
          <w:rFonts w:ascii="Helvetica" w:hAnsi="Helvetica"/>
        </w:rPr>
        <w:t xml:space="preserve"> funds.</w:t>
      </w:r>
      <w:r>
        <w:rPr>
          <w:rFonts w:ascii="Helvetica" w:hAnsi="Helvetica"/>
        </w:rPr>
        <w:t xml:space="preserve"> Contracts must be signed</w:t>
      </w:r>
      <w:r w:rsidR="00D20D27" w:rsidRPr="00B078B7">
        <w:rPr>
          <w:rFonts w:ascii="Helvetica" w:hAnsi="Helvetica"/>
        </w:rPr>
        <w:t xml:space="preserve"> no later than May 31. </w:t>
      </w:r>
      <w:r>
        <w:rPr>
          <w:rFonts w:ascii="Helvetica" w:hAnsi="Helvetica"/>
        </w:rPr>
        <w:t>Grantees have</w:t>
      </w:r>
      <w:r w:rsidR="00D20D27" w:rsidRPr="00B078B7">
        <w:rPr>
          <w:rFonts w:ascii="Helvetica" w:hAnsi="Helvetica"/>
        </w:rPr>
        <w:t xml:space="preserve"> 24 (twenty-four) months from the date the contract is fully executed to completely spend down the </w:t>
      </w:r>
      <w:r>
        <w:rPr>
          <w:rFonts w:ascii="Helvetica" w:hAnsi="Helvetica"/>
        </w:rPr>
        <w:t>Program</w:t>
      </w:r>
      <w:r w:rsidRPr="00B078B7">
        <w:rPr>
          <w:rFonts w:ascii="Helvetica" w:hAnsi="Helvetica"/>
        </w:rPr>
        <w:t xml:space="preserve"> </w:t>
      </w:r>
      <w:r w:rsidR="00D20D27" w:rsidRPr="00B078B7">
        <w:rPr>
          <w:rFonts w:ascii="Helvetica" w:hAnsi="Helvetica"/>
        </w:rPr>
        <w:t>funds</w:t>
      </w:r>
      <w:r w:rsidR="00353993">
        <w:rPr>
          <w:rFonts w:ascii="Helvetica" w:hAnsi="Helvetica"/>
        </w:rPr>
        <w:t>, which will be issued on a reimbursement basis</w:t>
      </w:r>
      <w:r w:rsidR="00D20D27" w:rsidRPr="00B078B7">
        <w:rPr>
          <w:rFonts w:ascii="Helvetica" w:hAnsi="Helvetica"/>
        </w:rPr>
        <w:t xml:space="preserve">. </w:t>
      </w:r>
      <w:r>
        <w:rPr>
          <w:rFonts w:ascii="Helvetica" w:hAnsi="Helvetica"/>
        </w:rPr>
        <w:t>For eligible applicants with</w:t>
      </w:r>
      <w:r w:rsidRPr="00D20D27">
        <w:rPr>
          <w:rFonts w:ascii="Helvetica" w:hAnsi="Helvetica"/>
        </w:rPr>
        <w:t xml:space="preserve"> new businesses, the</w:t>
      </w:r>
      <w:r>
        <w:rPr>
          <w:rFonts w:ascii="Helvetica" w:hAnsi="Helvetica"/>
        </w:rPr>
        <w:t>ir</w:t>
      </w:r>
      <w:r w:rsidRPr="00D20D27">
        <w:rPr>
          <w:rFonts w:ascii="Helvetica" w:hAnsi="Helvetica"/>
        </w:rPr>
        <w:t xml:space="preserve"> bank account must be established </w:t>
      </w:r>
      <w:r w:rsidRPr="00354EBD">
        <w:rPr>
          <w:rFonts w:ascii="Helvetica" w:hAnsi="Helvetica"/>
          <w:u w:val="single"/>
        </w:rPr>
        <w:t>prior</w:t>
      </w:r>
      <w:r w:rsidRPr="00D20D27">
        <w:rPr>
          <w:rFonts w:ascii="Helvetica" w:hAnsi="Helvetica"/>
        </w:rPr>
        <w:t xml:space="preserve"> to </w:t>
      </w:r>
      <w:r>
        <w:rPr>
          <w:rFonts w:ascii="Helvetica" w:hAnsi="Helvetica"/>
        </w:rPr>
        <w:t>receiving</w:t>
      </w:r>
      <w:r w:rsidRPr="00D20D27">
        <w:rPr>
          <w:rFonts w:ascii="Helvetica" w:hAnsi="Helvetica"/>
        </w:rPr>
        <w:t xml:space="preserve"> any </w:t>
      </w:r>
      <w:r>
        <w:rPr>
          <w:rFonts w:ascii="Helvetica" w:hAnsi="Helvetica"/>
        </w:rPr>
        <w:t>Program</w:t>
      </w:r>
      <w:r w:rsidRPr="00D20D27">
        <w:rPr>
          <w:rFonts w:ascii="Helvetica" w:hAnsi="Helvetica"/>
        </w:rPr>
        <w:t xml:space="preserve"> funding. </w:t>
      </w:r>
      <w:r w:rsidR="00D20D27" w:rsidRPr="00B078B7">
        <w:rPr>
          <w:rFonts w:ascii="Helvetica" w:hAnsi="Helvetica"/>
        </w:rPr>
        <w:t xml:space="preserve"> </w:t>
      </w:r>
    </w:p>
    <w:p w14:paraId="4B8181F0" w14:textId="12A0AA9A" w:rsidR="00D20D27" w:rsidRPr="00D20D27" w:rsidRDefault="00181F9F" w:rsidP="00B078B7">
      <w:pPr>
        <w:pStyle w:val="Subtitle1"/>
      </w:pPr>
      <w:bookmarkStart w:id="13" w:name="_Toc43116727"/>
      <w:r>
        <w:t>L</w:t>
      </w:r>
      <w:r w:rsidR="00D20D27" w:rsidRPr="00F94809">
        <w:t>. Program Contact</w:t>
      </w:r>
      <w:bookmarkEnd w:id="13"/>
    </w:p>
    <w:tbl>
      <w:tblPr>
        <w:tblpPr w:leftFromText="180" w:rightFromText="180" w:vertAnchor="text" w:tblpY="1"/>
        <w:tblOverlap w:val="never"/>
        <w:tblW w:w="6000" w:type="dxa"/>
        <w:tblCellSpacing w:w="6" w:type="dxa"/>
        <w:tblCellMar>
          <w:left w:w="0" w:type="dxa"/>
          <w:right w:w="0" w:type="dxa"/>
        </w:tblCellMar>
        <w:tblLook w:val="04A0" w:firstRow="1" w:lastRow="0" w:firstColumn="1" w:lastColumn="0" w:noHBand="0" w:noVBand="1"/>
      </w:tblPr>
      <w:tblGrid>
        <w:gridCol w:w="6000"/>
      </w:tblGrid>
      <w:tr w:rsidR="00D20D27" w:rsidRPr="002B5911" w14:paraId="1D1BD9D3" w14:textId="77777777" w:rsidTr="002B4AAB">
        <w:trPr>
          <w:tblCellSpacing w:w="6" w:type="dxa"/>
        </w:trPr>
        <w:tc>
          <w:tcPr>
            <w:tcW w:w="0" w:type="auto"/>
            <w:tcMar>
              <w:top w:w="15" w:type="dxa"/>
              <w:left w:w="15" w:type="dxa"/>
              <w:bottom w:w="15" w:type="dxa"/>
              <w:right w:w="15" w:type="dxa"/>
            </w:tcMar>
            <w:vAlign w:val="center"/>
            <w:hideMark/>
          </w:tcPr>
          <w:p w14:paraId="7EFA14E0" w14:textId="77777777" w:rsidR="00D20D27" w:rsidRPr="002B5911" w:rsidRDefault="00D20D27" w:rsidP="002B4AAB">
            <w:pPr>
              <w:rPr>
                <w:rFonts w:ascii="Helvetica" w:hAnsi="Helvetica" w:cs="Helvetica"/>
                <w:b/>
                <w:sz w:val="22"/>
              </w:rPr>
            </w:pPr>
            <w:r w:rsidRPr="002B5911">
              <w:rPr>
                <w:rFonts w:ascii="Helvetica" w:hAnsi="Helvetica" w:cs="Helvetica"/>
                <w:b/>
                <w:sz w:val="22"/>
              </w:rPr>
              <w:t>Rachelle Brown</w:t>
            </w:r>
          </w:p>
          <w:p w14:paraId="5AFFDB6C" w14:textId="77777777" w:rsidR="00D20D27" w:rsidRPr="00D20D27" w:rsidRDefault="00D20D27" w:rsidP="002B4AAB">
            <w:pPr>
              <w:rPr>
                <w:rFonts w:ascii="Helvetica" w:hAnsi="Helvetica" w:cs="Helvetica"/>
                <w:b/>
                <w:sz w:val="22"/>
              </w:rPr>
            </w:pPr>
            <w:r w:rsidRPr="00D20D27">
              <w:rPr>
                <w:rFonts w:ascii="Helvetica" w:hAnsi="Helvetica" w:cs="Helvetica"/>
                <w:b/>
                <w:sz w:val="22"/>
              </w:rPr>
              <w:t>Tribal Tourism Officer</w:t>
            </w:r>
          </w:p>
          <w:p w14:paraId="2491966D" w14:textId="77777777" w:rsidR="00D20D27" w:rsidRPr="00D20D27" w:rsidRDefault="00D20D27" w:rsidP="002B4AAB">
            <w:pPr>
              <w:rPr>
                <w:rFonts w:ascii="Helvetica" w:hAnsi="Helvetica" w:cs="Helvetica"/>
                <w:b/>
                <w:sz w:val="22"/>
              </w:rPr>
            </w:pPr>
          </w:p>
          <w:p w14:paraId="0044A56C" w14:textId="77777777" w:rsidR="00D20D27" w:rsidRPr="00D20D27" w:rsidRDefault="00C975AA" w:rsidP="002B4AAB">
            <w:pPr>
              <w:rPr>
                <w:rFonts w:ascii="Helvetica" w:hAnsi="Helvetica" w:cs="Helvetica"/>
                <w:b/>
                <w:sz w:val="22"/>
              </w:rPr>
            </w:pPr>
            <w:hyperlink r:id="rId28" w:history="1">
              <w:r w:rsidR="00D20D27" w:rsidRPr="00D20D27">
                <w:rPr>
                  <w:rStyle w:val="Hyperlink"/>
                  <w:rFonts w:ascii="Helvetica" w:hAnsi="Helvetica" w:cs="Helvetica"/>
                  <w:b/>
                  <w:sz w:val="22"/>
                </w:rPr>
                <w:t>rachelle.brown@mt.gov</w:t>
              </w:r>
            </w:hyperlink>
          </w:p>
          <w:p w14:paraId="648AE132" w14:textId="77777777" w:rsidR="00D20D27" w:rsidRPr="00D20D27" w:rsidRDefault="00D20D27" w:rsidP="002B4AAB">
            <w:pPr>
              <w:rPr>
                <w:rFonts w:ascii="Helvetica" w:hAnsi="Helvetica" w:cs="Helvetica"/>
                <w:b/>
                <w:sz w:val="22"/>
              </w:rPr>
            </w:pPr>
          </w:p>
          <w:p w14:paraId="3EEE2783" w14:textId="77777777" w:rsidR="00D20D27" w:rsidRPr="00D20D27" w:rsidRDefault="00D20D27" w:rsidP="002B4AAB">
            <w:pPr>
              <w:rPr>
                <w:rFonts w:ascii="Helvetica" w:hAnsi="Helvetica" w:cs="Helvetica"/>
                <w:b/>
                <w:sz w:val="22"/>
              </w:rPr>
            </w:pPr>
            <w:r w:rsidRPr="00D20D27">
              <w:rPr>
                <w:rFonts w:ascii="Helvetica" w:hAnsi="Helvetica" w:cs="Helvetica"/>
                <w:b/>
                <w:sz w:val="22"/>
              </w:rPr>
              <w:t>Montana Department of Commerce</w:t>
            </w:r>
          </w:p>
          <w:p w14:paraId="516EA77A" w14:textId="77777777" w:rsidR="00D20D27" w:rsidRPr="002B5911" w:rsidRDefault="00D20D27" w:rsidP="002B4AAB">
            <w:pPr>
              <w:rPr>
                <w:rFonts w:ascii="Helvetica" w:hAnsi="Helvetica" w:cs="Helvetica"/>
                <w:b/>
                <w:sz w:val="22"/>
              </w:rPr>
            </w:pPr>
            <w:r w:rsidRPr="002B5911">
              <w:rPr>
                <w:rFonts w:ascii="Helvetica" w:hAnsi="Helvetica" w:cs="Helvetica"/>
                <w:b/>
                <w:noProof/>
                <w:sz w:val="22"/>
              </w:rPr>
              <w:drawing>
                <wp:inline distT="0" distB="0" distL="0" distR="0" wp14:anchorId="522C37AB" wp14:editId="05607989">
                  <wp:extent cx="141605" cy="141605"/>
                  <wp:effectExtent l="0" t="0" r="10795" b="10795"/>
                  <wp:docPr id="94979027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r:link="rId30">
                            <a:extLst>
                              <a:ext uri="{28A0092B-C50C-407E-A947-70E740481C1C}">
                                <a14:useLocalDpi xmlns:a14="http://schemas.microsoft.com/office/drawing/2010/main" val="0"/>
                              </a:ext>
                            </a:extLst>
                          </a:blip>
                          <a:srcRect/>
                          <a:stretch>
                            <a:fillRect/>
                          </a:stretch>
                        </pic:blipFill>
                        <pic:spPr bwMode="auto">
                          <a:xfrm>
                            <a:off x="0" y="0"/>
                            <a:ext cx="141605" cy="141605"/>
                          </a:xfrm>
                          <a:prstGeom prst="rect">
                            <a:avLst/>
                          </a:prstGeom>
                          <a:noFill/>
                          <a:ln>
                            <a:noFill/>
                          </a:ln>
                        </pic:spPr>
                      </pic:pic>
                    </a:graphicData>
                  </a:graphic>
                </wp:inline>
              </w:drawing>
            </w:r>
            <w:r w:rsidRPr="002B5911">
              <w:rPr>
                <w:rFonts w:ascii="Helvetica" w:hAnsi="Helvetica" w:cs="Helvetica"/>
                <w:b/>
                <w:sz w:val="22"/>
              </w:rPr>
              <w:t>   T: 406-841-2734  C: 406-558-9274</w:t>
            </w:r>
            <w:r w:rsidRPr="002B5911">
              <w:rPr>
                <w:rFonts w:ascii="Helvetica" w:hAnsi="Helvetica" w:cs="Helvetica"/>
                <w:b/>
                <w:sz w:val="22"/>
              </w:rPr>
              <w:br/>
            </w:r>
            <w:r w:rsidRPr="002B5911">
              <w:rPr>
                <w:rFonts w:ascii="Helvetica" w:hAnsi="Helvetica" w:cs="Helvetica"/>
                <w:b/>
                <w:noProof/>
                <w:sz w:val="22"/>
              </w:rPr>
              <w:drawing>
                <wp:inline distT="0" distB="0" distL="0" distR="0" wp14:anchorId="61232B26" wp14:editId="1D3B3B5B">
                  <wp:extent cx="141605" cy="114300"/>
                  <wp:effectExtent l="0" t="0" r="10795" b="0"/>
                  <wp:docPr id="122499305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r:link="rId32">
                            <a:extLst>
                              <a:ext uri="{28A0092B-C50C-407E-A947-70E740481C1C}">
                                <a14:useLocalDpi xmlns:a14="http://schemas.microsoft.com/office/drawing/2010/main" val="0"/>
                              </a:ext>
                            </a:extLst>
                          </a:blip>
                          <a:srcRect/>
                          <a:stretch>
                            <a:fillRect/>
                          </a:stretch>
                        </pic:blipFill>
                        <pic:spPr bwMode="auto">
                          <a:xfrm>
                            <a:off x="0" y="0"/>
                            <a:ext cx="141605" cy="114300"/>
                          </a:xfrm>
                          <a:prstGeom prst="rect">
                            <a:avLst/>
                          </a:prstGeom>
                          <a:noFill/>
                          <a:ln>
                            <a:noFill/>
                          </a:ln>
                        </pic:spPr>
                      </pic:pic>
                    </a:graphicData>
                  </a:graphic>
                </wp:inline>
              </w:drawing>
            </w:r>
            <w:r w:rsidRPr="002B5911">
              <w:rPr>
                <w:rFonts w:ascii="Helvetica" w:hAnsi="Helvetica" w:cs="Helvetica"/>
                <w:b/>
                <w:sz w:val="22"/>
              </w:rPr>
              <w:t>   commerce.mt.gov</w:t>
            </w:r>
          </w:p>
        </w:tc>
      </w:tr>
    </w:tbl>
    <w:p w14:paraId="2143962E" w14:textId="15382B6D" w:rsidR="00D20D27" w:rsidRDefault="002B4AAB">
      <w:pPr>
        <w:rPr>
          <w:rFonts w:ascii="Helvetica" w:eastAsia="Times New Roman" w:hAnsi="Helvetica" w:cs="Times New Roman"/>
          <w:b/>
          <w:bCs/>
          <w:color w:val="000000"/>
          <w:kern w:val="0"/>
          <w:u w:val="single"/>
          <w14:ligatures w14:val="none"/>
        </w:rPr>
      </w:pPr>
      <w:r>
        <w:rPr>
          <w:rFonts w:ascii="Helvetica" w:eastAsia="Times New Roman" w:hAnsi="Helvetica" w:cs="Times New Roman"/>
          <w:b/>
          <w:bCs/>
          <w:color w:val="000000"/>
          <w:kern w:val="0"/>
          <w:u w:val="single"/>
          <w14:ligatures w14:val="none"/>
        </w:rPr>
        <w:br w:type="textWrapping" w:clear="all"/>
      </w:r>
    </w:p>
    <w:sectPr w:rsidR="00D20D27" w:rsidSect="00E4659B">
      <w:headerReference w:type="even" r:id="rId33"/>
      <w:headerReference w:type="default" r:id="rId34"/>
      <w:footerReference w:type="even" r:id="rId35"/>
      <w:footerReference w:type="default" r:id="rId36"/>
      <w:pgSz w:w="12240" w:h="15840"/>
      <w:pgMar w:top="1620" w:right="900" w:bottom="1440" w:left="1440" w:header="720" w:footer="687"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565447" w14:textId="77777777" w:rsidR="004600E8" w:rsidRDefault="004600E8" w:rsidP="005730E1">
      <w:r>
        <w:separator/>
      </w:r>
    </w:p>
    <w:p w14:paraId="08EBD8C8" w14:textId="77777777" w:rsidR="004600E8" w:rsidRDefault="004600E8"/>
  </w:endnote>
  <w:endnote w:type="continuationSeparator" w:id="0">
    <w:p w14:paraId="16BB6630" w14:textId="77777777" w:rsidR="004600E8" w:rsidRDefault="004600E8" w:rsidP="005730E1">
      <w:r>
        <w:continuationSeparator/>
      </w:r>
    </w:p>
    <w:p w14:paraId="2E4C013A" w14:textId="77777777" w:rsidR="004600E8" w:rsidRDefault="004600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NeueLT Std Lt">
    <w:altName w:val="Malgun Gothic"/>
    <w:panose1 w:val="00000000000000000000"/>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HELVETICA OBLIQUE">
    <w:panose1 w:val="020B0604020202090204"/>
    <w:charset w:val="00"/>
    <w:family w:val="auto"/>
    <w:pitch w:val="variable"/>
    <w:sig w:usb0="E00002FF"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 w:name="AdobeClean-Regular">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892498020"/>
      <w:docPartObj>
        <w:docPartGallery w:val="Page Numbers (Bottom of Page)"/>
        <w:docPartUnique/>
      </w:docPartObj>
    </w:sdtPr>
    <w:sdtEndPr>
      <w:rPr>
        <w:rStyle w:val="PageNumber"/>
      </w:rPr>
    </w:sdtEndPr>
    <w:sdtContent>
      <w:p w14:paraId="4E464034" w14:textId="76B00771" w:rsidR="00F459B4" w:rsidRDefault="00F459B4" w:rsidP="005F2E0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819F570" w14:textId="77777777" w:rsidR="00F459B4" w:rsidRDefault="00F459B4">
    <w:pPr>
      <w:pStyle w:val="Footer"/>
    </w:pPr>
  </w:p>
  <w:p w14:paraId="16E9AEC5" w14:textId="77777777" w:rsidR="00CE3289" w:rsidRDefault="00CE3289"/>
  <w:p w14:paraId="4FA91583" w14:textId="77777777" w:rsidR="00761FE2" w:rsidRDefault="00761FE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FE8858" w14:textId="77777777" w:rsidR="00683E96" w:rsidRPr="00683E96" w:rsidRDefault="00683E96" w:rsidP="00683E9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eastAsia="Aptos" w:hAnsi="Helvetica" w:cs="AdobeClean-Regular"/>
        <w:b/>
        <w:bCs/>
        <w:color w:val="397AB2"/>
        <w:kern w:val="0"/>
      </w:rPr>
    </w:pPr>
    <w:r w:rsidRPr="00683E96">
      <w:rPr>
        <w:rFonts w:ascii="Helvetica" w:eastAsia="Aptos" w:hAnsi="Helvetica" w:cs="Segoe UI"/>
        <w:b/>
        <w:bCs/>
        <w:color w:val="1E1F21"/>
      </w:rPr>
      <w:t>Montana Department of Commerce</w:t>
    </w:r>
    <w:r w:rsidRPr="00683E96">
      <w:rPr>
        <w:rFonts w:ascii="Helvetica" w:eastAsia="Aptos" w:hAnsi="Helvetica" w:cs="AdobeClean-Regular"/>
        <w:color w:val="000000"/>
        <w:kern w:val="0"/>
      </w:rPr>
      <w:t xml:space="preserve"> | </w:t>
    </w:r>
    <w:r w:rsidRPr="00683E96">
      <w:rPr>
        <w:rFonts w:ascii="Helvetica" w:eastAsia="Aptos" w:hAnsi="Helvetica" w:cs="AdobeClean-Regular"/>
        <w:b/>
        <w:bCs/>
        <w:color w:val="3A79B2"/>
        <w:kern w:val="0"/>
      </w:rPr>
      <w:t>commerce.mt.gov</w:t>
    </w:r>
  </w:p>
  <w:p w14:paraId="49C14D8B" w14:textId="430114B5" w:rsidR="00683E96" w:rsidRPr="00683E96" w:rsidRDefault="00683E96" w:rsidP="00683E9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eastAsia="Aptos" w:hAnsi="Helvetica" w:cs="AdobeClean-Regular"/>
        <w:color w:val="000000"/>
        <w:kern w:val="0"/>
      </w:rPr>
    </w:pPr>
    <w:r w:rsidRPr="00683E96">
      <w:rPr>
        <w:rFonts w:ascii="Helvetica" w:eastAsia="Aptos" w:hAnsi="Helvetica" w:cs="AdobeClean-Regular"/>
        <w:color w:val="000000"/>
        <w:kern w:val="0"/>
      </w:rPr>
      <w:t>P.O. Box 2005</w:t>
    </w:r>
    <w:r w:rsidR="00A01002">
      <w:rPr>
        <w:rFonts w:ascii="Helvetica" w:eastAsia="Aptos" w:hAnsi="Helvetica" w:cs="AdobeClean-Regular"/>
        <w:color w:val="000000"/>
        <w:kern w:val="0"/>
      </w:rPr>
      <w:t>33</w:t>
    </w:r>
    <w:r w:rsidRPr="00683E96">
      <w:rPr>
        <w:rFonts w:ascii="Helvetica" w:eastAsia="Aptos" w:hAnsi="Helvetica" w:cs="AdobeClean-Regular"/>
        <w:color w:val="000000"/>
        <w:kern w:val="0"/>
      </w:rPr>
      <w:t xml:space="preserve"> | Helena, MT 59620-05</w:t>
    </w:r>
    <w:r w:rsidR="00423280">
      <w:rPr>
        <w:rFonts w:ascii="Helvetica" w:eastAsia="Aptos" w:hAnsi="Helvetica" w:cs="AdobeClean-Regular"/>
        <w:color w:val="000000"/>
        <w:kern w:val="0"/>
      </w:rPr>
      <w:t>33</w:t>
    </w:r>
    <w:r w:rsidRPr="00683E96">
      <w:rPr>
        <w:rFonts w:ascii="Helvetica" w:eastAsia="Aptos" w:hAnsi="Helvetica" w:cs="AdobeClean-Regular"/>
        <w:color w:val="000000"/>
        <w:kern w:val="0"/>
      </w:rPr>
      <w:t xml:space="preserve"> | Phone: 406-841-2700 | Fax: 406-841-2701</w:t>
    </w:r>
  </w:p>
  <w:p w14:paraId="17C8A278" w14:textId="77777777" w:rsidR="00832D37" w:rsidRPr="00683E96" w:rsidRDefault="00683E96" w:rsidP="00683E9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eastAsia="Aptos" w:hAnsi="Helvetica" w:cs="AdobeClean-Regular"/>
        <w:color w:val="2C63A1"/>
        <w:kern w:val="0"/>
      </w:rPr>
    </w:pPr>
    <w:r w:rsidRPr="00683E96">
      <w:rPr>
        <w:rFonts w:ascii="Helvetica" w:eastAsia="Aptos" w:hAnsi="Helvetica" w:cs="AdobeClean-Regular"/>
        <w:color w:val="000000"/>
        <w:kern w:val="0"/>
      </w:rPr>
      <w:t xml:space="preserve">Montana 711: </w:t>
    </w:r>
    <w:r w:rsidRPr="00683E96">
      <w:rPr>
        <w:rFonts w:ascii="Helvetica" w:eastAsia="Aptos" w:hAnsi="Helvetica" w:cs="AdobeClean-Regular"/>
        <w:color w:val="3A79B2"/>
        <w:kern w:val="0"/>
      </w:rPr>
      <w:t>dphhs.mt.gov/</w:t>
    </w:r>
    <w:proofErr w:type="spellStart"/>
    <w:r w:rsidRPr="00683E96">
      <w:rPr>
        <w:rFonts w:ascii="Helvetica" w:eastAsia="Aptos" w:hAnsi="Helvetica" w:cs="AdobeClean-Regular"/>
        <w:color w:val="3A79B2"/>
        <w:kern w:val="0"/>
      </w:rPr>
      <w:t>detd</w:t>
    </w:r>
    <w:proofErr w:type="spellEnd"/>
    <w:r w:rsidRPr="00683E96">
      <w:rPr>
        <w:rFonts w:ascii="Helvetica" w:eastAsia="Aptos" w:hAnsi="Helvetica" w:cs="AdobeClean-Regular"/>
        <w:color w:val="3A79B2"/>
        <w:kern w:val="0"/>
      </w:rPr>
      <w:t>/</w:t>
    </w:r>
    <w:proofErr w:type="spellStart"/>
    <w:r w:rsidRPr="00683E96">
      <w:rPr>
        <w:rFonts w:ascii="Helvetica" w:eastAsia="Aptos" w:hAnsi="Helvetica" w:cs="AdobeClean-Regular"/>
        <w:color w:val="3A79B2"/>
        <w:kern w:val="0"/>
      </w:rPr>
      <w:t>mtap</w:t>
    </w:r>
    <w:proofErr w:type="spellEnd"/>
    <w:r w:rsidRPr="00683E96">
      <w:rPr>
        <w:rFonts w:ascii="Helvetica" w:eastAsia="Aptos" w:hAnsi="Helvetica" w:cs="AdobeClean-Regular"/>
        <w:color w:val="3A79B2"/>
        <w:kern w:val="0"/>
      </w:rPr>
      <w:t>/</w:t>
    </w:r>
    <w:proofErr w:type="spellStart"/>
    <w:r w:rsidRPr="00683E96">
      <w:rPr>
        <w:rFonts w:ascii="Helvetica" w:eastAsia="Aptos" w:hAnsi="Helvetica" w:cs="AdobeClean-Regular"/>
        <w:color w:val="3A79B2"/>
        <w:kern w:val="0"/>
      </w:rPr>
      <w:t>traditionalrelayservice</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DCB915" w14:textId="77777777" w:rsidR="004600E8" w:rsidRDefault="004600E8" w:rsidP="005730E1">
      <w:r>
        <w:separator/>
      </w:r>
    </w:p>
    <w:p w14:paraId="69B542AA" w14:textId="77777777" w:rsidR="004600E8" w:rsidRDefault="004600E8"/>
  </w:footnote>
  <w:footnote w:type="continuationSeparator" w:id="0">
    <w:p w14:paraId="380DB103" w14:textId="77777777" w:rsidR="004600E8" w:rsidRDefault="004600E8" w:rsidP="005730E1">
      <w:r>
        <w:continuationSeparator/>
      </w:r>
    </w:p>
    <w:p w14:paraId="004C98E2" w14:textId="77777777" w:rsidR="004600E8" w:rsidRDefault="004600E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1A8DD5" w14:textId="77777777" w:rsidR="00A105E9" w:rsidRDefault="00A105E9">
    <w:pPr>
      <w:pStyle w:val="Header"/>
    </w:pPr>
  </w:p>
  <w:p w14:paraId="3AC021E2" w14:textId="77777777" w:rsidR="00CE3289" w:rsidRDefault="00CE3289"/>
  <w:p w14:paraId="6FB126A6" w14:textId="77777777" w:rsidR="00761FE2" w:rsidRDefault="00761FE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549D74" w14:textId="2678A56B" w:rsidR="00AB03DB" w:rsidRDefault="00AB03DB" w:rsidP="00AB03DB">
    <w:pPr>
      <w:pStyle w:val="Header"/>
      <w:jc w:val="center"/>
    </w:pPr>
    <w:r w:rsidRPr="005730E1">
      <w:rPr>
        <w:noProof/>
      </w:rPr>
      <w:drawing>
        <wp:inline distT="0" distB="0" distL="0" distR="0" wp14:anchorId="05268316" wp14:editId="317F90ED">
          <wp:extent cx="1828800" cy="238864"/>
          <wp:effectExtent l="0" t="0" r="0" b="2540"/>
          <wp:docPr id="18048618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447466" name=""/>
                  <pic:cNvPicPr/>
                </pic:nvPicPr>
                <pic:blipFill>
                  <a:blip r:embed="rId1"/>
                  <a:stretch>
                    <a:fillRect/>
                  </a:stretch>
                </pic:blipFill>
                <pic:spPr>
                  <a:xfrm>
                    <a:off x="0" y="0"/>
                    <a:ext cx="2030025" cy="265146"/>
                  </a:xfrm>
                  <a:prstGeom prst="rect">
                    <a:avLst/>
                  </a:prstGeom>
                </pic:spPr>
              </pic:pic>
            </a:graphicData>
          </a:graphic>
        </wp:inline>
      </w:drawing>
    </w:r>
  </w:p>
  <w:sdt>
    <w:sdtPr>
      <w:id w:val="783157240"/>
      <w:docPartObj>
        <w:docPartGallery w:val="Page Numbers (Top of Page)"/>
        <w:docPartUnique/>
      </w:docPartObj>
    </w:sdtPr>
    <w:sdtEndPr>
      <w:rPr>
        <w:noProof/>
      </w:rPr>
    </w:sdtEndPr>
    <w:sdtContent>
      <w:p w14:paraId="02D97C40" w14:textId="3962FB6F" w:rsidR="00AB03DB" w:rsidRDefault="00AB03DB">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4961349" w14:textId="7BE79C32" w:rsidR="00CE3289" w:rsidRDefault="00CE3289" w:rsidP="00AB03DB">
    <w:pPr>
      <w:jc w:val="center"/>
    </w:pPr>
  </w:p>
  <w:p w14:paraId="0A7659A7" w14:textId="77777777" w:rsidR="00761FE2" w:rsidRDefault="00761FE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E5DF7"/>
    <w:multiLevelType w:val="multilevel"/>
    <w:tmpl w:val="9718FA88"/>
    <w:lvl w:ilvl="0">
      <w:start w:val="1"/>
      <w:numFmt w:val="decimal"/>
      <w:lvlText w:val="%1."/>
      <w:lvlJc w:val="left"/>
      <w:pPr>
        <w:ind w:left="360" w:hanging="360"/>
      </w:pPr>
      <w:rPr>
        <w:color w:val="auto"/>
      </w:r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E1F7FCC"/>
    <w:multiLevelType w:val="hybridMultilevel"/>
    <w:tmpl w:val="50CC1144"/>
    <w:lvl w:ilvl="0" w:tplc="A0A0B08C">
      <w:start w:val="1"/>
      <w:numFmt w:val="decimal"/>
      <w:pStyle w:val="BulletedListOption2"/>
      <w:lvlText w:val="%1."/>
      <w:lvlJc w:val="left"/>
      <w:pPr>
        <w:ind w:left="360" w:hanging="360"/>
      </w:pPr>
      <w:rPr>
        <w:rFonts w:hint="default"/>
        <w:color w:val="4892D3" w:themeColor="text2"/>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186D3458"/>
    <w:multiLevelType w:val="hybridMultilevel"/>
    <w:tmpl w:val="6FCE91D8"/>
    <w:lvl w:ilvl="0" w:tplc="37D2D4B0">
      <w:start w:val="1"/>
      <w:numFmt w:val="bullet"/>
      <w:lvlText w:val=""/>
      <w:lvlJc w:val="left"/>
      <w:pPr>
        <w:ind w:left="720" w:hanging="360"/>
      </w:pPr>
      <w:rPr>
        <w:rFonts w:ascii="Symbol" w:hAnsi="Symbol" w:hint="default"/>
        <w:color w:val="4892D3" w:themeColor="text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40F116B"/>
    <w:multiLevelType w:val="hybridMultilevel"/>
    <w:tmpl w:val="DD082D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65A765E"/>
    <w:multiLevelType w:val="multilevel"/>
    <w:tmpl w:val="CCAED018"/>
    <w:lvl w:ilvl="0">
      <w:start w:val="1"/>
      <w:numFmt w:val="bullet"/>
      <w:lvlText w:val=""/>
      <w:lvlJc w:val="left"/>
      <w:pPr>
        <w:tabs>
          <w:tab w:val="num" w:pos="720"/>
        </w:tabs>
        <w:ind w:left="720" w:hanging="360"/>
      </w:pPr>
      <w:rPr>
        <w:rFonts w:ascii="Symbol" w:hAnsi="Symbol" w:hint="default"/>
        <w:color w:val="4892D3" w:themeColor="text2"/>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AF3C2C"/>
    <w:multiLevelType w:val="hybridMultilevel"/>
    <w:tmpl w:val="54A82AF2"/>
    <w:lvl w:ilvl="0" w:tplc="04090001">
      <w:start w:val="1"/>
      <w:numFmt w:val="bullet"/>
      <w:lvlText w:val=""/>
      <w:lvlJc w:val="left"/>
      <w:pPr>
        <w:ind w:left="720" w:hanging="360"/>
      </w:pPr>
      <w:rPr>
        <w:rFonts w:ascii="Symbol" w:hAnsi="Symbol" w:hint="default"/>
      </w:rPr>
    </w:lvl>
    <w:lvl w:ilvl="1" w:tplc="03C05E66">
      <w:numFmt w:val="bullet"/>
      <w:lvlText w:val="•"/>
      <w:lvlJc w:val="left"/>
      <w:pPr>
        <w:ind w:left="1440" w:hanging="360"/>
      </w:pPr>
      <w:rPr>
        <w:rFonts w:ascii="HelveticaNeueLT Std Lt" w:eastAsia="Calibri" w:hAnsi="HelveticaNeueLT Std Lt"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190909"/>
    <w:multiLevelType w:val="hybridMultilevel"/>
    <w:tmpl w:val="B81C8C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2F113B"/>
    <w:multiLevelType w:val="hybridMultilevel"/>
    <w:tmpl w:val="61F2F6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9169AD"/>
    <w:multiLevelType w:val="multilevel"/>
    <w:tmpl w:val="CCAED018"/>
    <w:lvl w:ilvl="0">
      <w:start w:val="1"/>
      <w:numFmt w:val="bullet"/>
      <w:lvlText w:val=""/>
      <w:lvlJc w:val="left"/>
      <w:pPr>
        <w:tabs>
          <w:tab w:val="num" w:pos="720"/>
        </w:tabs>
        <w:ind w:left="720" w:hanging="360"/>
      </w:pPr>
      <w:rPr>
        <w:rFonts w:ascii="Symbol" w:hAnsi="Symbol" w:hint="default"/>
        <w:color w:val="4892D3" w:themeColor="text2"/>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372B15"/>
    <w:multiLevelType w:val="hybridMultilevel"/>
    <w:tmpl w:val="15B4F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C96203"/>
    <w:multiLevelType w:val="hybridMultilevel"/>
    <w:tmpl w:val="C1402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3F769A"/>
    <w:multiLevelType w:val="hybridMultilevel"/>
    <w:tmpl w:val="7A20BFAE"/>
    <w:lvl w:ilvl="0" w:tplc="EA9E77DE">
      <w:start w:val="1"/>
      <w:numFmt w:val="decimal"/>
      <w:lvlText w:val="%1."/>
      <w:lvlJc w:val="left"/>
      <w:pPr>
        <w:ind w:left="1080" w:hanging="360"/>
      </w:pPr>
    </w:lvl>
    <w:lvl w:ilvl="1" w:tplc="E646A15E">
      <w:start w:val="1"/>
      <w:numFmt w:val="decimal"/>
      <w:lvlText w:val="%2."/>
      <w:lvlJc w:val="left"/>
      <w:pPr>
        <w:ind w:left="1080" w:hanging="360"/>
      </w:pPr>
    </w:lvl>
    <w:lvl w:ilvl="2" w:tplc="19CE47F2">
      <w:start w:val="1"/>
      <w:numFmt w:val="decimal"/>
      <w:lvlText w:val="%3."/>
      <w:lvlJc w:val="left"/>
      <w:pPr>
        <w:ind w:left="1080" w:hanging="360"/>
      </w:pPr>
    </w:lvl>
    <w:lvl w:ilvl="3" w:tplc="7AB86642">
      <w:start w:val="1"/>
      <w:numFmt w:val="decimal"/>
      <w:lvlText w:val="%4."/>
      <w:lvlJc w:val="left"/>
      <w:pPr>
        <w:ind w:left="1080" w:hanging="360"/>
      </w:pPr>
    </w:lvl>
    <w:lvl w:ilvl="4" w:tplc="5C00D9B6">
      <w:start w:val="1"/>
      <w:numFmt w:val="decimal"/>
      <w:lvlText w:val="%5."/>
      <w:lvlJc w:val="left"/>
      <w:pPr>
        <w:ind w:left="1080" w:hanging="360"/>
      </w:pPr>
    </w:lvl>
    <w:lvl w:ilvl="5" w:tplc="BC628D2E">
      <w:start w:val="1"/>
      <w:numFmt w:val="decimal"/>
      <w:lvlText w:val="%6."/>
      <w:lvlJc w:val="left"/>
      <w:pPr>
        <w:ind w:left="1080" w:hanging="360"/>
      </w:pPr>
    </w:lvl>
    <w:lvl w:ilvl="6" w:tplc="934C3AAC">
      <w:start w:val="1"/>
      <w:numFmt w:val="decimal"/>
      <w:lvlText w:val="%7."/>
      <w:lvlJc w:val="left"/>
      <w:pPr>
        <w:ind w:left="1080" w:hanging="360"/>
      </w:pPr>
    </w:lvl>
    <w:lvl w:ilvl="7" w:tplc="47D08620">
      <w:start w:val="1"/>
      <w:numFmt w:val="decimal"/>
      <w:lvlText w:val="%8."/>
      <w:lvlJc w:val="left"/>
      <w:pPr>
        <w:ind w:left="1080" w:hanging="360"/>
      </w:pPr>
    </w:lvl>
    <w:lvl w:ilvl="8" w:tplc="1432304C">
      <w:start w:val="1"/>
      <w:numFmt w:val="decimal"/>
      <w:lvlText w:val="%9."/>
      <w:lvlJc w:val="left"/>
      <w:pPr>
        <w:ind w:left="1080" w:hanging="360"/>
      </w:pPr>
    </w:lvl>
  </w:abstractNum>
  <w:abstractNum w:abstractNumId="12" w15:restartNumberingAfterBreak="0">
    <w:nsid w:val="4F7F0D3F"/>
    <w:multiLevelType w:val="hybridMultilevel"/>
    <w:tmpl w:val="5380B672"/>
    <w:lvl w:ilvl="0" w:tplc="AF6C5C98">
      <w:start w:val="1"/>
      <w:numFmt w:val="bullet"/>
      <w:pStyle w:val="BulletedListOption1"/>
      <w:lvlText w:val=""/>
      <w:lvlJc w:val="left"/>
      <w:pPr>
        <w:ind w:left="720" w:hanging="360"/>
      </w:pPr>
      <w:rPr>
        <w:rFonts w:ascii="Symbol" w:hAnsi="Symbol" w:hint="default"/>
        <w:color w:val="F4A602" w:themeColor="background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EB50071"/>
    <w:multiLevelType w:val="multilevel"/>
    <w:tmpl w:val="CCAED018"/>
    <w:lvl w:ilvl="0">
      <w:start w:val="1"/>
      <w:numFmt w:val="bullet"/>
      <w:lvlText w:val=""/>
      <w:lvlJc w:val="left"/>
      <w:pPr>
        <w:tabs>
          <w:tab w:val="num" w:pos="720"/>
        </w:tabs>
        <w:ind w:left="720" w:hanging="360"/>
      </w:pPr>
      <w:rPr>
        <w:rFonts w:ascii="Symbol" w:hAnsi="Symbol" w:hint="default"/>
        <w:color w:val="4892D3" w:themeColor="text2"/>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435D24"/>
    <w:multiLevelType w:val="multilevel"/>
    <w:tmpl w:val="9718FA88"/>
    <w:lvl w:ilvl="0">
      <w:start w:val="1"/>
      <w:numFmt w:val="decimal"/>
      <w:lvlText w:val="%1."/>
      <w:lvlJc w:val="left"/>
      <w:pPr>
        <w:ind w:left="360" w:hanging="360"/>
      </w:pPr>
      <w:rPr>
        <w:color w:val="auto"/>
      </w:r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60F60808"/>
    <w:multiLevelType w:val="multilevel"/>
    <w:tmpl w:val="9718FA88"/>
    <w:lvl w:ilvl="0">
      <w:start w:val="1"/>
      <w:numFmt w:val="decimal"/>
      <w:lvlText w:val="%1."/>
      <w:lvlJc w:val="left"/>
      <w:pPr>
        <w:ind w:left="360" w:hanging="360"/>
      </w:pPr>
      <w:rPr>
        <w:color w:val="auto"/>
      </w:r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668E3125"/>
    <w:multiLevelType w:val="hybridMultilevel"/>
    <w:tmpl w:val="0F488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5E0805"/>
    <w:multiLevelType w:val="hybridMultilevel"/>
    <w:tmpl w:val="A12A5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C2F2471"/>
    <w:multiLevelType w:val="multilevel"/>
    <w:tmpl w:val="6C902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1C136FF"/>
    <w:multiLevelType w:val="multilevel"/>
    <w:tmpl w:val="A12A56B2"/>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3DB7148"/>
    <w:multiLevelType w:val="hybridMultilevel"/>
    <w:tmpl w:val="8F482CD2"/>
    <w:lvl w:ilvl="0" w:tplc="37D2D4B0">
      <w:start w:val="1"/>
      <w:numFmt w:val="bullet"/>
      <w:lvlText w:val=""/>
      <w:lvlJc w:val="left"/>
      <w:pPr>
        <w:ind w:left="720" w:hanging="360"/>
      </w:pPr>
      <w:rPr>
        <w:rFonts w:ascii="Symbol" w:hAnsi="Symbol" w:hint="default"/>
        <w:color w:val="4892D3" w:themeColor="text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740078FB"/>
    <w:multiLevelType w:val="hybridMultilevel"/>
    <w:tmpl w:val="00EE0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784F13"/>
    <w:multiLevelType w:val="hybridMultilevel"/>
    <w:tmpl w:val="94CE0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D9465E7"/>
    <w:multiLevelType w:val="multilevel"/>
    <w:tmpl w:val="9718FA88"/>
    <w:lvl w:ilvl="0">
      <w:start w:val="1"/>
      <w:numFmt w:val="decimal"/>
      <w:lvlText w:val="%1."/>
      <w:lvlJc w:val="left"/>
      <w:pPr>
        <w:ind w:left="720" w:hanging="360"/>
      </w:pPr>
      <w:rPr>
        <w:color w:val="auto"/>
      </w:rPr>
    </w:lvl>
    <w:lvl w:ilvl="1">
      <w:start w:val="1"/>
      <w:numFmt w:val="lowerLetter"/>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num w:numId="1" w16cid:durableId="895316321">
    <w:abstractNumId w:val="17"/>
  </w:num>
  <w:num w:numId="2" w16cid:durableId="472528200">
    <w:abstractNumId w:val="19"/>
  </w:num>
  <w:num w:numId="3" w16cid:durableId="854460894">
    <w:abstractNumId w:val="20"/>
  </w:num>
  <w:num w:numId="4" w16cid:durableId="10450921">
    <w:abstractNumId w:val="1"/>
  </w:num>
  <w:num w:numId="5" w16cid:durableId="1778135133">
    <w:abstractNumId w:val="12"/>
  </w:num>
  <w:num w:numId="6" w16cid:durableId="1137457363">
    <w:abstractNumId w:val="9"/>
  </w:num>
  <w:num w:numId="7" w16cid:durableId="345252454">
    <w:abstractNumId w:val="5"/>
  </w:num>
  <w:num w:numId="8" w16cid:durableId="1128619425">
    <w:abstractNumId w:val="14"/>
  </w:num>
  <w:num w:numId="9" w16cid:durableId="834688301">
    <w:abstractNumId w:val="15"/>
  </w:num>
  <w:num w:numId="10" w16cid:durableId="1989480934">
    <w:abstractNumId w:val="0"/>
  </w:num>
  <w:num w:numId="11" w16cid:durableId="1877963640">
    <w:abstractNumId w:val="23"/>
  </w:num>
  <w:num w:numId="12" w16cid:durableId="1449467397">
    <w:abstractNumId w:val="6"/>
  </w:num>
  <w:num w:numId="13" w16cid:durableId="1631352547">
    <w:abstractNumId w:val="3"/>
  </w:num>
  <w:num w:numId="14" w16cid:durableId="372773326">
    <w:abstractNumId w:val="1"/>
    <w:lvlOverride w:ilvl="0">
      <w:startOverride w:val="1"/>
    </w:lvlOverride>
  </w:num>
  <w:num w:numId="15" w16cid:durableId="165631295">
    <w:abstractNumId w:val="1"/>
    <w:lvlOverride w:ilvl="0">
      <w:startOverride w:val="1"/>
    </w:lvlOverride>
  </w:num>
  <w:num w:numId="16" w16cid:durableId="1292589229">
    <w:abstractNumId w:val="1"/>
    <w:lvlOverride w:ilvl="0">
      <w:startOverride w:val="1"/>
    </w:lvlOverride>
  </w:num>
  <w:num w:numId="17" w16cid:durableId="811562668">
    <w:abstractNumId w:val="1"/>
    <w:lvlOverride w:ilvl="0">
      <w:startOverride w:val="1"/>
    </w:lvlOverride>
  </w:num>
  <w:num w:numId="18" w16cid:durableId="1015036320">
    <w:abstractNumId w:val="22"/>
  </w:num>
  <w:num w:numId="19" w16cid:durableId="799690275">
    <w:abstractNumId w:val="16"/>
  </w:num>
  <w:num w:numId="20" w16cid:durableId="544104835">
    <w:abstractNumId w:val="7"/>
  </w:num>
  <w:num w:numId="21" w16cid:durableId="742795799">
    <w:abstractNumId w:val="21"/>
  </w:num>
  <w:num w:numId="22" w16cid:durableId="356660378">
    <w:abstractNumId w:val="11"/>
  </w:num>
  <w:num w:numId="23" w16cid:durableId="2112703527">
    <w:abstractNumId w:val="10"/>
  </w:num>
  <w:num w:numId="24" w16cid:durableId="555632037">
    <w:abstractNumId w:val="18"/>
  </w:num>
  <w:num w:numId="25" w16cid:durableId="1369448677">
    <w:abstractNumId w:val="2"/>
  </w:num>
  <w:num w:numId="26" w16cid:durableId="368073055">
    <w:abstractNumId w:val="13"/>
  </w:num>
  <w:num w:numId="27" w16cid:durableId="1484076933">
    <w:abstractNumId w:val="4"/>
  </w:num>
  <w:num w:numId="28" w16cid:durableId="10470222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280"/>
    <w:rsid w:val="00003CED"/>
    <w:rsid w:val="000067A1"/>
    <w:rsid w:val="00022BAA"/>
    <w:rsid w:val="000413E4"/>
    <w:rsid w:val="00043173"/>
    <w:rsid w:val="00066393"/>
    <w:rsid w:val="000669A0"/>
    <w:rsid w:val="0006740A"/>
    <w:rsid w:val="00076139"/>
    <w:rsid w:val="0009133F"/>
    <w:rsid w:val="0009171A"/>
    <w:rsid w:val="000A6EE3"/>
    <w:rsid w:val="000B71A2"/>
    <w:rsid w:val="000D1E98"/>
    <w:rsid w:val="000E038A"/>
    <w:rsid w:val="000E6B0B"/>
    <w:rsid w:val="000E6D0D"/>
    <w:rsid w:val="00111438"/>
    <w:rsid w:val="00121B2B"/>
    <w:rsid w:val="001223CC"/>
    <w:rsid w:val="00124CAF"/>
    <w:rsid w:val="0013696A"/>
    <w:rsid w:val="0013785A"/>
    <w:rsid w:val="00143BAB"/>
    <w:rsid w:val="00145691"/>
    <w:rsid w:val="00163422"/>
    <w:rsid w:val="0016610D"/>
    <w:rsid w:val="00167DEF"/>
    <w:rsid w:val="00176C68"/>
    <w:rsid w:val="00181F9F"/>
    <w:rsid w:val="00184361"/>
    <w:rsid w:val="00185EF2"/>
    <w:rsid w:val="001B59C2"/>
    <w:rsid w:val="001C1C30"/>
    <w:rsid w:val="001D5258"/>
    <w:rsid w:val="001D5870"/>
    <w:rsid w:val="001D649C"/>
    <w:rsid w:val="001E799D"/>
    <w:rsid w:val="001F2950"/>
    <w:rsid w:val="0020623C"/>
    <w:rsid w:val="00222204"/>
    <w:rsid w:val="002302DE"/>
    <w:rsid w:val="00236DF9"/>
    <w:rsid w:val="002534A8"/>
    <w:rsid w:val="00255C60"/>
    <w:rsid w:val="00261C21"/>
    <w:rsid w:val="00263AE3"/>
    <w:rsid w:val="00284108"/>
    <w:rsid w:val="00287935"/>
    <w:rsid w:val="00291264"/>
    <w:rsid w:val="002973AA"/>
    <w:rsid w:val="002B0B9B"/>
    <w:rsid w:val="002B223C"/>
    <w:rsid w:val="002B4AAB"/>
    <w:rsid w:val="002C4494"/>
    <w:rsid w:val="002E64F5"/>
    <w:rsid w:val="002F79D6"/>
    <w:rsid w:val="00302D23"/>
    <w:rsid w:val="00314F52"/>
    <w:rsid w:val="00317403"/>
    <w:rsid w:val="003205B9"/>
    <w:rsid w:val="0032189B"/>
    <w:rsid w:val="00331273"/>
    <w:rsid w:val="00336AD1"/>
    <w:rsid w:val="0034782A"/>
    <w:rsid w:val="00353993"/>
    <w:rsid w:val="00365F83"/>
    <w:rsid w:val="003A0CC2"/>
    <w:rsid w:val="003A146F"/>
    <w:rsid w:val="003A319A"/>
    <w:rsid w:val="003B25D1"/>
    <w:rsid w:val="003C0D08"/>
    <w:rsid w:val="003C14F4"/>
    <w:rsid w:val="0041007F"/>
    <w:rsid w:val="00411D59"/>
    <w:rsid w:val="00423280"/>
    <w:rsid w:val="0043117D"/>
    <w:rsid w:val="004600E8"/>
    <w:rsid w:val="004679BC"/>
    <w:rsid w:val="00470F8B"/>
    <w:rsid w:val="00481B3A"/>
    <w:rsid w:val="004C0184"/>
    <w:rsid w:val="004C2B62"/>
    <w:rsid w:val="004C6A8B"/>
    <w:rsid w:val="004D0F74"/>
    <w:rsid w:val="005050F2"/>
    <w:rsid w:val="00524600"/>
    <w:rsid w:val="0053544E"/>
    <w:rsid w:val="00561CC8"/>
    <w:rsid w:val="00562A20"/>
    <w:rsid w:val="00572ADC"/>
    <w:rsid w:val="005730E1"/>
    <w:rsid w:val="005738D5"/>
    <w:rsid w:val="00581D0A"/>
    <w:rsid w:val="005820A4"/>
    <w:rsid w:val="005A4484"/>
    <w:rsid w:val="005B0612"/>
    <w:rsid w:val="005D032A"/>
    <w:rsid w:val="005E05DB"/>
    <w:rsid w:val="005E136C"/>
    <w:rsid w:val="005E1B07"/>
    <w:rsid w:val="005F0FB8"/>
    <w:rsid w:val="005F2E06"/>
    <w:rsid w:val="00601E84"/>
    <w:rsid w:val="0060462C"/>
    <w:rsid w:val="00606639"/>
    <w:rsid w:val="00614724"/>
    <w:rsid w:val="00617AB6"/>
    <w:rsid w:val="00621370"/>
    <w:rsid w:val="006232EA"/>
    <w:rsid w:val="00650439"/>
    <w:rsid w:val="0066699D"/>
    <w:rsid w:val="00667802"/>
    <w:rsid w:val="00670D6F"/>
    <w:rsid w:val="00683E96"/>
    <w:rsid w:val="00690121"/>
    <w:rsid w:val="006D0028"/>
    <w:rsid w:val="006D3781"/>
    <w:rsid w:val="006E19A3"/>
    <w:rsid w:val="006E5919"/>
    <w:rsid w:val="006F266E"/>
    <w:rsid w:val="006F4ACE"/>
    <w:rsid w:val="00705CD2"/>
    <w:rsid w:val="00742039"/>
    <w:rsid w:val="00756356"/>
    <w:rsid w:val="00757A35"/>
    <w:rsid w:val="00761FE2"/>
    <w:rsid w:val="00763721"/>
    <w:rsid w:val="007827F1"/>
    <w:rsid w:val="00786939"/>
    <w:rsid w:val="00790FEF"/>
    <w:rsid w:val="007977A7"/>
    <w:rsid w:val="007A1BFB"/>
    <w:rsid w:val="007A52B8"/>
    <w:rsid w:val="007B002A"/>
    <w:rsid w:val="007B6EEB"/>
    <w:rsid w:val="007D126D"/>
    <w:rsid w:val="007D416C"/>
    <w:rsid w:val="007D5D22"/>
    <w:rsid w:val="007F09C1"/>
    <w:rsid w:val="008167F2"/>
    <w:rsid w:val="00826209"/>
    <w:rsid w:val="00827083"/>
    <w:rsid w:val="00832D37"/>
    <w:rsid w:val="00833B53"/>
    <w:rsid w:val="008379B5"/>
    <w:rsid w:val="00843A30"/>
    <w:rsid w:val="008501F4"/>
    <w:rsid w:val="0086605E"/>
    <w:rsid w:val="0086644F"/>
    <w:rsid w:val="00873A14"/>
    <w:rsid w:val="0089073E"/>
    <w:rsid w:val="00896155"/>
    <w:rsid w:val="008C1AE7"/>
    <w:rsid w:val="008D1470"/>
    <w:rsid w:val="008E28EA"/>
    <w:rsid w:val="008E4BCB"/>
    <w:rsid w:val="008F0099"/>
    <w:rsid w:val="009209FF"/>
    <w:rsid w:val="00925875"/>
    <w:rsid w:val="00933F77"/>
    <w:rsid w:val="009406B6"/>
    <w:rsid w:val="009420F5"/>
    <w:rsid w:val="0094704A"/>
    <w:rsid w:val="009602F1"/>
    <w:rsid w:val="00961603"/>
    <w:rsid w:val="00973442"/>
    <w:rsid w:val="0097419F"/>
    <w:rsid w:val="00985F39"/>
    <w:rsid w:val="009B1A89"/>
    <w:rsid w:val="009C3E86"/>
    <w:rsid w:val="009D2433"/>
    <w:rsid w:val="009D7DB4"/>
    <w:rsid w:val="009E63F1"/>
    <w:rsid w:val="009F2135"/>
    <w:rsid w:val="009F7CB0"/>
    <w:rsid w:val="00A01002"/>
    <w:rsid w:val="00A03821"/>
    <w:rsid w:val="00A05E13"/>
    <w:rsid w:val="00A06FAB"/>
    <w:rsid w:val="00A105E9"/>
    <w:rsid w:val="00A20ABA"/>
    <w:rsid w:val="00A20E06"/>
    <w:rsid w:val="00A26A96"/>
    <w:rsid w:val="00A470EB"/>
    <w:rsid w:val="00A50E96"/>
    <w:rsid w:val="00A51BA5"/>
    <w:rsid w:val="00A51EC6"/>
    <w:rsid w:val="00A60BD0"/>
    <w:rsid w:val="00A762EF"/>
    <w:rsid w:val="00A8038E"/>
    <w:rsid w:val="00A82D11"/>
    <w:rsid w:val="00A968E9"/>
    <w:rsid w:val="00AB03DB"/>
    <w:rsid w:val="00AC6D28"/>
    <w:rsid w:val="00AD576C"/>
    <w:rsid w:val="00AF4E8B"/>
    <w:rsid w:val="00AF6D38"/>
    <w:rsid w:val="00B06621"/>
    <w:rsid w:val="00B078B7"/>
    <w:rsid w:val="00B162CF"/>
    <w:rsid w:val="00B237FE"/>
    <w:rsid w:val="00B325C0"/>
    <w:rsid w:val="00B3550B"/>
    <w:rsid w:val="00B370A0"/>
    <w:rsid w:val="00B372AB"/>
    <w:rsid w:val="00B43FB1"/>
    <w:rsid w:val="00B51BE9"/>
    <w:rsid w:val="00B54641"/>
    <w:rsid w:val="00B6495F"/>
    <w:rsid w:val="00B67B2E"/>
    <w:rsid w:val="00B9641B"/>
    <w:rsid w:val="00BA3C9B"/>
    <w:rsid w:val="00BB5E15"/>
    <w:rsid w:val="00BC6555"/>
    <w:rsid w:val="00BD493B"/>
    <w:rsid w:val="00BD643A"/>
    <w:rsid w:val="00BE31B3"/>
    <w:rsid w:val="00BE38F4"/>
    <w:rsid w:val="00BE3BFD"/>
    <w:rsid w:val="00BF12F9"/>
    <w:rsid w:val="00BF16A7"/>
    <w:rsid w:val="00C02EFA"/>
    <w:rsid w:val="00C077BE"/>
    <w:rsid w:val="00C178FB"/>
    <w:rsid w:val="00C22E70"/>
    <w:rsid w:val="00C23C85"/>
    <w:rsid w:val="00C43568"/>
    <w:rsid w:val="00C561C3"/>
    <w:rsid w:val="00C61B9B"/>
    <w:rsid w:val="00C626EA"/>
    <w:rsid w:val="00C736E7"/>
    <w:rsid w:val="00C73D54"/>
    <w:rsid w:val="00C743C4"/>
    <w:rsid w:val="00C9176D"/>
    <w:rsid w:val="00C92F0C"/>
    <w:rsid w:val="00C975AA"/>
    <w:rsid w:val="00CB51B5"/>
    <w:rsid w:val="00CC171C"/>
    <w:rsid w:val="00CC21D8"/>
    <w:rsid w:val="00CC6E51"/>
    <w:rsid w:val="00CD1FA8"/>
    <w:rsid w:val="00CD5DCC"/>
    <w:rsid w:val="00CE3289"/>
    <w:rsid w:val="00CF04EF"/>
    <w:rsid w:val="00CF1203"/>
    <w:rsid w:val="00D00064"/>
    <w:rsid w:val="00D03BFE"/>
    <w:rsid w:val="00D153CE"/>
    <w:rsid w:val="00D20273"/>
    <w:rsid w:val="00D20D27"/>
    <w:rsid w:val="00D20D6F"/>
    <w:rsid w:val="00D248BD"/>
    <w:rsid w:val="00D250CD"/>
    <w:rsid w:val="00D368C2"/>
    <w:rsid w:val="00D401DF"/>
    <w:rsid w:val="00D50D46"/>
    <w:rsid w:val="00D54807"/>
    <w:rsid w:val="00D61F7F"/>
    <w:rsid w:val="00D83433"/>
    <w:rsid w:val="00D949C8"/>
    <w:rsid w:val="00DA0F67"/>
    <w:rsid w:val="00DA78D9"/>
    <w:rsid w:val="00DB3891"/>
    <w:rsid w:val="00DB434F"/>
    <w:rsid w:val="00DB5CC1"/>
    <w:rsid w:val="00DB72A2"/>
    <w:rsid w:val="00DC3083"/>
    <w:rsid w:val="00DD3CD3"/>
    <w:rsid w:val="00E17077"/>
    <w:rsid w:val="00E17FB1"/>
    <w:rsid w:val="00E32F2B"/>
    <w:rsid w:val="00E3302F"/>
    <w:rsid w:val="00E337DD"/>
    <w:rsid w:val="00E42077"/>
    <w:rsid w:val="00E4659B"/>
    <w:rsid w:val="00E5114A"/>
    <w:rsid w:val="00E605CD"/>
    <w:rsid w:val="00E76D1F"/>
    <w:rsid w:val="00EA4E6B"/>
    <w:rsid w:val="00EC1B75"/>
    <w:rsid w:val="00EC1D71"/>
    <w:rsid w:val="00EC41C6"/>
    <w:rsid w:val="00EC5F47"/>
    <w:rsid w:val="00ED1F10"/>
    <w:rsid w:val="00ED75D1"/>
    <w:rsid w:val="00EF6700"/>
    <w:rsid w:val="00F2411A"/>
    <w:rsid w:val="00F340DA"/>
    <w:rsid w:val="00F429AF"/>
    <w:rsid w:val="00F44A4A"/>
    <w:rsid w:val="00F44ED3"/>
    <w:rsid w:val="00F459B4"/>
    <w:rsid w:val="00F50BA8"/>
    <w:rsid w:val="00F53E7C"/>
    <w:rsid w:val="00F563D0"/>
    <w:rsid w:val="00F60A22"/>
    <w:rsid w:val="00F61F54"/>
    <w:rsid w:val="00F64FC5"/>
    <w:rsid w:val="00F712BD"/>
    <w:rsid w:val="00F716B6"/>
    <w:rsid w:val="00F85C7F"/>
    <w:rsid w:val="00FA7FFB"/>
    <w:rsid w:val="00FC5AC9"/>
    <w:rsid w:val="00FC649D"/>
    <w:rsid w:val="00FC673B"/>
    <w:rsid w:val="00FF21AF"/>
    <w:rsid w:val="00FF457A"/>
    <w:rsid w:val="00FF76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976409"/>
  <w15:chartTrackingRefBased/>
  <w15:docId w15:val="{B54E2170-22CB-A74D-9CA3-739B174B4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61F54"/>
  </w:style>
  <w:style w:type="paragraph" w:styleId="Heading1">
    <w:name w:val="heading 1"/>
    <w:basedOn w:val="Normal"/>
    <w:next w:val="Normal"/>
    <w:link w:val="Heading1Char"/>
    <w:uiPriority w:val="9"/>
    <w:rsid w:val="00B67B2E"/>
    <w:pPr>
      <w:tabs>
        <w:tab w:val="left" w:pos="8820"/>
      </w:tabs>
      <w:spacing w:line="360" w:lineRule="auto"/>
      <w:outlineLvl w:val="0"/>
    </w:pPr>
    <w:rPr>
      <w:rFonts w:ascii="Helvetica" w:hAnsi="Helvetica"/>
      <w:color w:val="112F60" w:themeColor="text1"/>
      <w:sz w:val="42"/>
      <w:szCs w:val="42"/>
    </w:rPr>
  </w:style>
  <w:style w:type="paragraph" w:styleId="Heading2">
    <w:name w:val="heading 2"/>
    <w:basedOn w:val="NormalWeb"/>
    <w:next w:val="Normal"/>
    <w:link w:val="Heading2Char"/>
    <w:uiPriority w:val="9"/>
    <w:unhideWhenUsed/>
    <w:rsid w:val="00B67B2E"/>
    <w:pPr>
      <w:tabs>
        <w:tab w:val="left" w:pos="8820"/>
      </w:tabs>
      <w:spacing w:line="360" w:lineRule="auto"/>
      <w:outlineLvl w:val="1"/>
    </w:pPr>
    <w:rPr>
      <w:b/>
      <w:bCs/>
      <w:color w:val="1D305F"/>
      <w:sz w:val="32"/>
      <w:szCs w:val="32"/>
    </w:rPr>
  </w:style>
  <w:style w:type="paragraph" w:styleId="Heading3">
    <w:name w:val="heading 3"/>
    <w:basedOn w:val="Normal"/>
    <w:next w:val="Normal"/>
    <w:link w:val="Heading3Char"/>
    <w:uiPriority w:val="9"/>
    <w:semiHidden/>
    <w:unhideWhenUsed/>
    <w:qFormat/>
    <w:rsid w:val="00B06621"/>
    <w:pPr>
      <w:keepNext/>
      <w:keepLines/>
      <w:spacing w:before="160" w:after="80"/>
      <w:outlineLvl w:val="2"/>
    </w:pPr>
    <w:rPr>
      <w:rFonts w:ascii="Helvetica" w:eastAsiaTheme="majorEastAsia" w:hAnsi="Helvetica" w:cstheme="majorBidi"/>
      <w:color w:val="237253" w:themeColor="accent1" w:themeShade="BF"/>
      <w:sz w:val="28"/>
      <w:szCs w:val="28"/>
    </w:rPr>
  </w:style>
  <w:style w:type="paragraph" w:styleId="Heading4">
    <w:name w:val="heading 4"/>
    <w:basedOn w:val="Normal"/>
    <w:next w:val="Normal"/>
    <w:link w:val="Heading4Char"/>
    <w:uiPriority w:val="9"/>
    <w:semiHidden/>
    <w:unhideWhenUsed/>
    <w:qFormat/>
    <w:rsid w:val="00F61F54"/>
    <w:pPr>
      <w:keepNext/>
      <w:keepLines/>
      <w:spacing w:before="80" w:after="40"/>
      <w:outlineLvl w:val="3"/>
    </w:pPr>
    <w:rPr>
      <w:rFonts w:eastAsiaTheme="majorEastAsia" w:cstheme="majorBidi"/>
      <w:i/>
      <w:iCs/>
      <w:color w:val="237253" w:themeColor="accent1" w:themeShade="BF"/>
    </w:rPr>
  </w:style>
  <w:style w:type="paragraph" w:styleId="Heading5">
    <w:name w:val="heading 5"/>
    <w:basedOn w:val="Normal"/>
    <w:next w:val="Normal"/>
    <w:link w:val="Heading5Char"/>
    <w:uiPriority w:val="9"/>
    <w:semiHidden/>
    <w:unhideWhenUsed/>
    <w:qFormat/>
    <w:rsid w:val="00F61F54"/>
    <w:pPr>
      <w:keepNext/>
      <w:keepLines/>
      <w:spacing w:before="80" w:after="40"/>
      <w:outlineLvl w:val="4"/>
    </w:pPr>
    <w:rPr>
      <w:rFonts w:eastAsiaTheme="majorEastAsia" w:cstheme="majorBidi"/>
      <w:color w:val="237253" w:themeColor="accent1" w:themeShade="BF"/>
    </w:rPr>
  </w:style>
  <w:style w:type="paragraph" w:styleId="Heading6">
    <w:name w:val="heading 6"/>
    <w:basedOn w:val="Normal"/>
    <w:next w:val="Normal"/>
    <w:link w:val="Heading6Char"/>
    <w:uiPriority w:val="9"/>
    <w:semiHidden/>
    <w:unhideWhenUsed/>
    <w:qFormat/>
    <w:rsid w:val="00F61F54"/>
    <w:pPr>
      <w:keepNext/>
      <w:keepLines/>
      <w:spacing w:before="40"/>
      <w:outlineLvl w:val="5"/>
    </w:pPr>
    <w:rPr>
      <w:rFonts w:eastAsiaTheme="majorEastAsia" w:cstheme="majorBidi"/>
      <w:i/>
      <w:iCs/>
      <w:color w:val="2668D5" w:themeColor="text1" w:themeTint="A6"/>
    </w:rPr>
  </w:style>
  <w:style w:type="paragraph" w:styleId="Heading7">
    <w:name w:val="heading 7"/>
    <w:basedOn w:val="Normal"/>
    <w:next w:val="Normal"/>
    <w:link w:val="Heading7Char"/>
    <w:uiPriority w:val="9"/>
    <w:semiHidden/>
    <w:unhideWhenUsed/>
    <w:qFormat/>
    <w:rsid w:val="00F61F54"/>
    <w:pPr>
      <w:keepNext/>
      <w:keepLines/>
      <w:spacing w:before="40"/>
      <w:outlineLvl w:val="6"/>
    </w:pPr>
    <w:rPr>
      <w:rFonts w:eastAsiaTheme="majorEastAsia" w:cstheme="majorBidi"/>
      <w:color w:val="2668D5" w:themeColor="text1" w:themeTint="A6"/>
    </w:rPr>
  </w:style>
  <w:style w:type="paragraph" w:styleId="Heading8">
    <w:name w:val="heading 8"/>
    <w:basedOn w:val="Normal"/>
    <w:next w:val="Normal"/>
    <w:link w:val="Heading8Char"/>
    <w:uiPriority w:val="9"/>
    <w:semiHidden/>
    <w:unhideWhenUsed/>
    <w:qFormat/>
    <w:rsid w:val="00F61F54"/>
    <w:pPr>
      <w:keepNext/>
      <w:keepLines/>
      <w:outlineLvl w:val="7"/>
    </w:pPr>
    <w:rPr>
      <w:rFonts w:eastAsiaTheme="majorEastAsia" w:cstheme="majorBidi"/>
      <w:i/>
      <w:iCs/>
      <w:color w:val="1A4793" w:themeColor="text1" w:themeTint="D8"/>
    </w:rPr>
  </w:style>
  <w:style w:type="paragraph" w:styleId="Heading9">
    <w:name w:val="heading 9"/>
    <w:basedOn w:val="Normal"/>
    <w:next w:val="Normal"/>
    <w:link w:val="Heading9Char"/>
    <w:uiPriority w:val="9"/>
    <w:semiHidden/>
    <w:unhideWhenUsed/>
    <w:qFormat/>
    <w:rsid w:val="00F61F54"/>
    <w:pPr>
      <w:keepNext/>
      <w:keepLines/>
      <w:outlineLvl w:val="8"/>
    </w:pPr>
    <w:rPr>
      <w:rFonts w:eastAsiaTheme="majorEastAsia" w:cstheme="majorBidi"/>
      <w:color w:val="1A4793"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7B2E"/>
    <w:rPr>
      <w:rFonts w:ascii="Helvetica" w:hAnsi="Helvetica"/>
      <w:color w:val="112F60" w:themeColor="text1"/>
      <w:sz w:val="42"/>
      <w:szCs w:val="42"/>
    </w:rPr>
  </w:style>
  <w:style w:type="character" w:customStyle="1" w:styleId="Heading2Char">
    <w:name w:val="Heading 2 Char"/>
    <w:basedOn w:val="DefaultParagraphFont"/>
    <w:link w:val="Heading2"/>
    <w:rsid w:val="00B67B2E"/>
    <w:rPr>
      <w:rFonts w:ascii="Helvetica" w:eastAsia="Times New Roman" w:hAnsi="Helvetica" w:cs="Times New Roman"/>
      <w:b/>
      <w:bCs/>
      <w:color w:val="1D305F"/>
      <w:kern w:val="0"/>
      <w:sz w:val="32"/>
      <w:szCs w:val="32"/>
      <w14:ligatures w14:val="none"/>
    </w:rPr>
  </w:style>
  <w:style w:type="character" w:customStyle="1" w:styleId="Heading3Char">
    <w:name w:val="Heading 3 Char"/>
    <w:basedOn w:val="DefaultParagraphFont"/>
    <w:link w:val="Heading3"/>
    <w:uiPriority w:val="9"/>
    <w:semiHidden/>
    <w:rsid w:val="00B06621"/>
    <w:rPr>
      <w:rFonts w:ascii="Helvetica" w:eastAsiaTheme="majorEastAsia" w:hAnsi="Helvetica" w:cstheme="majorBidi"/>
      <w:color w:val="237253" w:themeColor="accent1" w:themeShade="BF"/>
      <w:sz w:val="28"/>
      <w:szCs w:val="28"/>
    </w:rPr>
  </w:style>
  <w:style w:type="character" w:customStyle="1" w:styleId="Heading4Char">
    <w:name w:val="Heading 4 Char"/>
    <w:basedOn w:val="DefaultParagraphFont"/>
    <w:link w:val="Heading4"/>
    <w:uiPriority w:val="9"/>
    <w:semiHidden/>
    <w:rsid w:val="00F61F54"/>
    <w:rPr>
      <w:rFonts w:eastAsiaTheme="majorEastAsia" w:cstheme="majorBidi"/>
      <w:i/>
      <w:iCs/>
      <w:color w:val="237253" w:themeColor="accent1" w:themeShade="BF"/>
    </w:rPr>
  </w:style>
  <w:style w:type="character" w:customStyle="1" w:styleId="Heading5Char">
    <w:name w:val="Heading 5 Char"/>
    <w:basedOn w:val="DefaultParagraphFont"/>
    <w:link w:val="Heading5"/>
    <w:uiPriority w:val="9"/>
    <w:semiHidden/>
    <w:rsid w:val="00F61F54"/>
    <w:rPr>
      <w:rFonts w:eastAsiaTheme="majorEastAsia" w:cstheme="majorBidi"/>
      <w:color w:val="237253" w:themeColor="accent1" w:themeShade="BF"/>
    </w:rPr>
  </w:style>
  <w:style w:type="character" w:customStyle="1" w:styleId="Heading6Char">
    <w:name w:val="Heading 6 Char"/>
    <w:basedOn w:val="DefaultParagraphFont"/>
    <w:link w:val="Heading6"/>
    <w:uiPriority w:val="9"/>
    <w:semiHidden/>
    <w:rsid w:val="00F61F54"/>
    <w:rPr>
      <w:rFonts w:eastAsiaTheme="majorEastAsia" w:cstheme="majorBidi"/>
      <w:i/>
      <w:iCs/>
      <w:color w:val="2668D5" w:themeColor="text1" w:themeTint="A6"/>
    </w:rPr>
  </w:style>
  <w:style w:type="character" w:customStyle="1" w:styleId="Heading7Char">
    <w:name w:val="Heading 7 Char"/>
    <w:basedOn w:val="DefaultParagraphFont"/>
    <w:link w:val="Heading7"/>
    <w:uiPriority w:val="9"/>
    <w:semiHidden/>
    <w:rsid w:val="00F61F54"/>
    <w:rPr>
      <w:rFonts w:eastAsiaTheme="majorEastAsia" w:cstheme="majorBidi"/>
      <w:color w:val="2668D5" w:themeColor="text1" w:themeTint="A6"/>
    </w:rPr>
  </w:style>
  <w:style w:type="character" w:customStyle="1" w:styleId="Heading8Char">
    <w:name w:val="Heading 8 Char"/>
    <w:basedOn w:val="DefaultParagraphFont"/>
    <w:link w:val="Heading8"/>
    <w:uiPriority w:val="9"/>
    <w:semiHidden/>
    <w:rsid w:val="00F61F54"/>
    <w:rPr>
      <w:rFonts w:eastAsiaTheme="majorEastAsia" w:cstheme="majorBidi"/>
      <w:i/>
      <w:iCs/>
      <w:color w:val="1A4793" w:themeColor="text1" w:themeTint="D8"/>
    </w:rPr>
  </w:style>
  <w:style w:type="character" w:customStyle="1" w:styleId="Heading9Char">
    <w:name w:val="Heading 9 Char"/>
    <w:basedOn w:val="DefaultParagraphFont"/>
    <w:link w:val="Heading9"/>
    <w:uiPriority w:val="9"/>
    <w:semiHidden/>
    <w:rsid w:val="00F61F54"/>
    <w:rPr>
      <w:rFonts w:eastAsiaTheme="majorEastAsia" w:cstheme="majorBidi"/>
      <w:color w:val="1A4793" w:themeColor="text1" w:themeTint="D8"/>
    </w:rPr>
  </w:style>
  <w:style w:type="paragraph" w:styleId="Subtitle">
    <w:name w:val="Subtitle"/>
    <w:basedOn w:val="Normal"/>
    <w:next w:val="Normal"/>
    <w:link w:val="SubtitleChar"/>
    <w:uiPriority w:val="11"/>
    <w:rsid w:val="00F61F54"/>
    <w:pPr>
      <w:numPr>
        <w:ilvl w:val="1"/>
      </w:numPr>
      <w:spacing w:after="160"/>
    </w:pPr>
    <w:rPr>
      <w:rFonts w:eastAsiaTheme="majorEastAsia" w:cstheme="majorBidi"/>
      <w:color w:val="2668D5" w:themeColor="text1" w:themeTint="A6"/>
      <w:spacing w:val="15"/>
      <w:sz w:val="28"/>
      <w:szCs w:val="28"/>
    </w:rPr>
  </w:style>
  <w:style w:type="character" w:customStyle="1" w:styleId="SubtitleChar">
    <w:name w:val="Subtitle Char"/>
    <w:basedOn w:val="DefaultParagraphFont"/>
    <w:link w:val="Subtitle"/>
    <w:uiPriority w:val="11"/>
    <w:rsid w:val="00F61F54"/>
    <w:rPr>
      <w:rFonts w:eastAsiaTheme="majorEastAsia" w:cstheme="majorBidi"/>
      <w:color w:val="2668D5" w:themeColor="text1" w:themeTint="A6"/>
      <w:spacing w:val="15"/>
      <w:sz w:val="28"/>
      <w:szCs w:val="28"/>
    </w:rPr>
  </w:style>
  <w:style w:type="paragraph" w:styleId="Quote">
    <w:name w:val="Quote"/>
    <w:basedOn w:val="Normal"/>
    <w:next w:val="Normal"/>
    <w:link w:val="QuoteChar"/>
    <w:uiPriority w:val="29"/>
    <w:rsid w:val="00F61F54"/>
    <w:pPr>
      <w:spacing w:before="160" w:after="160"/>
      <w:jc w:val="center"/>
    </w:pPr>
    <w:rPr>
      <w:i/>
      <w:iCs/>
      <w:color w:val="2057B4" w:themeColor="text1" w:themeTint="BF"/>
    </w:rPr>
  </w:style>
  <w:style w:type="character" w:customStyle="1" w:styleId="QuoteChar">
    <w:name w:val="Quote Char"/>
    <w:basedOn w:val="DefaultParagraphFont"/>
    <w:link w:val="Quote"/>
    <w:uiPriority w:val="29"/>
    <w:rsid w:val="00F61F54"/>
    <w:rPr>
      <w:i/>
      <w:iCs/>
      <w:color w:val="2057B4" w:themeColor="text1" w:themeTint="BF"/>
    </w:rPr>
  </w:style>
  <w:style w:type="paragraph" w:styleId="ListParagraph">
    <w:name w:val="List Paragraph"/>
    <w:basedOn w:val="Normal"/>
    <w:uiPriority w:val="34"/>
    <w:qFormat/>
    <w:rsid w:val="00F61F54"/>
    <w:pPr>
      <w:ind w:left="720"/>
      <w:contextualSpacing/>
    </w:pPr>
  </w:style>
  <w:style w:type="character" w:styleId="IntenseEmphasis">
    <w:name w:val="Intense Emphasis"/>
    <w:uiPriority w:val="21"/>
    <w:rsid w:val="00F61F54"/>
    <w:rPr>
      <w:i/>
      <w:iCs/>
      <w:color w:val="237253" w:themeColor="accent1" w:themeShade="BF"/>
    </w:rPr>
  </w:style>
  <w:style w:type="paragraph" w:styleId="IntenseQuote">
    <w:name w:val="Intense Quote"/>
    <w:basedOn w:val="Normal"/>
    <w:next w:val="Normal"/>
    <w:link w:val="IntenseQuoteChar"/>
    <w:uiPriority w:val="30"/>
    <w:rsid w:val="00F61F54"/>
    <w:pPr>
      <w:pBdr>
        <w:top w:val="single" w:sz="4" w:space="10" w:color="237253" w:themeColor="accent1" w:themeShade="BF"/>
        <w:bottom w:val="single" w:sz="4" w:space="10" w:color="237253" w:themeColor="accent1" w:themeShade="BF"/>
      </w:pBdr>
      <w:spacing w:before="360" w:after="360"/>
      <w:ind w:left="864" w:right="864"/>
      <w:jc w:val="center"/>
    </w:pPr>
    <w:rPr>
      <w:i/>
      <w:iCs/>
      <w:color w:val="237253" w:themeColor="accent1" w:themeShade="BF"/>
    </w:rPr>
  </w:style>
  <w:style w:type="character" w:customStyle="1" w:styleId="IntenseQuoteChar">
    <w:name w:val="Intense Quote Char"/>
    <w:basedOn w:val="DefaultParagraphFont"/>
    <w:link w:val="IntenseQuote"/>
    <w:uiPriority w:val="30"/>
    <w:rsid w:val="00F61F54"/>
    <w:rPr>
      <w:i/>
      <w:iCs/>
      <w:color w:val="237253" w:themeColor="accent1" w:themeShade="BF"/>
    </w:rPr>
  </w:style>
  <w:style w:type="character" w:styleId="IntenseReference">
    <w:name w:val="Intense Reference"/>
    <w:uiPriority w:val="32"/>
    <w:rsid w:val="00F61F54"/>
    <w:rPr>
      <w:b/>
      <w:bCs/>
      <w:smallCaps/>
      <w:color w:val="237253" w:themeColor="accent1" w:themeShade="BF"/>
      <w:spacing w:val="5"/>
    </w:rPr>
  </w:style>
  <w:style w:type="paragraph" w:styleId="Header">
    <w:name w:val="header"/>
    <w:basedOn w:val="Normal"/>
    <w:link w:val="HeaderChar"/>
    <w:uiPriority w:val="99"/>
    <w:unhideWhenUsed/>
    <w:rsid w:val="005730E1"/>
    <w:pPr>
      <w:tabs>
        <w:tab w:val="center" w:pos="4680"/>
        <w:tab w:val="right" w:pos="9360"/>
      </w:tabs>
    </w:pPr>
  </w:style>
  <w:style w:type="character" w:customStyle="1" w:styleId="HeaderChar">
    <w:name w:val="Header Char"/>
    <w:basedOn w:val="DefaultParagraphFont"/>
    <w:link w:val="Header"/>
    <w:uiPriority w:val="99"/>
    <w:rsid w:val="005730E1"/>
  </w:style>
  <w:style w:type="paragraph" w:styleId="Footer">
    <w:name w:val="footer"/>
    <w:basedOn w:val="Normal"/>
    <w:link w:val="FooterChar"/>
    <w:uiPriority w:val="99"/>
    <w:unhideWhenUsed/>
    <w:rsid w:val="005730E1"/>
    <w:pPr>
      <w:tabs>
        <w:tab w:val="center" w:pos="4680"/>
        <w:tab w:val="right" w:pos="9360"/>
      </w:tabs>
    </w:pPr>
  </w:style>
  <w:style w:type="character" w:customStyle="1" w:styleId="FooterChar">
    <w:name w:val="Footer Char"/>
    <w:basedOn w:val="DefaultParagraphFont"/>
    <w:link w:val="Footer"/>
    <w:uiPriority w:val="99"/>
    <w:rsid w:val="005730E1"/>
  </w:style>
  <w:style w:type="paragraph" w:styleId="NormalWeb">
    <w:name w:val="Normal (Web)"/>
    <w:link w:val="NormalWebChar"/>
    <w:uiPriority w:val="99"/>
    <w:unhideWhenUsed/>
    <w:rsid w:val="00176C68"/>
    <w:pPr>
      <w:spacing w:before="100" w:beforeAutospacing="1" w:after="100" w:afterAutospacing="1"/>
    </w:pPr>
    <w:rPr>
      <w:rFonts w:ascii="Helvetica" w:eastAsia="Times New Roman" w:hAnsi="Helvetica" w:cs="Times New Roman"/>
      <w:color w:val="000000"/>
      <w:kern w:val="0"/>
      <w14:ligatures w14:val="none"/>
    </w:rPr>
  </w:style>
  <w:style w:type="character" w:styleId="PageNumber">
    <w:name w:val="page number"/>
    <w:basedOn w:val="DefaultParagraphFont"/>
    <w:uiPriority w:val="99"/>
    <w:semiHidden/>
    <w:unhideWhenUsed/>
    <w:rsid w:val="00F459B4"/>
  </w:style>
  <w:style w:type="table" w:styleId="TableGrid">
    <w:name w:val="Table Grid"/>
    <w:basedOn w:val="TableNormal"/>
    <w:uiPriority w:val="59"/>
    <w:rsid w:val="009F7C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9F7CB0"/>
    <w:tblPr>
      <w:tblStyleRowBandSize w:val="1"/>
      <w:tblStyleColBandSize w:val="1"/>
      <w:tblBorders>
        <w:top w:val="single" w:sz="4" w:space="0" w:color="B67B01" w:themeColor="background1" w:themeShade="BF"/>
        <w:left w:val="single" w:sz="4" w:space="0" w:color="B67B01" w:themeColor="background1" w:themeShade="BF"/>
        <w:bottom w:val="single" w:sz="4" w:space="0" w:color="B67B01" w:themeColor="background1" w:themeShade="BF"/>
        <w:right w:val="single" w:sz="4" w:space="0" w:color="B67B01" w:themeColor="background1" w:themeShade="BF"/>
        <w:insideH w:val="single" w:sz="4" w:space="0" w:color="B67B01" w:themeColor="background1" w:themeShade="BF"/>
        <w:insideV w:val="single" w:sz="4" w:space="0" w:color="B67B01" w:themeColor="background1" w:themeShade="BF"/>
      </w:tblBorders>
    </w:tblPr>
    <w:tblStylePr w:type="firstRow">
      <w:rPr>
        <w:b/>
        <w:bCs/>
      </w:rPr>
    </w:tblStylePr>
    <w:tblStylePr w:type="lastRow">
      <w:rPr>
        <w:b/>
        <w:bCs/>
      </w:rPr>
      <w:tblPr/>
      <w:tcPr>
        <w:tcBorders>
          <w:top w:val="double" w:sz="4" w:space="0" w:color="B67B01" w:themeColor="background1" w:themeShade="BF"/>
        </w:tcBorders>
      </w:tcPr>
    </w:tblStylePr>
    <w:tblStylePr w:type="firstCol">
      <w:rPr>
        <w:b/>
        <w:bCs/>
      </w:rPr>
    </w:tblStylePr>
    <w:tblStylePr w:type="lastCol">
      <w:rPr>
        <w:b/>
        <w:bCs/>
      </w:rPr>
    </w:tblStylePr>
    <w:tblStylePr w:type="band1Vert">
      <w:tblPr/>
      <w:tcPr>
        <w:shd w:val="clear" w:color="auto" w:fill="E79C02" w:themeFill="background1" w:themeFillShade="F2"/>
      </w:tcPr>
    </w:tblStylePr>
    <w:tblStylePr w:type="band1Horz">
      <w:tblPr/>
      <w:tcPr>
        <w:shd w:val="clear" w:color="auto" w:fill="E79C02" w:themeFill="background1" w:themeFillShade="F2"/>
      </w:tcPr>
    </w:tblStylePr>
  </w:style>
  <w:style w:type="table" w:styleId="TableGridLight">
    <w:name w:val="Grid Table Light"/>
    <w:basedOn w:val="TableNormal"/>
    <w:uiPriority w:val="40"/>
    <w:rsid w:val="009F7CB0"/>
    <w:tblPr>
      <w:tblBorders>
        <w:top w:val="single" w:sz="4" w:space="0" w:color="B67B01" w:themeColor="background1" w:themeShade="BF"/>
        <w:left w:val="single" w:sz="4" w:space="0" w:color="B67B01" w:themeColor="background1" w:themeShade="BF"/>
        <w:bottom w:val="single" w:sz="4" w:space="0" w:color="B67B01" w:themeColor="background1" w:themeShade="BF"/>
        <w:right w:val="single" w:sz="4" w:space="0" w:color="B67B01" w:themeColor="background1" w:themeShade="BF"/>
        <w:insideH w:val="single" w:sz="4" w:space="0" w:color="B67B01" w:themeColor="background1" w:themeShade="BF"/>
        <w:insideV w:val="single" w:sz="4" w:space="0" w:color="B67B01" w:themeColor="background1" w:themeShade="BF"/>
      </w:tblBorders>
    </w:tblPr>
  </w:style>
  <w:style w:type="table" w:styleId="PlainTable2">
    <w:name w:val="Plain Table 2"/>
    <w:basedOn w:val="TableNormal"/>
    <w:uiPriority w:val="42"/>
    <w:rsid w:val="009F7CB0"/>
    <w:tblPr>
      <w:tblStyleRowBandSize w:val="1"/>
      <w:tblStyleColBandSize w:val="1"/>
      <w:tblBorders>
        <w:top w:val="single" w:sz="4" w:space="0" w:color="558AE1" w:themeColor="text1" w:themeTint="80"/>
        <w:bottom w:val="single" w:sz="4" w:space="0" w:color="558AE1" w:themeColor="text1" w:themeTint="80"/>
      </w:tblBorders>
    </w:tblPr>
    <w:tblStylePr w:type="firstRow">
      <w:rPr>
        <w:b/>
        <w:bCs/>
      </w:rPr>
      <w:tblPr/>
      <w:tcPr>
        <w:tcBorders>
          <w:bottom w:val="single" w:sz="4" w:space="0" w:color="558AE1" w:themeColor="text1" w:themeTint="80"/>
        </w:tcBorders>
      </w:tcPr>
    </w:tblStylePr>
    <w:tblStylePr w:type="lastRow">
      <w:rPr>
        <w:b/>
        <w:bCs/>
      </w:rPr>
      <w:tblPr/>
      <w:tcPr>
        <w:tcBorders>
          <w:top w:val="single" w:sz="4" w:space="0" w:color="558AE1" w:themeColor="text1" w:themeTint="80"/>
        </w:tcBorders>
      </w:tcPr>
    </w:tblStylePr>
    <w:tblStylePr w:type="firstCol">
      <w:rPr>
        <w:b/>
        <w:bCs/>
      </w:rPr>
    </w:tblStylePr>
    <w:tblStylePr w:type="lastCol">
      <w:rPr>
        <w:b/>
        <w:bCs/>
      </w:rPr>
    </w:tblStylePr>
    <w:tblStylePr w:type="band1Vert">
      <w:tblPr/>
      <w:tcPr>
        <w:tcBorders>
          <w:left w:val="single" w:sz="4" w:space="0" w:color="558AE1" w:themeColor="text1" w:themeTint="80"/>
          <w:right w:val="single" w:sz="4" w:space="0" w:color="558AE1" w:themeColor="text1" w:themeTint="80"/>
        </w:tcBorders>
      </w:tcPr>
    </w:tblStylePr>
    <w:tblStylePr w:type="band2Vert">
      <w:tblPr/>
      <w:tcPr>
        <w:tcBorders>
          <w:left w:val="single" w:sz="4" w:space="0" w:color="558AE1" w:themeColor="text1" w:themeTint="80"/>
          <w:right w:val="single" w:sz="4" w:space="0" w:color="558AE1" w:themeColor="text1" w:themeTint="80"/>
        </w:tcBorders>
      </w:tcPr>
    </w:tblStylePr>
    <w:tblStylePr w:type="band1Horz">
      <w:tblPr/>
      <w:tcPr>
        <w:tcBorders>
          <w:top w:val="single" w:sz="4" w:space="0" w:color="558AE1" w:themeColor="text1" w:themeTint="80"/>
          <w:bottom w:val="single" w:sz="4" w:space="0" w:color="558AE1" w:themeColor="text1" w:themeTint="80"/>
        </w:tcBorders>
      </w:tcPr>
    </w:tblStylePr>
  </w:style>
  <w:style w:type="table" w:styleId="PlainTable3">
    <w:name w:val="Plain Table 3"/>
    <w:basedOn w:val="TableNormal"/>
    <w:uiPriority w:val="43"/>
    <w:rsid w:val="009F7CB0"/>
    <w:tblPr>
      <w:tblStyleRowBandSize w:val="1"/>
      <w:tblStyleColBandSize w:val="1"/>
    </w:tblPr>
    <w:tblStylePr w:type="firstRow">
      <w:rPr>
        <w:b/>
        <w:bCs/>
        <w:caps/>
      </w:rPr>
      <w:tblPr/>
      <w:tcPr>
        <w:tcBorders>
          <w:bottom w:val="single" w:sz="4" w:space="0" w:color="558AE1"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558AE1" w:themeColor="text1" w:themeTint="80"/>
        </w:tcBorders>
      </w:tcPr>
    </w:tblStylePr>
    <w:tblStylePr w:type="lastCol">
      <w:rPr>
        <w:b/>
        <w:bCs/>
        <w:caps/>
      </w:rPr>
      <w:tblPr/>
      <w:tcPr>
        <w:tcBorders>
          <w:left w:val="nil"/>
        </w:tcBorders>
      </w:tcPr>
    </w:tblStylePr>
    <w:tblStylePr w:type="band1Vert">
      <w:tblPr/>
      <w:tcPr>
        <w:shd w:val="clear" w:color="auto" w:fill="E79C02" w:themeFill="background1" w:themeFillShade="F2"/>
      </w:tcPr>
    </w:tblStylePr>
    <w:tblStylePr w:type="band1Horz">
      <w:tblPr/>
      <w:tcPr>
        <w:shd w:val="clear" w:color="auto" w:fill="E79C0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9F7CB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9C02" w:themeFill="background1" w:themeFillShade="F2"/>
      </w:tcPr>
    </w:tblStylePr>
    <w:tblStylePr w:type="band1Horz">
      <w:tblPr/>
      <w:tcPr>
        <w:shd w:val="clear" w:color="auto" w:fill="E79C02" w:themeFill="background1" w:themeFillShade="F2"/>
      </w:tcPr>
    </w:tblStylePr>
  </w:style>
  <w:style w:type="table" w:styleId="PlainTable5">
    <w:name w:val="Plain Table 5"/>
    <w:basedOn w:val="TableNormal"/>
    <w:uiPriority w:val="45"/>
    <w:rsid w:val="009F7CB0"/>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58AE1" w:themeColor="text1" w:themeTint="80"/>
        </w:tcBorders>
        <w:shd w:val="clear" w:color="auto" w:fill="F4A602" w:themeFill="background1"/>
      </w:tcPr>
    </w:tblStylePr>
    <w:tblStylePr w:type="lastRow">
      <w:rPr>
        <w:rFonts w:asciiTheme="majorHAnsi" w:eastAsiaTheme="majorEastAsia" w:hAnsiTheme="majorHAnsi" w:cstheme="majorBidi"/>
        <w:i/>
        <w:iCs/>
        <w:sz w:val="26"/>
      </w:rPr>
      <w:tblPr/>
      <w:tcPr>
        <w:tcBorders>
          <w:top w:val="single" w:sz="4" w:space="0" w:color="558AE1" w:themeColor="text1" w:themeTint="80"/>
        </w:tcBorders>
        <w:shd w:val="clear" w:color="auto" w:fill="F4A602"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58AE1" w:themeColor="text1" w:themeTint="80"/>
        </w:tcBorders>
        <w:shd w:val="clear" w:color="auto" w:fill="F4A602" w:themeFill="background1"/>
      </w:tcPr>
    </w:tblStylePr>
    <w:tblStylePr w:type="lastCol">
      <w:rPr>
        <w:rFonts w:asciiTheme="majorHAnsi" w:eastAsiaTheme="majorEastAsia" w:hAnsiTheme="majorHAnsi" w:cstheme="majorBidi"/>
        <w:i/>
        <w:iCs/>
        <w:sz w:val="26"/>
      </w:rPr>
      <w:tblPr/>
      <w:tcPr>
        <w:tcBorders>
          <w:left w:val="single" w:sz="4" w:space="0" w:color="558AE1" w:themeColor="text1" w:themeTint="80"/>
        </w:tcBorders>
        <w:shd w:val="clear" w:color="auto" w:fill="F4A602" w:themeFill="background1"/>
      </w:tcPr>
    </w:tblStylePr>
    <w:tblStylePr w:type="band1Vert">
      <w:tblPr/>
      <w:tcPr>
        <w:shd w:val="clear" w:color="auto" w:fill="E79C02" w:themeFill="background1" w:themeFillShade="F2"/>
      </w:tcPr>
    </w:tblStylePr>
    <w:tblStylePr w:type="band1Horz">
      <w:tblPr/>
      <w:tcPr>
        <w:shd w:val="clear" w:color="auto" w:fill="E79C0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9F7CB0"/>
    <w:tblPr>
      <w:tblStyleRowBandSize w:val="1"/>
      <w:tblStyleColBandSize w:val="1"/>
      <w:tblBorders>
        <w:top w:val="single" w:sz="4" w:space="0" w:color="77A1E7" w:themeColor="text1" w:themeTint="66"/>
        <w:left w:val="single" w:sz="4" w:space="0" w:color="77A1E7" w:themeColor="text1" w:themeTint="66"/>
        <w:bottom w:val="single" w:sz="4" w:space="0" w:color="77A1E7" w:themeColor="text1" w:themeTint="66"/>
        <w:right w:val="single" w:sz="4" w:space="0" w:color="77A1E7" w:themeColor="text1" w:themeTint="66"/>
        <w:insideH w:val="single" w:sz="4" w:space="0" w:color="77A1E7" w:themeColor="text1" w:themeTint="66"/>
        <w:insideV w:val="single" w:sz="4" w:space="0" w:color="77A1E7" w:themeColor="text1" w:themeTint="66"/>
      </w:tblBorders>
    </w:tblPr>
    <w:tblStylePr w:type="firstRow">
      <w:rPr>
        <w:b/>
        <w:bCs/>
      </w:rPr>
      <w:tblPr/>
      <w:tcPr>
        <w:tcBorders>
          <w:bottom w:val="single" w:sz="12" w:space="0" w:color="3473DB" w:themeColor="text1" w:themeTint="99"/>
        </w:tcBorders>
      </w:tcPr>
    </w:tblStylePr>
    <w:tblStylePr w:type="lastRow">
      <w:rPr>
        <w:b/>
        <w:bCs/>
      </w:rPr>
      <w:tblPr/>
      <w:tcPr>
        <w:tcBorders>
          <w:top w:val="double" w:sz="2" w:space="0" w:color="3473DB" w:themeColor="text1"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9F7CB0"/>
    <w:tblPr>
      <w:tblStyleRowBandSize w:val="1"/>
      <w:tblStyleColBandSize w:val="1"/>
      <w:tblBorders>
        <w:top w:val="single" w:sz="4" w:space="0" w:color="FFFFFF" w:themeColor="accent6" w:themeTint="66"/>
        <w:left w:val="single" w:sz="4" w:space="0" w:color="FFFFFF" w:themeColor="accent6" w:themeTint="66"/>
        <w:bottom w:val="single" w:sz="4" w:space="0" w:color="FFFFFF" w:themeColor="accent6" w:themeTint="66"/>
        <w:right w:val="single" w:sz="4" w:space="0" w:color="FFFFFF" w:themeColor="accent6" w:themeTint="66"/>
        <w:insideH w:val="single" w:sz="4" w:space="0" w:color="FFFFFF" w:themeColor="accent6" w:themeTint="66"/>
        <w:insideV w:val="single" w:sz="4" w:space="0" w:color="FFFFFF" w:themeColor="accent6" w:themeTint="66"/>
      </w:tblBorders>
    </w:tblPr>
    <w:tblStylePr w:type="firstRow">
      <w:rPr>
        <w:b/>
        <w:bCs/>
      </w:rPr>
      <w:tblPr/>
      <w:tcPr>
        <w:tcBorders>
          <w:bottom w:val="single" w:sz="12" w:space="0" w:color="FFFFFF" w:themeColor="accent6" w:themeTint="99"/>
        </w:tcBorders>
      </w:tcPr>
    </w:tblStylePr>
    <w:tblStylePr w:type="lastRow">
      <w:rPr>
        <w:b/>
        <w:bCs/>
      </w:rPr>
      <w:tblPr/>
      <w:tcPr>
        <w:tcBorders>
          <w:top w:val="double" w:sz="2" w:space="0" w:color="FFFFFF" w:themeColor="accent6" w:themeTint="99"/>
        </w:tcBorders>
      </w:tcPr>
    </w:tblStylePr>
    <w:tblStylePr w:type="firstCol">
      <w:rPr>
        <w:b/>
        <w:bCs/>
      </w:rPr>
    </w:tblStylePr>
    <w:tblStylePr w:type="lastCol">
      <w:rPr>
        <w:b/>
        <w:bCs/>
      </w:rPr>
    </w:tblStylePr>
  </w:style>
  <w:style w:type="numbering" w:customStyle="1" w:styleId="CurrentList1">
    <w:name w:val="Current List1"/>
    <w:uiPriority w:val="99"/>
    <w:rsid w:val="00F61F54"/>
    <w:pPr>
      <w:numPr>
        <w:numId w:val="2"/>
      </w:numPr>
    </w:pPr>
  </w:style>
  <w:style w:type="paragraph" w:styleId="Caption">
    <w:name w:val="caption"/>
    <w:basedOn w:val="Normal"/>
    <w:next w:val="Normal"/>
    <w:uiPriority w:val="35"/>
    <w:unhideWhenUsed/>
    <w:rsid w:val="0032189B"/>
    <w:pPr>
      <w:spacing w:after="200"/>
    </w:pPr>
    <w:rPr>
      <w:rFonts w:ascii="HELVETICA OBLIQUE" w:hAnsi="HELVETICA OBLIQUE"/>
      <w:i/>
      <w:iCs/>
      <w:color w:val="112F60" w:themeColor="text1"/>
      <w:sz w:val="20"/>
      <w:szCs w:val="20"/>
    </w:rPr>
  </w:style>
  <w:style w:type="character" w:styleId="Strong">
    <w:name w:val="Strong"/>
    <w:uiPriority w:val="22"/>
    <w:rsid w:val="00F61F54"/>
    <w:rPr>
      <w:b/>
      <w:bCs/>
    </w:rPr>
  </w:style>
  <w:style w:type="character" w:styleId="Emphasis">
    <w:name w:val="Emphasis"/>
    <w:uiPriority w:val="20"/>
    <w:rsid w:val="00F61F54"/>
    <w:rPr>
      <w:i/>
      <w:iCs/>
    </w:rPr>
  </w:style>
  <w:style w:type="paragraph" w:styleId="NoSpacing">
    <w:name w:val="No Spacing"/>
    <w:basedOn w:val="Normal"/>
    <w:link w:val="NoSpacingChar"/>
    <w:uiPriority w:val="1"/>
    <w:rsid w:val="00F61F54"/>
  </w:style>
  <w:style w:type="character" w:styleId="SubtleEmphasis">
    <w:name w:val="Subtle Emphasis"/>
    <w:uiPriority w:val="19"/>
    <w:rsid w:val="00F61F54"/>
    <w:rPr>
      <w:i/>
      <w:iCs/>
      <w:color w:val="2057B4" w:themeColor="text1" w:themeTint="BF"/>
    </w:rPr>
  </w:style>
  <w:style w:type="character" w:styleId="SubtleReference">
    <w:name w:val="Subtle Reference"/>
    <w:uiPriority w:val="31"/>
    <w:rsid w:val="00F61F54"/>
    <w:rPr>
      <w:smallCaps/>
      <w:color w:val="2668D6" w:themeColor="text1" w:themeTint="A5"/>
    </w:rPr>
  </w:style>
  <w:style w:type="character" w:styleId="BookTitle">
    <w:name w:val="Book Title"/>
    <w:uiPriority w:val="33"/>
    <w:rsid w:val="00F61F54"/>
    <w:rPr>
      <w:b/>
      <w:bCs/>
      <w:i/>
      <w:iCs/>
      <w:spacing w:val="5"/>
    </w:rPr>
  </w:style>
  <w:style w:type="paragraph" w:styleId="TOCHeading">
    <w:name w:val="TOC Heading"/>
    <w:basedOn w:val="Heading1"/>
    <w:next w:val="Normal"/>
    <w:uiPriority w:val="39"/>
    <w:semiHidden/>
    <w:unhideWhenUsed/>
    <w:qFormat/>
    <w:rsid w:val="00F61F54"/>
    <w:pPr>
      <w:spacing w:before="240"/>
      <w:outlineLvl w:val="9"/>
    </w:pPr>
    <w:rPr>
      <w:sz w:val="32"/>
      <w:szCs w:val="32"/>
    </w:rPr>
  </w:style>
  <w:style w:type="character" w:styleId="CommentReference">
    <w:name w:val="annotation reference"/>
    <w:basedOn w:val="DefaultParagraphFont"/>
    <w:uiPriority w:val="99"/>
    <w:unhideWhenUsed/>
    <w:rsid w:val="00667802"/>
    <w:rPr>
      <w:sz w:val="16"/>
      <w:szCs w:val="16"/>
    </w:rPr>
  </w:style>
  <w:style w:type="paragraph" w:styleId="CommentText">
    <w:name w:val="annotation text"/>
    <w:basedOn w:val="Normal"/>
    <w:link w:val="CommentTextChar"/>
    <w:uiPriority w:val="99"/>
    <w:unhideWhenUsed/>
    <w:rsid w:val="00667802"/>
    <w:rPr>
      <w:sz w:val="20"/>
      <w:szCs w:val="20"/>
    </w:rPr>
  </w:style>
  <w:style w:type="character" w:customStyle="1" w:styleId="CommentTextChar">
    <w:name w:val="Comment Text Char"/>
    <w:basedOn w:val="DefaultParagraphFont"/>
    <w:link w:val="CommentText"/>
    <w:uiPriority w:val="99"/>
    <w:rsid w:val="00667802"/>
    <w:rPr>
      <w:sz w:val="20"/>
      <w:szCs w:val="20"/>
    </w:rPr>
  </w:style>
  <w:style w:type="paragraph" w:styleId="CommentSubject">
    <w:name w:val="annotation subject"/>
    <w:basedOn w:val="CommentText"/>
    <w:next w:val="CommentText"/>
    <w:link w:val="CommentSubjectChar"/>
    <w:uiPriority w:val="99"/>
    <w:semiHidden/>
    <w:unhideWhenUsed/>
    <w:rsid w:val="00667802"/>
    <w:rPr>
      <w:b/>
      <w:bCs/>
    </w:rPr>
  </w:style>
  <w:style w:type="character" w:customStyle="1" w:styleId="CommentSubjectChar">
    <w:name w:val="Comment Subject Char"/>
    <w:basedOn w:val="CommentTextChar"/>
    <w:link w:val="CommentSubject"/>
    <w:uiPriority w:val="99"/>
    <w:semiHidden/>
    <w:rsid w:val="00667802"/>
    <w:rPr>
      <w:b/>
      <w:bCs/>
      <w:sz w:val="20"/>
      <w:szCs w:val="20"/>
    </w:rPr>
  </w:style>
  <w:style w:type="character" w:customStyle="1" w:styleId="NoSpacingChar">
    <w:name w:val="No Spacing Char"/>
    <w:basedOn w:val="DefaultParagraphFont"/>
    <w:link w:val="NoSpacing"/>
    <w:uiPriority w:val="1"/>
    <w:rsid w:val="00786939"/>
  </w:style>
  <w:style w:type="paragraph" w:customStyle="1" w:styleId="Title1">
    <w:name w:val="Title 1"/>
    <w:basedOn w:val="Heading1"/>
    <w:link w:val="Title1Char"/>
    <w:qFormat/>
    <w:rsid w:val="00D00064"/>
    <w:rPr>
      <w:sz w:val="44"/>
      <w:szCs w:val="44"/>
    </w:rPr>
  </w:style>
  <w:style w:type="character" w:customStyle="1" w:styleId="Title1Char">
    <w:name w:val="Title 1 Char"/>
    <w:basedOn w:val="Heading1Char"/>
    <w:link w:val="Title1"/>
    <w:rsid w:val="00D00064"/>
    <w:rPr>
      <w:rFonts w:ascii="Helvetica" w:hAnsi="Helvetica"/>
      <w:color w:val="112F60" w:themeColor="text1"/>
      <w:sz w:val="44"/>
      <w:szCs w:val="44"/>
    </w:rPr>
  </w:style>
  <w:style w:type="paragraph" w:customStyle="1" w:styleId="Subtitle1">
    <w:name w:val="Subtitle 1"/>
    <w:basedOn w:val="Heading2"/>
    <w:link w:val="Subtitle1Char"/>
    <w:qFormat/>
    <w:rsid w:val="00D00064"/>
  </w:style>
  <w:style w:type="character" w:customStyle="1" w:styleId="Subtitle1Char">
    <w:name w:val="Subtitle 1 Char"/>
    <w:basedOn w:val="Heading2Char"/>
    <w:link w:val="Subtitle1"/>
    <w:rsid w:val="00D00064"/>
    <w:rPr>
      <w:rFonts w:ascii="Helvetica" w:eastAsia="Times New Roman" w:hAnsi="Helvetica" w:cs="Times New Roman"/>
      <w:b/>
      <w:bCs/>
      <w:color w:val="1D305F"/>
      <w:kern w:val="0"/>
      <w:sz w:val="32"/>
      <w:szCs w:val="32"/>
      <w14:ligatures w14:val="none"/>
    </w:rPr>
  </w:style>
  <w:style w:type="paragraph" w:customStyle="1" w:styleId="Normal1">
    <w:name w:val="Normal 1"/>
    <w:basedOn w:val="NormalWeb"/>
    <w:link w:val="Normal1Char"/>
    <w:qFormat/>
    <w:rsid w:val="00D248BD"/>
  </w:style>
  <w:style w:type="character" w:customStyle="1" w:styleId="NormalWebChar">
    <w:name w:val="Normal (Web) Char"/>
    <w:basedOn w:val="DefaultParagraphFont"/>
    <w:link w:val="NormalWeb"/>
    <w:uiPriority w:val="99"/>
    <w:rsid w:val="00D248BD"/>
    <w:rPr>
      <w:rFonts w:ascii="Helvetica" w:eastAsia="Times New Roman" w:hAnsi="Helvetica" w:cs="Times New Roman"/>
      <w:color w:val="000000"/>
      <w:kern w:val="0"/>
      <w14:ligatures w14:val="none"/>
    </w:rPr>
  </w:style>
  <w:style w:type="character" w:customStyle="1" w:styleId="Normal1Char">
    <w:name w:val="Normal 1 Char"/>
    <w:basedOn w:val="NormalWebChar"/>
    <w:link w:val="Normal1"/>
    <w:rsid w:val="00D248BD"/>
    <w:rPr>
      <w:rFonts w:ascii="Helvetica" w:eastAsia="Times New Roman" w:hAnsi="Helvetica" w:cs="Times New Roman"/>
      <w:color w:val="000000"/>
      <w:kern w:val="0"/>
      <w14:ligatures w14:val="none"/>
    </w:rPr>
  </w:style>
  <w:style w:type="paragraph" w:customStyle="1" w:styleId="ListTitle1">
    <w:name w:val="List Title 1"/>
    <w:basedOn w:val="NormalWeb"/>
    <w:link w:val="ListTitle1Char"/>
    <w:qFormat/>
    <w:rsid w:val="00D248BD"/>
    <w:pPr>
      <w:tabs>
        <w:tab w:val="left" w:pos="8820"/>
      </w:tabs>
      <w:spacing w:line="360" w:lineRule="auto"/>
      <w:ind w:left="720" w:hanging="720"/>
    </w:pPr>
    <w:rPr>
      <w:b/>
      <w:bCs/>
    </w:rPr>
  </w:style>
  <w:style w:type="character" w:customStyle="1" w:styleId="ListTitle1Char">
    <w:name w:val="List Title 1 Char"/>
    <w:basedOn w:val="NormalWebChar"/>
    <w:link w:val="ListTitle1"/>
    <w:rsid w:val="00D248BD"/>
    <w:rPr>
      <w:rFonts w:ascii="Helvetica" w:eastAsia="Times New Roman" w:hAnsi="Helvetica" w:cs="Times New Roman"/>
      <w:b/>
      <w:bCs/>
      <w:color w:val="000000"/>
      <w:kern w:val="0"/>
      <w14:ligatures w14:val="none"/>
    </w:rPr>
  </w:style>
  <w:style w:type="paragraph" w:customStyle="1" w:styleId="BulletedListOption1">
    <w:name w:val="Bulleted List Option 1"/>
    <w:basedOn w:val="NormalWeb"/>
    <w:qFormat/>
    <w:rsid w:val="0034782A"/>
    <w:pPr>
      <w:numPr>
        <w:numId w:val="5"/>
      </w:numPr>
      <w:tabs>
        <w:tab w:val="left" w:pos="8820"/>
      </w:tabs>
      <w:spacing w:line="360" w:lineRule="auto"/>
    </w:pPr>
  </w:style>
  <w:style w:type="paragraph" w:customStyle="1" w:styleId="BulletedListOption2">
    <w:name w:val="Bulleted List Option 2"/>
    <w:basedOn w:val="NormalWeb"/>
    <w:qFormat/>
    <w:rsid w:val="0034782A"/>
    <w:pPr>
      <w:numPr>
        <w:numId w:val="4"/>
      </w:numPr>
      <w:tabs>
        <w:tab w:val="left" w:pos="8820"/>
      </w:tabs>
      <w:spacing w:line="360" w:lineRule="auto"/>
    </w:pPr>
  </w:style>
  <w:style w:type="character" w:styleId="Hyperlink">
    <w:name w:val="Hyperlink"/>
    <w:uiPriority w:val="99"/>
    <w:unhideWhenUsed/>
    <w:rsid w:val="00D20D27"/>
    <w:rPr>
      <w:color w:val="0000FF"/>
      <w:u w:val="single"/>
    </w:rPr>
  </w:style>
  <w:style w:type="character" w:styleId="UnresolvedMention">
    <w:name w:val="Unresolved Mention"/>
    <w:basedOn w:val="DefaultParagraphFont"/>
    <w:uiPriority w:val="99"/>
    <w:semiHidden/>
    <w:unhideWhenUsed/>
    <w:rsid w:val="00D20D27"/>
    <w:rPr>
      <w:color w:val="605E5C"/>
      <w:shd w:val="clear" w:color="auto" w:fill="E1DFDD"/>
    </w:rPr>
  </w:style>
  <w:style w:type="paragraph" w:styleId="Revision">
    <w:name w:val="Revision"/>
    <w:hidden/>
    <w:uiPriority w:val="99"/>
    <w:semiHidden/>
    <w:rsid w:val="00A06FAB"/>
  </w:style>
  <w:style w:type="character" w:styleId="FollowedHyperlink">
    <w:name w:val="FollowedHyperlink"/>
    <w:basedOn w:val="DefaultParagraphFont"/>
    <w:uiPriority w:val="99"/>
    <w:semiHidden/>
    <w:unhideWhenUsed/>
    <w:rsid w:val="004C2B62"/>
    <w:rPr>
      <w:color w:val="F5A6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723551">
      <w:bodyDiv w:val="1"/>
      <w:marLeft w:val="0"/>
      <w:marRight w:val="0"/>
      <w:marTop w:val="0"/>
      <w:marBottom w:val="0"/>
      <w:divBdr>
        <w:top w:val="none" w:sz="0" w:space="0" w:color="auto"/>
        <w:left w:val="none" w:sz="0" w:space="0" w:color="auto"/>
        <w:bottom w:val="none" w:sz="0" w:space="0" w:color="auto"/>
        <w:right w:val="none" w:sz="0" w:space="0" w:color="auto"/>
      </w:divBdr>
    </w:div>
    <w:div w:id="427387873">
      <w:bodyDiv w:val="1"/>
      <w:marLeft w:val="0"/>
      <w:marRight w:val="0"/>
      <w:marTop w:val="0"/>
      <w:marBottom w:val="0"/>
      <w:divBdr>
        <w:top w:val="none" w:sz="0" w:space="0" w:color="auto"/>
        <w:left w:val="none" w:sz="0" w:space="0" w:color="auto"/>
        <w:bottom w:val="none" w:sz="0" w:space="0" w:color="auto"/>
        <w:right w:val="none" w:sz="0" w:space="0" w:color="auto"/>
      </w:divBdr>
    </w:div>
    <w:div w:id="544563866">
      <w:bodyDiv w:val="1"/>
      <w:marLeft w:val="0"/>
      <w:marRight w:val="0"/>
      <w:marTop w:val="0"/>
      <w:marBottom w:val="0"/>
      <w:divBdr>
        <w:top w:val="none" w:sz="0" w:space="0" w:color="auto"/>
        <w:left w:val="none" w:sz="0" w:space="0" w:color="auto"/>
        <w:bottom w:val="none" w:sz="0" w:space="0" w:color="auto"/>
        <w:right w:val="none" w:sz="0" w:space="0" w:color="auto"/>
      </w:divBdr>
    </w:div>
    <w:div w:id="769475484">
      <w:bodyDiv w:val="1"/>
      <w:marLeft w:val="0"/>
      <w:marRight w:val="0"/>
      <w:marTop w:val="0"/>
      <w:marBottom w:val="0"/>
      <w:divBdr>
        <w:top w:val="none" w:sz="0" w:space="0" w:color="auto"/>
        <w:left w:val="none" w:sz="0" w:space="0" w:color="auto"/>
        <w:bottom w:val="none" w:sz="0" w:space="0" w:color="auto"/>
        <w:right w:val="none" w:sz="0" w:space="0" w:color="auto"/>
      </w:divBdr>
    </w:div>
    <w:div w:id="818810570">
      <w:bodyDiv w:val="1"/>
      <w:marLeft w:val="0"/>
      <w:marRight w:val="0"/>
      <w:marTop w:val="0"/>
      <w:marBottom w:val="0"/>
      <w:divBdr>
        <w:top w:val="none" w:sz="0" w:space="0" w:color="auto"/>
        <w:left w:val="none" w:sz="0" w:space="0" w:color="auto"/>
        <w:bottom w:val="none" w:sz="0" w:space="0" w:color="auto"/>
        <w:right w:val="none" w:sz="0" w:space="0" w:color="auto"/>
      </w:divBdr>
    </w:div>
    <w:div w:id="1064983774">
      <w:bodyDiv w:val="1"/>
      <w:marLeft w:val="0"/>
      <w:marRight w:val="0"/>
      <w:marTop w:val="0"/>
      <w:marBottom w:val="0"/>
      <w:divBdr>
        <w:top w:val="none" w:sz="0" w:space="0" w:color="auto"/>
        <w:left w:val="none" w:sz="0" w:space="0" w:color="auto"/>
        <w:bottom w:val="none" w:sz="0" w:space="0" w:color="auto"/>
        <w:right w:val="none" w:sz="0" w:space="0" w:color="auto"/>
      </w:divBdr>
    </w:div>
    <w:div w:id="1125081811">
      <w:bodyDiv w:val="1"/>
      <w:marLeft w:val="0"/>
      <w:marRight w:val="0"/>
      <w:marTop w:val="0"/>
      <w:marBottom w:val="0"/>
      <w:divBdr>
        <w:top w:val="none" w:sz="0" w:space="0" w:color="auto"/>
        <w:left w:val="none" w:sz="0" w:space="0" w:color="auto"/>
        <w:bottom w:val="none" w:sz="0" w:space="0" w:color="auto"/>
        <w:right w:val="none" w:sz="0" w:space="0" w:color="auto"/>
      </w:divBdr>
      <w:divsChild>
        <w:div w:id="1166820765">
          <w:marLeft w:val="360"/>
          <w:marRight w:val="0"/>
          <w:marTop w:val="200"/>
          <w:marBottom w:val="0"/>
          <w:divBdr>
            <w:top w:val="none" w:sz="0" w:space="0" w:color="auto"/>
            <w:left w:val="none" w:sz="0" w:space="0" w:color="auto"/>
            <w:bottom w:val="none" w:sz="0" w:space="0" w:color="auto"/>
            <w:right w:val="none" w:sz="0" w:space="0" w:color="auto"/>
          </w:divBdr>
        </w:div>
      </w:divsChild>
    </w:div>
    <w:div w:id="1342974426">
      <w:bodyDiv w:val="1"/>
      <w:marLeft w:val="0"/>
      <w:marRight w:val="0"/>
      <w:marTop w:val="0"/>
      <w:marBottom w:val="0"/>
      <w:divBdr>
        <w:top w:val="none" w:sz="0" w:space="0" w:color="auto"/>
        <w:left w:val="none" w:sz="0" w:space="0" w:color="auto"/>
        <w:bottom w:val="none" w:sz="0" w:space="0" w:color="auto"/>
        <w:right w:val="none" w:sz="0" w:space="0" w:color="auto"/>
      </w:divBdr>
    </w:div>
    <w:div w:id="1480462097">
      <w:bodyDiv w:val="1"/>
      <w:marLeft w:val="0"/>
      <w:marRight w:val="0"/>
      <w:marTop w:val="0"/>
      <w:marBottom w:val="0"/>
      <w:divBdr>
        <w:top w:val="none" w:sz="0" w:space="0" w:color="auto"/>
        <w:left w:val="none" w:sz="0" w:space="0" w:color="auto"/>
        <w:bottom w:val="none" w:sz="0" w:space="0" w:color="auto"/>
        <w:right w:val="none" w:sz="0" w:space="0" w:color="auto"/>
      </w:divBdr>
    </w:div>
    <w:div w:id="1622305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eg.mt.gov/bills/mca/title_0900/chapter_0010/part_0010/section_0220/0900-0010-0010-0220.html" TargetMode="External"/><Relationship Id="rId26" Type="http://schemas.openxmlformats.org/officeDocument/2006/relationships/hyperlink" Target="https://montana.servicenowservices.com/mtgl?id=sc_cat_item&amp;sys_id=54b13e8e87ac9ad043200f28cebb35c7" TargetMode="External"/><Relationship Id="rId3" Type="http://schemas.openxmlformats.org/officeDocument/2006/relationships/customXml" Target="../customXml/item3.xml"/><Relationship Id="rId21" Type="http://schemas.openxmlformats.org/officeDocument/2006/relationships/hyperlink" Target="https://leg.mt.gov/bills/mca/title_0900/chapter_0010/part_0010/section_0040/0900-0010-0010-0040.html" TargetMode="External"/><Relationship Id="rId34"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leg.mt.gov/bills/mca/title_0900/chapter_0010/part_0010/section_0220/0900-0010-0010-0220.html" TargetMode="External"/><Relationship Id="rId25" Type="http://schemas.openxmlformats.org/officeDocument/2006/relationships/hyperlink" Target="https://commerce.mt.gov/Business/Indian-Country/Tribal-Tourism" TargetMode="External"/><Relationship Id="rId33" Type="http://schemas.openxmlformats.org/officeDocument/2006/relationships/header" Target="header1.xml"/><Relationship Id="rId38" Type="http://schemas.openxmlformats.org/officeDocument/2006/relationships/theme" Target="theme/theme1.xml"/><Relationship Id="rId2" Type="http://schemas.openxmlformats.org/officeDocument/2006/relationships/customXml" Target="../customXml/item2.xml"/><Relationship Id="rId20" Type="http://schemas.openxmlformats.org/officeDocument/2006/relationships/hyperlink" Target="https://leg.mt.gov/bills/mca/title_0900/chapter_0010/part_0010/section_0050/0900-0010-0010-0050.html" TargetMode="External"/><Relationship Id="rId29"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DOCTribal@mt.gov" TargetMode="External"/><Relationship Id="rId32" Type="http://schemas.openxmlformats.org/officeDocument/2006/relationships/image" Target="cid:image002.png@01DAEE2F.949642C0" TargetMode="External"/><Relationship Id="rId37" Type="http://schemas.openxmlformats.org/officeDocument/2006/relationships/fontTable" Target="fontTable.xml"/><Relationship Id="rId5" Type="http://schemas.openxmlformats.org/officeDocument/2006/relationships/numbering" Target="numbering.xml"/><Relationship Id="rId23" Type="http://schemas.openxmlformats.org/officeDocument/2006/relationships/hyperlink" Target="https://leg.mt.gov/bills/mca/title_0900/chapter_0010/part_0010/section_0220/0900-0010-0010-0220.html" TargetMode="External"/><Relationship Id="rId28" Type="http://schemas.openxmlformats.org/officeDocument/2006/relationships/hyperlink" Target="mailto:rachelle.brown@mt.gov" TargetMode="External"/><Relationship Id="rId36"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dphhs.mt.gov/detd/mtap/traditionalrelayservice" TargetMode="External"/><Relationship Id="rId31"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phhs.mt.gov/detd/mtap/traditionalrelayservice" TargetMode="External"/><Relationship Id="rId22" Type="http://schemas.openxmlformats.org/officeDocument/2006/relationships/hyperlink" Target="https://bills.legmt.gov/" TargetMode="External"/><Relationship Id="rId27" Type="http://schemas.openxmlformats.org/officeDocument/2006/relationships/hyperlink" Target="https://montana.servicenowservices.com/mtgl?id=sc_cat_item&amp;sys_id=54b13e8e87ac9ad043200f28cebb35c7" TargetMode="External"/><Relationship Id="rId30" Type="http://schemas.openxmlformats.org/officeDocument/2006/relationships/image" Target="cid:image001.png@01DAEE2F.949642C0" TargetMode="External"/><Relationship Id="rId35" Type="http://schemas.openxmlformats.org/officeDocument/2006/relationships/footer" Target="footer1.xm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1" Type="http://schemas.openxmlformats.org/officeDocument/2006/relationships/image" Target="media/image4.emf"/></Relationships>
</file>

<file path=word/theme/theme1.xml><?xml version="1.0" encoding="utf-8"?>
<a:theme xmlns:a="http://schemas.openxmlformats.org/drawingml/2006/main" name="Office Theme">
  <a:themeElements>
    <a:clrScheme name="One Commerce">
      <a:dk1>
        <a:srgbClr val="112F60"/>
      </a:dk1>
      <a:lt1>
        <a:srgbClr val="F4A602"/>
      </a:lt1>
      <a:dk2>
        <a:srgbClr val="4892D3"/>
      </a:dk2>
      <a:lt2>
        <a:srgbClr val="085B4B"/>
      </a:lt2>
      <a:accent1>
        <a:srgbClr val="2F9970"/>
      </a:accent1>
      <a:accent2>
        <a:srgbClr val="F05126"/>
      </a:accent2>
      <a:accent3>
        <a:srgbClr val="698287"/>
      </a:accent3>
      <a:accent4>
        <a:srgbClr val="A31E24"/>
      </a:accent4>
      <a:accent5>
        <a:srgbClr val="600F2E"/>
      </a:accent5>
      <a:accent6>
        <a:srgbClr val="FFFFFF"/>
      </a:accent6>
      <a:hlink>
        <a:srgbClr val="4993D3"/>
      </a:hlink>
      <a:folHlink>
        <a:srgbClr val="F5A6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3d2df21-b4a1-4f4a-b00b-9fba7b04f843" xsi:nil="true"/>
    <lcf76f155ced4ddcb4097134ff3c332f xmlns="03747694-a535-4922-ac3d-59e6efda747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6D0ABC839E6EF4DA110A3C642F50769" ma:contentTypeVersion="12" ma:contentTypeDescription="Create a new document." ma:contentTypeScope="" ma:versionID="d5eeb40812ebddb677c04d1f75b101bf">
  <xsd:schema xmlns:xsd="http://www.w3.org/2001/XMLSchema" xmlns:xs="http://www.w3.org/2001/XMLSchema" xmlns:p="http://schemas.microsoft.com/office/2006/metadata/properties" xmlns:ns2="03747694-a535-4922-ac3d-59e6efda7473" xmlns:ns3="23d2df21-b4a1-4f4a-b00b-9fba7b04f843" targetNamespace="http://schemas.microsoft.com/office/2006/metadata/properties" ma:root="true" ma:fieldsID="b501622f6dc60f271b03dd7df4398d3e" ns2:_="" ns3:_="">
    <xsd:import namespace="03747694-a535-4922-ac3d-59e6efda7473"/>
    <xsd:import namespace="23d2df21-b4a1-4f4a-b00b-9fba7b04f84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747694-a535-4922-ac3d-59e6efda74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5ed7e3c-a509-4d5c-98b3-887d36f9efb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2df21-b4a1-4f4a-b00b-9fba7b04f84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4f345b2-86d6-499a-a53d-6958246a5bab}" ma:internalName="TaxCatchAll" ma:showField="CatchAllData" ma:web="23d2df21-b4a1-4f4a-b00b-9fba7b04f8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66E532-7911-4AEC-8C74-6B1D18B2A9D6}">
  <ds:schemaRefs>
    <ds:schemaRef ds:uri="http://schemas.microsoft.com/office/2006/metadata/properties"/>
    <ds:schemaRef ds:uri="http://schemas.microsoft.com/office/infopath/2007/PartnerControls"/>
    <ds:schemaRef ds:uri="23d2df21-b4a1-4f4a-b00b-9fba7b04f843"/>
    <ds:schemaRef ds:uri="03747694-a535-4922-ac3d-59e6efda7473"/>
  </ds:schemaRefs>
</ds:datastoreItem>
</file>

<file path=customXml/itemProps2.xml><?xml version="1.0" encoding="utf-8"?>
<ds:datastoreItem xmlns:ds="http://schemas.openxmlformats.org/officeDocument/2006/customXml" ds:itemID="{EEBE4FFB-7FAB-422E-9D0E-B2D4044BA7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747694-a535-4922-ac3d-59e6efda7473"/>
    <ds:schemaRef ds:uri="23d2df21-b4a1-4f4a-b00b-9fba7b04f8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EBABEA-16E8-4815-AD8D-17490865BAEF}">
  <ds:schemaRefs>
    <ds:schemaRef ds:uri="http://schemas.microsoft.com/sharepoint/v3/contenttype/forms"/>
  </ds:schemaRefs>
</ds:datastoreItem>
</file>

<file path=customXml/itemProps4.xml><?xml version="1.0" encoding="utf-8"?>
<ds:datastoreItem xmlns:ds="http://schemas.openxmlformats.org/officeDocument/2006/customXml" ds:itemID="{35B445B6-E73A-2E48-BB16-FC626C3BEE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1811</Words>
  <Characters>10326</Characters>
  <Application>Microsoft Office Word</Application>
  <DocSecurity>4</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Bermes</dc:creator>
  <cp:keywords/>
  <dc:description/>
  <cp:lastModifiedBy>Brown, Rachelle</cp:lastModifiedBy>
  <cp:revision>2</cp:revision>
  <cp:lastPrinted>2024-09-09T16:43:00Z</cp:lastPrinted>
  <dcterms:created xsi:type="dcterms:W3CDTF">2024-09-17T17:19:00Z</dcterms:created>
  <dcterms:modified xsi:type="dcterms:W3CDTF">2024-09-17T17:19:00Z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0x010100B6D0ABC839E6EF4DA110A3C642F50769</vt:lpwstr>
  </property>
</Properties>
</file>