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88257427"/>
        <w:docPartObj>
          <w:docPartGallery w:val="Cover Pages"/>
          <w:docPartUnique/>
        </w:docPartObj>
      </w:sdtPr>
      <w:sdtEndPr/>
      <w:sdtContent>
        <w:p w14:paraId="2EDA03AA" w14:textId="5AA93379" w:rsidR="007239DF" w:rsidRPr="00505A19" w:rsidRDefault="007239DF" w:rsidP="007239DF">
          <w:r>
            <w:rPr>
              <w:noProof/>
            </w:rPr>
            <mc:AlternateContent>
              <mc:Choice Requires="wps">
                <w:drawing>
                  <wp:anchor distT="0" distB="0" distL="114300" distR="114300" simplePos="0" relativeHeight="251659264" behindDoc="0" locked="0" layoutInCell="1" allowOverlap="1" wp14:anchorId="1A708192" wp14:editId="6927775B">
                    <wp:simplePos x="0" y="0"/>
                    <wp:positionH relativeFrom="page">
                      <wp:align>right</wp:align>
                    </wp:positionH>
                    <wp:positionV relativeFrom="page">
                      <wp:posOffset>-45085</wp:posOffset>
                    </wp:positionV>
                    <wp:extent cx="6181725" cy="10020300"/>
                    <wp:effectExtent l="0" t="0" r="28575" b="19050"/>
                    <wp:wrapNone/>
                    <wp:docPr id="77075706" name="Rectangle 1"/>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9254F" id="Rectangle 1" o:spid="_x0000_s1026" style="position:absolute;margin-left:435.55pt;margin-top:-3.55pt;width:486.75pt;height:789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Pr>
              <w:noProof/>
            </w:rPr>
            <w:drawing>
              <wp:anchor distT="0" distB="0" distL="114300" distR="114300" simplePos="0" relativeHeight="251662336" behindDoc="1" locked="0" layoutInCell="1" allowOverlap="1" wp14:anchorId="2A1ADC8A" wp14:editId="57FA8DB1">
                <wp:simplePos x="0" y="0"/>
                <wp:positionH relativeFrom="page">
                  <wp:posOffset>-38100</wp:posOffset>
                </wp:positionH>
                <wp:positionV relativeFrom="page">
                  <wp:posOffset>-28575</wp:posOffset>
                </wp:positionV>
                <wp:extent cx="2066925" cy="10079355"/>
                <wp:effectExtent l="0" t="0" r="9525" b="0"/>
                <wp:wrapNone/>
                <wp:docPr id="1711192630" name="Picture 8" descr="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descr="No logo"/>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CB5A69" w14:textId="77777777" w:rsidR="007239DF" w:rsidRPr="00505A19" w:rsidRDefault="007239DF" w:rsidP="007239DF"/>
        <w:p w14:paraId="20585D31" w14:textId="77777777" w:rsidR="007239DF" w:rsidRPr="004D5730" w:rsidRDefault="007239DF" w:rsidP="007239DF">
          <w:pPr>
            <w:rPr>
              <w:rStyle w:val="IntenseReference"/>
              <w:b w:val="0"/>
              <w:bCs w:val="0"/>
              <w:smallCaps w:val="0"/>
              <w:color w:val="auto"/>
            </w:rPr>
          </w:pPr>
          <w:r>
            <w:rPr>
              <w:noProof/>
            </w:rPr>
            <mc:AlternateContent>
              <mc:Choice Requires="wps">
                <w:drawing>
                  <wp:anchor distT="0" distB="0" distL="114300" distR="114300" simplePos="0" relativeHeight="251660288" behindDoc="0" locked="0" layoutInCell="1" allowOverlap="1" wp14:anchorId="75AE02FE" wp14:editId="2FB5B63F">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6C487657" w14:textId="2524C655" w:rsidR="007239DF" w:rsidRPr="0089073E" w:rsidRDefault="007239DF" w:rsidP="00E54845">
                                    <w:pPr>
                                      <w:tabs>
                                        <w:tab w:val="left" w:pos="8820"/>
                                      </w:tabs>
                                      <w:rPr>
                                        <w:color w:val="112F60" w:themeColor="text1"/>
                                        <w:sz w:val="44"/>
                                        <w:szCs w:val="44"/>
                                      </w:rPr>
                                    </w:pPr>
                                    <w:r>
                                      <w:rPr>
                                        <w:color w:val="112F60" w:themeColor="text1"/>
                                        <w:sz w:val="44"/>
                                        <w:szCs w:val="44"/>
                                      </w:rPr>
                                      <w:t>Project Administration Manual</w:t>
                                    </w:r>
                                  </w:p>
                                </w:sdtContent>
                              </w:sdt>
                              <w:p w14:paraId="32F0CBDC" w14:textId="2EA7CA5E" w:rsidR="007239DF" w:rsidRDefault="007239DF" w:rsidP="004D5730">
                                <w:pPr>
                                  <w:pStyle w:val="NormalWeb"/>
                                  <w:tabs>
                                    <w:tab w:val="left" w:pos="8820"/>
                                  </w:tabs>
                                  <w:spacing w:line="360" w:lineRule="auto"/>
                                  <w:rPr>
                                    <w:b/>
                                    <w:bCs/>
                                    <w:color w:val="1D305F"/>
                                    <w:sz w:val="32"/>
                                    <w:szCs w:val="32"/>
                                  </w:rPr>
                                </w:pPr>
                                <w:r>
                                  <w:rPr>
                                    <w:b/>
                                    <w:bCs/>
                                    <w:color w:val="1D305F"/>
                                    <w:sz w:val="32"/>
                                    <w:szCs w:val="32"/>
                                  </w:rPr>
                                  <w:t>Montana Coal Endowment Program</w:t>
                                </w:r>
                              </w:p>
                              <w:p w14:paraId="5AC99242" w14:textId="5F45F863" w:rsidR="007239DF" w:rsidRPr="00C15767" w:rsidRDefault="002016E6" w:rsidP="00E54845">
                                <w:pPr>
                                  <w:pStyle w:val="NormalWeb"/>
                                  <w:tabs>
                                    <w:tab w:val="left" w:pos="8820"/>
                                  </w:tabs>
                                  <w:rPr>
                                    <w:color w:val="1D305F"/>
                                    <w:sz w:val="32"/>
                                    <w:szCs w:val="32"/>
                                  </w:rPr>
                                </w:pPr>
                                <w:r>
                                  <w:rPr>
                                    <w:color w:val="1D305F"/>
                                    <w:sz w:val="32"/>
                                    <w:szCs w:val="32"/>
                                  </w:rPr>
                                  <w:t xml:space="preserve">February </w:t>
                                </w:r>
                                <w:r w:rsidR="005668B3">
                                  <w:rPr>
                                    <w:color w:val="1D305F"/>
                                    <w:sz w:val="32"/>
                                    <w:szCs w:val="3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E02FE"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6C487657" w14:textId="2524C655" w:rsidR="007239DF" w:rsidRPr="0089073E" w:rsidRDefault="007239DF" w:rsidP="00E54845">
                              <w:pPr>
                                <w:tabs>
                                  <w:tab w:val="left" w:pos="8820"/>
                                </w:tabs>
                                <w:rPr>
                                  <w:color w:val="112F60" w:themeColor="text1"/>
                                  <w:sz w:val="44"/>
                                  <w:szCs w:val="44"/>
                                </w:rPr>
                              </w:pPr>
                              <w:r>
                                <w:rPr>
                                  <w:color w:val="112F60" w:themeColor="text1"/>
                                  <w:sz w:val="44"/>
                                  <w:szCs w:val="44"/>
                                </w:rPr>
                                <w:t>Project Administration Manual</w:t>
                              </w:r>
                            </w:p>
                          </w:sdtContent>
                        </w:sdt>
                        <w:p w14:paraId="32F0CBDC" w14:textId="2EA7CA5E" w:rsidR="007239DF" w:rsidRDefault="007239DF" w:rsidP="004D5730">
                          <w:pPr>
                            <w:pStyle w:val="NormalWeb"/>
                            <w:tabs>
                              <w:tab w:val="left" w:pos="8820"/>
                            </w:tabs>
                            <w:spacing w:line="360" w:lineRule="auto"/>
                            <w:rPr>
                              <w:b/>
                              <w:bCs/>
                              <w:color w:val="1D305F"/>
                              <w:sz w:val="32"/>
                              <w:szCs w:val="32"/>
                            </w:rPr>
                          </w:pPr>
                          <w:r>
                            <w:rPr>
                              <w:b/>
                              <w:bCs/>
                              <w:color w:val="1D305F"/>
                              <w:sz w:val="32"/>
                              <w:szCs w:val="32"/>
                            </w:rPr>
                            <w:t>Montana Coal Endowment Program</w:t>
                          </w:r>
                        </w:p>
                        <w:p w14:paraId="5AC99242" w14:textId="5F45F863" w:rsidR="007239DF" w:rsidRPr="00C15767" w:rsidRDefault="002016E6" w:rsidP="00E54845">
                          <w:pPr>
                            <w:pStyle w:val="NormalWeb"/>
                            <w:tabs>
                              <w:tab w:val="left" w:pos="8820"/>
                            </w:tabs>
                            <w:rPr>
                              <w:color w:val="1D305F"/>
                              <w:sz w:val="32"/>
                              <w:szCs w:val="32"/>
                            </w:rPr>
                          </w:pPr>
                          <w:r>
                            <w:rPr>
                              <w:color w:val="1D305F"/>
                              <w:sz w:val="32"/>
                              <w:szCs w:val="32"/>
                            </w:rPr>
                            <w:t>February</w:t>
                          </w:r>
                          <w:r>
                            <w:rPr>
                              <w:color w:val="1D305F"/>
                              <w:sz w:val="32"/>
                              <w:szCs w:val="32"/>
                            </w:rPr>
                            <w:t xml:space="preserve"> </w:t>
                          </w:r>
                          <w:r w:rsidR="005668B3">
                            <w:rPr>
                              <w:color w:val="1D305F"/>
                              <w:sz w:val="32"/>
                              <w:szCs w:val="32"/>
                            </w:rPr>
                            <w:t>2026</w:t>
                          </w:r>
                        </w:p>
                      </w:txbxContent>
                    </v:textbox>
                    <w10:wrap anchory="page"/>
                  </v:shape>
                </w:pict>
              </mc:Fallback>
            </mc:AlternateContent>
          </w:r>
        </w:p>
        <w:p w14:paraId="78FBDBC4" w14:textId="77777777" w:rsidR="007239DF" w:rsidRPr="0062774E" w:rsidRDefault="007239DF" w:rsidP="007239DF">
          <w:pPr>
            <w:rPr>
              <w:rFonts w:eastAsiaTheme="majorEastAsia" w:cstheme="majorBidi"/>
              <w:color w:val="112F60"/>
              <w:sz w:val="30"/>
              <w:szCs w:val="28"/>
            </w:rPr>
          </w:pPr>
          <w:r>
            <w:rPr>
              <w:noProof/>
            </w:rPr>
            <mc:AlternateContent>
              <mc:Choice Requires="wps">
                <w:drawing>
                  <wp:anchor distT="0" distB="0" distL="114300" distR="114300" simplePos="0" relativeHeight="251661312" behindDoc="0" locked="0" layoutInCell="1" allowOverlap="1" wp14:anchorId="691D5EFC" wp14:editId="26D1CA0E">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5BF472CB" w14:textId="77777777" w:rsidR="007239DF" w:rsidRPr="00683E96"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BE4AB77" w14:textId="77777777" w:rsidR="007239DF"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E92DD48" w14:textId="77777777" w:rsidR="007239DF"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033FDFF6" w14:textId="77777777" w:rsidR="007239DF"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447F9AD0" w14:textId="77777777" w:rsidR="007239DF" w:rsidRPr="00683E96"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6E62EB1D" w14:textId="77777777" w:rsidR="007239DF" w:rsidRPr="00683E96"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63E2A84D" w14:textId="77777777" w:rsidR="007239DF" w:rsidRDefault="007239DF"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5EFC" id="Text Box 1" o:spid="_x0000_s1027" type="#_x0000_t202" style="position:absolute;margin-left:105pt;margin-top:642pt;width:361.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5BF472CB" w14:textId="77777777" w:rsidR="007239DF" w:rsidRPr="00683E96"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4BE4AB77" w14:textId="77777777" w:rsidR="007239DF"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1E92DD48" w14:textId="77777777" w:rsidR="007239DF"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033FDFF6" w14:textId="77777777" w:rsidR="007239DF"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447F9AD0" w14:textId="77777777" w:rsidR="007239DF" w:rsidRPr="00683E96"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6E62EB1D" w14:textId="77777777" w:rsidR="007239DF" w:rsidRPr="00683E96" w:rsidRDefault="007239DF"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63E2A84D" w14:textId="77777777" w:rsidR="007239DF" w:rsidRDefault="007239DF" w:rsidP="0062774E"/>
                      </w:txbxContent>
                    </v:textbox>
                    <w10:wrap anchory="page"/>
                  </v:shape>
                </w:pict>
              </mc:Fallback>
            </mc:AlternateContent>
          </w:r>
        </w:p>
        <w:p w14:paraId="712AEC88" w14:textId="77777777" w:rsidR="007239DF" w:rsidRPr="0062774E" w:rsidRDefault="007239DF" w:rsidP="007239DF"/>
        <w:p w14:paraId="16C100D7" w14:textId="77777777" w:rsidR="007239DF" w:rsidRPr="005E5678" w:rsidRDefault="007239DF" w:rsidP="007239DF"/>
        <w:p w14:paraId="0549ED15" w14:textId="77777777" w:rsidR="007239DF" w:rsidRPr="005E5678" w:rsidRDefault="007239DF" w:rsidP="007239DF"/>
        <w:p w14:paraId="00190238" w14:textId="77777777" w:rsidR="007239DF" w:rsidRPr="00EB0C59" w:rsidRDefault="007239DF" w:rsidP="007239DF"/>
        <w:p w14:paraId="5A76CBAD" w14:textId="77777777" w:rsidR="007239DF" w:rsidRPr="00EB0C59" w:rsidRDefault="007239DF" w:rsidP="007239DF"/>
        <w:p w14:paraId="0208A75B" w14:textId="0CA2BFEA" w:rsidR="007239DF" w:rsidRDefault="007239DF" w:rsidP="007239DF">
          <w:r>
            <w:br w:type="page"/>
          </w:r>
        </w:p>
      </w:sdtContent>
    </w:sdt>
    <w:p w14:paraId="057DE82C" w14:textId="03200D60" w:rsidR="007239DF" w:rsidRDefault="00012BF2" w:rsidP="00012BF2">
      <w:pPr>
        <w:jc w:val="center"/>
      </w:pPr>
      <w:r>
        <w:lastRenderedPageBreak/>
        <w:t>Page left intentionally blank.</w:t>
      </w:r>
    </w:p>
    <w:p w14:paraId="2843C01D" w14:textId="77777777" w:rsidR="007239DF" w:rsidRDefault="007239DF" w:rsidP="007239DF"/>
    <w:p w14:paraId="5C42C661" w14:textId="7BBD7905" w:rsidR="007239DF" w:rsidRDefault="007239DF" w:rsidP="007239DF">
      <w:r>
        <w:br w:type="page"/>
      </w:r>
    </w:p>
    <w:sdt>
      <w:sdtPr>
        <w:rPr>
          <w:sz w:val="44"/>
          <w:szCs w:val="42"/>
        </w:rPr>
        <w:id w:val="-575896773"/>
        <w:docPartObj>
          <w:docPartGallery w:val="Table of Contents"/>
          <w:docPartUnique/>
        </w:docPartObj>
      </w:sdtPr>
      <w:sdtEndPr/>
      <w:sdtContent>
        <w:p w14:paraId="2C4F2B34" w14:textId="77777777" w:rsidR="007239DF" w:rsidRDefault="007239DF" w:rsidP="00CC05BF">
          <w:pPr>
            <w:pStyle w:val="TOCHeading"/>
          </w:pPr>
          <w:r>
            <w:t>Table of Contents</w:t>
          </w:r>
        </w:p>
        <w:p w14:paraId="2FC2B512" w14:textId="4F4B1083" w:rsidR="00CB5A92" w:rsidRDefault="007239DF">
          <w:pPr>
            <w:pStyle w:val="TOC1"/>
            <w:tabs>
              <w:tab w:val="right" w:leader="dot" w:pos="9350"/>
            </w:tabs>
            <w:rPr>
              <w:rFonts w:eastAsiaTheme="minorEastAsia"/>
              <w:bCs w:val="0"/>
              <w:iCs w:val="0"/>
              <w:noProof/>
              <w:color w:val="auto"/>
            </w:rPr>
          </w:pPr>
          <w:r>
            <w:rPr>
              <w:rFonts w:ascii="Helvetica" w:hAnsi="Helvetica"/>
            </w:rPr>
            <w:fldChar w:fldCharType="begin"/>
          </w:r>
          <w:r>
            <w:instrText xml:space="preserve"> TOC \o "1-8" \h \z \u </w:instrText>
          </w:r>
          <w:r>
            <w:rPr>
              <w:rFonts w:ascii="Helvetica" w:hAnsi="Helvetica"/>
            </w:rPr>
            <w:fldChar w:fldCharType="separate"/>
          </w:r>
          <w:hyperlink w:anchor="_Toc208829882" w:history="1">
            <w:r w:rsidR="00CB5A92" w:rsidRPr="00324F9D">
              <w:rPr>
                <w:rStyle w:val="Hyperlink"/>
                <w:noProof/>
              </w:rPr>
              <w:t>Chapter 1 – Project Start-up Requirements</w:t>
            </w:r>
            <w:r w:rsidR="00CB5A92">
              <w:rPr>
                <w:noProof/>
                <w:webHidden/>
              </w:rPr>
              <w:tab/>
            </w:r>
            <w:r w:rsidR="00CB5A92">
              <w:rPr>
                <w:noProof/>
                <w:webHidden/>
              </w:rPr>
              <w:fldChar w:fldCharType="begin"/>
            </w:r>
            <w:r w:rsidR="00CB5A92">
              <w:rPr>
                <w:noProof/>
                <w:webHidden/>
              </w:rPr>
              <w:instrText xml:space="preserve"> PAGEREF _Toc208829882 \h </w:instrText>
            </w:r>
            <w:r w:rsidR="00CB5A92">
              <w:rPr>
                <w:noProof/>
                <w:webHidden/>
              </w:rPr>
            </w:r>
            <w:r w:rsidR="00CB5A92">
              <w:rPr>
                <w:noProof/>
                <w:webHidden/>
              </w:rPr>
              <w:fldChar w:fldCharType="separate"/>
            </w:r>
            <w:r w:rsidR="00AA02C5">
              <w:rPr>
                <w:noProof/>
                <w:webHidden/>
              </w:rPr>
              <w:t>5</w:t>
            </w:r>
            <w:r w:rsidR="00CB5A92">
              <w:rPr>
                <w:noProof/>
                <w:webHidden/>
              </w:rPr>
              <w:fldChar w:fldCharType="end"/>
            </w:r>
          </w:hyperlink>
        </w:p>
        <w:p w14:paraId="5BA943A3" w14:textId="1644CDB5" w:rsidR="00CB5A92" w:rsidRDefault="00CB5A92">
          <w:pPr>
            <w:pStyle w:val="TOC2"/>
            <w:tabs>
              <w:tab w:val="right" w:leader="dot" w:pos="9350"/>
            </w:tabs>
            <w:rPr>
              <w:rFonts w:asciiTheme="minorHAnsi" w:eastAsiaTheme="minorEastAsia" w:hAnsiTheme="minorHAnsi"/>
              <w:noProof/>
              <w:color w:val="auto"/>
            </w:rPr>
          </w:pPr>
          <w:hyperlink w:anchor="_Toc208829883" w:history="1">
            <w:r w:rsidRPr="00324F9D">
              <w:rPr>
                <w:rStyle w:val="Hyperlink"/>
                <w:noProof/>
              </w:rPr>
              <w:t>Overview</w:t>
            </w:r>
            <w:r>
              <w:rPr>
                <w:noProof/>
                <w:webHidden/>
              </w:rPr>
              <w:tab/>
            </w:r>
            <w:r>
              <w:rPr>
                <w:noProof/>
                <w:webHidden/>
              </w:rPr>
              <w:fldChar w:fldCharType="begin"/>
            </w:r>
            <w:r>
              <w:rPr>
                <w:noProof/>
                <w:webHidden/>
              </w:rPr>
              <w:instrText xml:space="preserve"> PAGEREF _Toc208829883 \h </w:instrText>
            </w:r>
            <w:r>
              <w:rPr>
                <w:noProof/>
                <w:webHidden/>
              </w:rPr>
            </w:r>
            <w:r>
              <w:rPr>
                <w:noProof/>
                <w:webHidden/>
              </w:rPr>
              <w:fldChar w:fldCharType="separate"/>
            </w:r>
            <w:r w:rsidR="00AA02C5">
              <w:rPr>
                <w:noProof/>
                <w:webHidden/>
              </w:rPr>
              <w:t>5</w:t>
            </w:r>
            <w:r>
              <w:rPr>
                <w:noProof/>
                <w:webHidden/>
              </w:rPr>
              <w:fldChar w:fldCharType="end"/>
            </w:r>
          </w:hyperlink>
        </w:p>
        <w:p w14:paraId="0794A4BA" w14:textId="6894439C" w:rsidR="00CB5A92" w:rsidRDefault="00CB5A92">
          <w:pPr>
            <w:pStyle w:val="TOC2"/>
            <w:tabs>
              <w:tab w:val="right" w:leader="dot" w:pos="9350"/>
            </w:tabs>
            <w:rPr>
              <w:rFonts w:asciiTheme="minorHAnsi" w:eastAsiaTheme="minorEastAsia" w:hAnsiTheme="minorHAnsi"/>
              <w:noProof/>
              <w:color w:val="auto"/>
            </w:rPr>
          </w:pPr>
          <w:hyperlink w:anchor="_Toc208829884" w:history="1">
            <w:r w:rsidRPr="00324F9D">
              <w:rPr>
                <w:rStyle w:val="Hyperlink"/>
                <w:noProof/>
              </w:rPr>
              <w:t>Project Budget</w:t>
            </w:r>
            <w:r>
              <w:rPr>
                <w:noProof/>
                <w:webHidden/>
              </w:rPr>
              <w:tab/>
            </w:r>
            <w:r>
              <w:rPr>
                <w:noProof/>
                <w:webHidden/>
              </w:rPr>
              <w:fldChar w:fldCharType="begin"/>
            </w:r>
            <w:r>
              <w:rPr>
                <w:noProof/>
                <w:webHidden/>
              </w:rPr>
              <w:instrText xml:space="preserve"> PAGEREF _Toc208829884 \h </w:instrText>
            </w:r>
            <w:r>
              <w:rPr>
                <w:noProof/>
                <w:webHidden/>
              </w:rPr>
            </w:r>
            <w:r>
              <w:rPr>
                <w:noProof/>
                <w:webHidden/>
              </w:rPr>
              <w:fldChar w:fldCharType="separate"/>
            </w:r>
            <w:r w:rsidR="00AA02C5">
              <w:rPr>
                <w:noProof/>
                <w:webHidden/>
              </w:rPr>
              <w:t>5</w:t>
            </w:r>
            <w:r>
              <w:rPr>
                <w:noProof/>
                <w:webHidden/>
              </w:rPr>
              <w:fldChar w:fldCharType="end"/>
            </w:r>
          </w:hyperlink>
        </w:p>
        <w:p w14:paraId="6C80253F" w14:textId="1AF2B3FB" w:rsidR="00CB5A92" w:rsidRDefault="00CB5A92">
          <w:pPr>
            <w:pStyle w:val="TOC2"/>
            <w:tabs>
              <w:tab w:val="right" w:leader="dot" w:pos="9350"/>
            </w:tabs>
            <w:rPr>
              <w:rFonts w:asciiTheme="minorHAnsi" w:eastAsiaTheme="minorEastAsia" w:hAnsiTheme="minorHAnsi"/>
              <w:noProof/>
              <w:color w:val="auto"/>
            </w:rPr>
          </w:pPr>
          <w:hyperlink w:anchor="_Toc208829885" w:history="1">
            <w:r w:rsidRPr="00324F9D">
              <w:rPr>
                <w:rStyle w:val="Hyperlink"/>
                <w:noProof/>
              </w:rPr>
              <w:t>Project Implementation Schedule</w:t>
            </w:r>
            <w:r>
              <w:rPr>
                <w:noProof/>
                <w:webHidden/>
              </w:rPr>
              <w:tab/>
            </w:r>
            <w:r>
              <w:rPr>
                <w:noProof/>
                <w:webHidden/>
              </w:rPr>
              <w:fldChar w:fldCharType="begin"/>
            </w:r>
            <w:r>
              <w:rPr>
                <w:noProof/>
                <w:webHidden/>
              </w:rPr>
              <w:instrText xml:space="preserve"> PAGEREF _Toc208829885 \h </w:instrText>
            </w:r>
            <w:r>
              <w:rPr>
                <w:noProof/>
                <w:webHidden/>
              </w:rPr>
            </w:r>
            <w:r>
              <w:rPr>
                <w:noProof/>
                <w:webHidden/>
              </w:rPr>
              <w:fldChar w:fldCharType="separate"/>
            </w:r>
            <w:r w:rsidR="00AA02C5">
              <w:rPr>
                <w:noProof/>
                <w:webHidden/>
              </w:rPr>
              <w:t>6</w:t>
            </w:r>
            <w:r>
              <w:rPr>
                <w:noProof/>
                <w:webHidden/>
              </w:rPr>
              <w:fldChar w:fldCharType="end"/>
            </w:r>
          </w:hyperlink>
        </w:p>
        <w:p w14:paraId="0B21CC23" w14:textId="6BEF64C5" w:rsidR="00CB5A92" w:rsidRDefault="00CB5A92">
          <w:pPr>
            <w:pStyle w:val="TOC2"/>
            <w:tabs>
              <w:tab w:val="right" w:leader="dot" w:pos="9350"/>
            </w:tabs>
            <w:rPr>
              <w:rFonts w:asciiTheme="minorHAnsi" w:eastAsiaTheme="minorEastAsia" w:hAnsiTheme="minorHAnsi"/>
              <w:noProof/>
              <w:color w:val="auto"/>
            </w:rPr>
          </w:pPr>
          <w:hyperlink w:anchor="_Toc208829886" w:history="1">
            <w:r w:rsidRPr="00324F9D">
              <w:rPr>
                <w:rStyle w:val="Hyperlink"/>
                <w:noProof/>
              </w:rPr>
              <w:t>Obtaining Firm Commitment of Other Funding Sources</w:t>
            </w:r>
            <w:r>
              <w:rPr>
                <w:noProof/>
                <w:webHidden/>
              </w:rPr>
              <w:tab/>
            </w:r>
            <w:r>
              <w:rPr>
                <w:noProof/>
                <w:webHidden/>
              </w:rPr>
              <w:fldChar w:fldCharType="begin"/>
            </w:r>
            <w:r>
              <w:rPr>
                <w:noProof/>
                <w:webHidden/>
              </w:rPr>
              <w:instrText xml:space="preserve"> PAGEREF _Toc208829886 \h </w:instrText>
            </w:r>
            <w:r>
              <w:rPr>
                <w:noProof/>
                <w:webHidden/>
              </w:rPr>
            </w:r>
            <w:r>
              <w:rPr>
                <w:noProof/>
                <w:webHidden/>
              </w:rPr>
              <w:fldChar w:fldCharType="separate"/>
            </w:r>
            <w:r w:rsidR="00AA02C5">
              <w:rPr>
                <w:noProof/>
                <w:webHidden/>
              </w:rPr>
              <w:t>6</w:t>
            </w:r>
            <w:r>
              <w:rPr>
                <w:noProof/>
                <w:webHidden/>
              </w:rPr>
              <w:fldChar w:fldCharType="end"/>
            </w:r>
          </w:hyperlink>
        </w:p>
        <w:p w14:paraId="2AA12412" w14:textId="59F9C96F" w:rsidR="00CB5A92" w:rsidRDefault="00CB5A92">
          <w:pPr>
            <w:pStyle w:val="TOC2"/>
            <w:tabs>
              <w:tab w:val="right" w:leader="dot" w:pos="9350"/>
            </w:tabs>
            <w:rPr>
              <w:rFonts w:asciiTheme="minorHAnsi" w:eastAsiaTheme="minorEastAsia" w:hAnsiTheme="minorHAnsi"/>
              <w:noProof/>
              <w:color w:val="auto"/>
            </w:rPr>
          </w:pPr>
          <w:hyperlink w:anchor="_Toc208829887" w:history="1">
            <w:r w:rsidRPr="00324F9D">
              <w:rPr>
                <w:rStyle w:val="Hyperlink"/>
                <w:noProof/>
              </w:rPr>
              <w:t>Established Financial Accounting System</w:t>
            </w:r>
            <w:r>
              <w:rPr>
                <w:noProof/>
                <w:webHidden/>
              </w:rPr>
              <w:tab/>
            </w:r>
            <w:r>
              <w:rPr>
                <w:noProof/>
                <w:webHidden/>
              </w:rPr>
              <w:fldChar w:fldCharType="begin"/>
            </w:r>
            <w:r>
              <w:rPr>
                <w:noProof/>
                <w:webHidden/>
              </w:rPr>
              <w:instrText xml:space="preserve"> PAGEREF _Toc208829887 \h </w:instrText>
            </w:r>
            <w:r>
              <w:rPr>
                <w:noProof/>
                <w:webHidden/>
              </w:rPr>
            </w:r>
            <w:r>
              <w:rPr>
                <w:noProof/>
                <w:webHidden/>
              </w:rPr>
              <w:fldChar w:fldCharType="separate"/>
            </w:r>
            <w:r w:rsidR="00AA02C5">
              <w:rPr>
                <w:noProof/>
                <w:webHidden/>
              </w:rPr>
              <w:t>7</w:t>
            </w:r>
            <w:r>
              <w:rPr>
                <w:noProof/>
                <w:webHidden/>
              </w:rPr>
              <w:fldChar w:fldCharType="end"/>
            </w:r>
          </w:hyperlink>
        </w:p>
        <w:p w14:paraId="02F199B7" w14:textId="5EB18881" w:rsidR="00CB5A92" w:rsidRDefault="00CB5A92">
          <w:pPr>
            <w:pStyle w:val="TOC2"/>
            <w:tabs>
              <w:tab w:val="right" w:leader="dot" w:pos="9350"/>
            </w:tabs>
            <w:rPr>
              <w:rFonts w:asciiTheme="minorHAnsi" w:eastAsiaTheme="minorEastAsia" w:hAnsiTheme="minorHAnsi"/>
              <w:noProof/>
              <w:color w:val="auto"/>
            </w:rPr>
          </w:pPr>
          <w:hyperlink w:anchor="_Toc208829888" w:history="1">
            <w:r w:rsidRPr="00324F9D">
              <w:rPr>
                <w:rStyle w:val="Hyperlink"/>
                <w:noProof/>
              </w:rPr>
              <w:t>The Management Plan</w:t>
            </w:r>
            <w:r>
              <w:rPr>
                <w:noProof/>
                <w:webHidden/>
              </w:rPr>
              <w:tab/>
            </w:r>
            <w:r>
              <w:rPr>
                <w:noProof/>
                <w:webHidden/>
              </w:rPr>
              <w:fldChar w:fldCharType="begin"/>
            </w:r>
            <w:r>
              <w:rPr>
                <w:noProof/>
                <w:webHidden/>
              </w:rPr>
              <w:instrText xml:space="preserve"> PAGEREF _Toc208829888 \h </w:instrText>
            </w:r>
            <w:r>
              <w:rPr>
                <w:noProof/>
                <w:webHidden/>
              </w:rPr>
            </w:r>
            <w:r>
              <w:rPr>
                <w:noProof/>
                <w:webHidden/>
              </w:rPr>
              <w:fldChar w:fldCharType="separate"/>
            </w:r>
            <w:r w:rsidR="00AA02C5">
              <w:rPr>
                <w:noProof/>
                <w:webHidden/>
              </w:rPr>
              <w:t>7</w:t>
            </w:r>
            <w:r>
              <w:rPr>
                <w:noProof/>
                <w:webHidden/>
              </w:rPr>
              <w:fldChar w:fldCharType="end"/>
            </w:r>
          </w:hyperlink>
        </w:p>
        <w:p w14:paraId="09A2A66C" w14:textId="5BCEAD41" w:rsidR="00CB5A92" w:rsidRDefault="00CB5A92">
          <w:pPr>
            <w:pStyle w:val="TOC2"/>
            <w:tabs>
              <w:tab w:val="right" w:leader="dot" w:pos="9350"/>
            </w:tabs>
            <w:rPr>
              <w:rFonts w:asciiTheme="minorHAnsi" w:eastAsiaTheme="minorEastAsia" w:hAnsiTheme="minorHAnsi"/>
              <w:noProof/>
              <w:color w:val="auto"/>
            </w:rPr>
          </w:pPr>
          <w:hyperlink w:anchor="_Toc208829889" w:history="1">
            <w:r w:rsidRPr="00324F9D">
              <w:rPr>
                <w:rStyle w:val="Hyperlink"/>
                <w:noProof/>
              </w:rPr>
              <w:t>Environmental Review</w:t>
            </w:r>
            <w:r>
              <w:rPr>
                <w:noProof/>
                <w:webHidden/>
              </w:rPr>
              <w:tab/>
            </w:r>
            <w:r>
              <w:rPr>
                <w:noProof/>
                <w:webHidden/>
              </w:rPr>
              <w:fldChar w:fldCharType="begin"/>
            </w:r>
            <w:r>
              <w:rPr>
                <w:noProof/>
                <w:webHidden/>
              </w:rPr>
              <w:instrText xml:space="preserve"> PAGEREF _Toc208829889 \h </w:instrText>
            </w:r>
            <w:r>
              <w:rPr>
                <w:noProof/>
                <w:webHidden/>
              </w:rPr>
            </w:r>
            <w:r>
              <w:rPr>
                <w:noProof/>
                <w:webHidden/>
              </w:rPr>
              <w:fldChar w:fldCharType="separate"/>
            </w:r>
            <w:r w:rsidR="00AA02C5">
              <w:rPr>
                <w:noProof/>
                <w:webHidden/>
              </w:rPr>
              <w:t>8</w:t>
            </w:r>
            <w:r>
              <w:rPr>
                <w:noProof/>
                <w:webHidden/>
              </w:rPr>
              <w:fldChar w:fldCharType="end"/>
            </w:r>
          </w:hyperlink>
        </w:p>
        <w:p w14:paraId="3FD745C5" w14:textId="413ABB9F" w:rsidR="00CB5A92" w:rsidRDefault="00CB5A92">
          <w:pPr>
            <w:pStyle w:val="TOC2"/>
            <w:tabs>
              <w:tab w:val="right" w:leader="dot" w:pos="9350"/>
            </w:tabs>
            <w:rPr>
              <w:rFonts w:asciiTheme="minorHAnsi" w:eastAsiaTheme="minorEastAsia" w:hAnsiTheme="minorHAnsi"/>
              <w:noProof/>
              <w:color w:val="auto"/>
            </w:rPr>
          </w:pPr>
          <w:hyperlink w:anchor="_Toc208829890" w:history="1">
            <w:r w:rsidRPr="00324F9D">
              <w:rPr>
                <w:rStyle w:val="Hyperlink"/>
                <w:noProof/>
              </w:rPr>
              <w:t>MCEP Contract</w:t>
            </w:r>
            <w:r>
              <w:rPr>
                <w:noProof/>
                <w:webHidden/>
              </w:rPr>
              <w:tab/>
            </w:r>
            <w:r>
              <w:rPr>
                <w:noProof/>
                <w:webHidden/>
              </w:rPr>
              <w:fldChar w:fldCharType="begin"/>
            </w:r>
            <w:r>
              <w:rPr>
                <w:noProof/>
                <w:webHidden/>
              </w:rPr>
              <w:instrText xml:space="preserve"> PAGEREF _Toc208829890 \h </w:instrText>
            </w:r>
            <w:r>
              <w:rPr>
                <w:noProof/>
                <w:webHidden/>
              </w:rPr>
            </w:r>
            <w:r>
              <w:rPr>
                <w:noProof/>
                <w:webHidden/>
              </w:rPr>
              <w:fldChar w:fldCharType="separate"/>
            </w:r>
            <w:r w:rsidR="00AA02C5">
              <w:rPr>
                <w:noProof/>
                <w:webHidden/>
              </w:rPr>
              <w:t>8</w:t>
            </w:r>
            <w:r>
              <w:rPr>
                <w:noProof/>
                <w:webHidden/>
              </w:rPr>
              <w:fldChar w:fldCharType="end"/>
            </w:r>
          </w:hyperlink>
        </w:p>
        <w:p w14:paraId="409C5A71" w14:textId="701AB890" w:rsidR="00CB5A92" w:rsidRDefault="00CB5A92">
          <w:pPr>
            <w:pStyle w:val="TOC2"/>
            <w:tabs>
              <w:tab w:val="right" w:leader="dot" w:pos="9350"/>
            </w:tabs>
            <w:rPr>
              <w:rFonts w:asciiTheme="minorHAnsi" w:eastAsiaTheme="minorEastAsia" w:hAnsiTheme="minorHAnsi"/>
              <w:noProof/>
              <w:color w:val="auto"/>
            </w:rPr>
          </w:pPr>
          <w:hyperlink w:anchor="_Toc208829891" w:history="1">
            <w:r w:rsidRPr="00324F9D">
              <w:rPr>
                <w:rStyle w:val="Hyperlink"/>
                <w:noProof/>
              </w:rPr>
              <w:t>Guidelines on Documenting Firm Commitment of Non-MCEP Funds</w:t>
            </w:r>
            <w:r>
              <w:rPr>
                <w:noProof/>
                <w:webHidden/>
              </w:rPr>
              <w:tab/>
            </w:r>
            <w:r>
              <w:rPr>
                <w:noProof/>
                <w:webHidden/>
              </w:rPr>
              <w:fldChar w:fldCharType="begin"/>
            </w:r>
            <w:r>
              <w:rPr>
                <w:noProof/>
                <w:webHidden/>
              </w:rPr>
              <w:instrText xml:space="preserve"> PAGEREF _Toc208829891 \h </w:instrText>
            </w:r>
            <w:r>
              <w:rPr>
                <w:noProof/>
                <w:webHidden/>
              </w:rPr>
            </w:r>
            <w:r>
              <w:rPr>
                <w:noProof/>
                <w:webHidden/>
              </w:rPr>
              <w:fldChar w:fldCharType="separate"/>
            </w:r>
            <w:r w:rsidR="00AA02C5">
              <w:rPr>
                <w:noProof/>
                <w:webHidden/>
              </w:rPr>
              <w:t>10</w:t>
            </w:r>
            <w:r>
              <w:rPr>
                <w:noProof/>
                <w:webHidden/>
              </w:rPr>
              <w:fldChar w:fldCharType="end"/>
            </w:r>
          </w:hyperlink>
        </w:p>
        <w:p w14:paraId="49468155" w14:textId="30926899" w:rsidR="00CB5A92" w:rsidRDefault="00CB5A92">
          <w:pPr>
            <w:pStyle w:val="TOC1"/>
            <w:tabs>
              <w:tab w:val="right" w:leader="dot" w:pos="9350"/>
            </w:tabs>
            <w:rPr>
              <w:rFonts w:eastAsiaTheme="minorEastAsia"/>
              <w:bCs w:val="0"/>
              <w:iCs w:val="0"/>
              <w:noProof/>
              <w:color w:val="auto"/>
            </w:rPr>
          </w:pPr>
          <w:hyperlink w:anchor="_Toc208829892" w:history="1">
            <w:r w:rsidRPr="00324F9D">
              <w:rPr>
                <w:rStyle w:val="Hyperlink"/>
                <w:noProof/>
              </w:rPr>
              <w:t>Chapter 2 – Project Management</w:t>
            </w:r>
            <w:r>
              <w:rPr>
                <w:noProof/>
                <w:webHidden/>
              </w:rPr>
              <w:tab/>
            </w:r>
            <w:r>
              <w:rPr>
                <w:noProof/>
                <w:webHidden/>
              </w:rPr>
              <w:fldChar w:fldCharType="begin"/>
            </w:r>
            <w:r>
              <w:rPr>
                <w:noProof/>
                <w:webHidden/>
              </w:rPr>
              <w:instrText xml:space="preserve"> PAGEREF _Toc208829892 \h </w:instrText>
            </w:r>
            <w:r>
              <w:rPr>
                <w:noProof/>
                <w:webHidden/>
              </w:rPr>
            </w:r>
            <w:r>
              <w:rPr>
                <w:noProof/>
                <w:webHidden/>
              </w:rPr>
              <w:fldChar w:fldCharType="separate"/>
            </w:r>
            <w:r w:rsidR="00AA02C5">
              <w:rPr>
                <w:noProof/>
                <w:webHidden/>
              </w:rPr>
              <w:t>12</w:t>
            </w:r>
            <w:r>
              <w:rPr>
                <w:noProof/>
                <w:webHidden/>
              </w:rPr>
              <w:fldChar w:fldCharType="end"/>
            </w:r>
          </w:hyperlink>
        </w:p>
        <w:p w14:paraId="30DC8361" w14:textId="3257401F" w:rsidR="00CB5A92" w:rsidRDefault="00CB5A92">
          <w:pPr>
            <w:pStyle w:val="TOC2"/>
            <w:tabs>
              <w:tab w:val="right" w:leader="dot" w:pos="9350"/>
            </w:tabs>
            <w:rPr>
              <w:rFonts w:asciiTheme="minorHAnsi" w:eastAsiaTheme="minorEastAsia" w:hAnsiTheme="minorHAnsi"/>
              <w:noProof/>
              <w:color w:val="auto"/>
            </w:rPr>
          </w:pPr>
          <w:hyperlink w:anchor="_Toc208829893" w:history="1">
            <w:r w:rsidRPr="00324F9D">
              <w:rPr>
                <w:rStyle w:val="Hyperlink"/>
                <w:noProof/>
              </w:rPr>
              <w:t>Overview</w:t>
            </w:r>
            <w:r>
              <w:rPr>
                <w:noProof/>
                <w:webHidden/>
              </w:rPr>
              <w:tab/>
            </w:r>
            <w:r>
              <w:rPr>
                <w:noProof/>
                <w:webHidden/>
              </w:rPr>
              <w:fldChar w:fldCharType="begin"/>
            </w:r>
            <w:r>
              <w:rPr>
                <w:noProof/>
                <w:webHidden/>
              </w:rPr>
              <w:instrText xml:space="preserve"> PAGEREF _Toc208829893 \h </w:instrText>
            </w:r>
            <w:r>
              <w:rPr>
                <w:noProof/>
                <w:webHidden/>
              </w:rPr>
            </w:r>
            <w:r>
              <w:rPr>
                <w:noProof/>
                <w:webHidden/>
              </w:rPr>
              <w:fldChar w:fldCharType="separate"/>
            </w:r>
            <w:r w:rsidR="00AA02C5">
              <w:rPr>
                <w:noProof/>
                <w:webHidden/>
              </w:rPr>
              <w:t>12</w:t>
            </w:r>
            <w:r>
              <w:rPr>
                <w:noProof/>
                <w:webHidden/>
              </w:rPr>
              <w:fldChar w:fldCharType="end"/>
            </w:r>
          </w:hyperlink>
        </w:p>
        <w:p w14:paraId="16A8F07D" w14:textId="645172CB" w:rsidR="00CB5A92" w:rsidRDefault="00CB5A92">
          <w:pPr>
            <w:pStyle w:val="TOC2"/>
            <w:tabs>
              <w:tab w:val="right" w:leader="dot" w:pos="9350"/>
            </w:tabs>
            <w:rPr>
              <w:rFonts w:asciiTheme="minorHAnsi" w:eastAsiaTheme="minorEastAsia" w:hAnsiTheme="minorHAnsi"/>
              <w:noProof/>
              <w:color w:val="auto"/>
            </w:rPr>
          </w:pPr>
          <w:hyperlink w:anchor="_Toc208829894" w:history="1">
            <w:r w:rsidRPr="00324F9D">
              <w:rPr>
                <w:rStyle w:val="Hyperlink"/>
                <w:noProof/>
              </w:rPr>
              <w:t>Project Lifespan</w:t>
            </w:r>
            <w:r>
              <w:rPr>
                <w:noProof/>
                <w:webHidden/>
              </w:rPr>
              <w:tab/>
            </w:r>
            <w:r>
              <w:rPr>
                <w:noProof/>
                <w:webHidden/>
              </w:rPr>
              <w:fldChar w:fldCharType="begin"/>
            </w:r>
            <w:r>
              <w:rPr>
                <w:noProof/>
                <w:webHidden/>
              </w:rPr>
              <w:instrText xml:space="preserve"> PAGEREF _Toc208829894 \h </w:instrText>
            </w:r>
            <w:r>
              <w:rPr>
                <w:noProof/>
                <w:webHidden/>
              </w:rPr>
            </w:r>
            <w:r>
              <w:rPr>
                <w:noProof/>
                <w:webHidden/>
              </w:rPr>
              <w:fldChar w:fldCharType="separate"/>
            </w:r>
            <w:r w:rsidR="00AA02C5">
              <w:rPr>
                <w:noProof/>
                <w:webHidden/>
              </w:rPr>
              <w:t>12</w:t>
            </w:r>
            <w:r>
              <w:rPr>
                <w:noProof/>
                <w:webHidden/>
              </w:rPr>
              <w:fldChar w:fldCharType="end"/>
            </w:r>
          </w:hyperlink>
        </w:p>
        <w:p w14:paraId="6A1EB37D" w14:textId="10AB9A62" w:rsidR="00CB5A92" w:rsidRDefault="00CB5A92">
          <w:pPr>
            <w:pStyle w:val="TOC2"/>
            <w:tabs>
              <w:tab w:val="right" w:leader="dot" w:pos="9350"/>
            </w:tabs>
            <w:rPr>
              <w:rFonts w:asciiTheme="minorHAnsi" w:eastAsiaTheme="minorEastAsia" w:hAnsiTheme="minorHAnsi"/>
              <w:noProof/>
              <w:color w:val="auto"/>
            </w:rPr>
          </w:pPr>
          <w:hyperlink w:anchor="_Toc208829895" w:history="1">
            <w:r w:rsidRPr="00324F9D">
              <w:rPr>
                <w:rStyle w:val="Hyperlink"/>
                <w:noProof/>
              </w:rPr>
              <w:t>Project Amendment</w:t>
            </w:r>
            <w:r>
              <w:rPr>
                <w:noProof/>
                <w:webHidden/>
              </w:rPr>
              <w:tab/>
            </w:r>
            <w:r>
              <w:rPr>
                <w:noProof/>
                <w:webHidden/>
              </w:rPr>
              <w:fldChar w:fldCharType="begin"/>
            </w:r>
            <w:r>
              <w:rPr>
                <w:noProof/>
                <w:webHidden/>
              </w:rPr>
              <w:instrText xml:space="preserve"> PAGEREF _Toc208829895 \h </w:instrText>
            </w:r>
            <w:r>
              <w:rPr>
                <w:noProof/>
                <w:webHidden/>
              </w:rPr>
            </w:r>
            <w:r>
              <w:rPr>
                <w:noProof/>
                <w:webHidden/>
              </w:rPr>
              <w:fldChar w:fldCharType="separate"/>
            </w:r>
            <w:r w:rsidR="00AA02C5">
              <w:rPr>
                <w:noProof/>
                <w:webHidden/>
              </w:rPr>
              <w:t>12</w:t>
            </w:r>
            <w:r>
              <w:rPr>
                <w:noProof/>
                <w:webHidden/>
              </w:rPr>
              <w:fldChar w:fldCharType="end"/>
            </w:r>
          </w:hyperlink>
        </w:p>
        <w:p w14:paraId="36D8B893" w14:textId="314A4C41" w:rsidR="00CB5A92" w:rsidRDefault="00CB5A92">
          <w:pPr>
            <w:pStyle w:val="TOC3"/>
            <w:tabs>
              <w:tab w:val="right" w:leader="dot" w:pos="9350"/>
            </w:tabs>
            <w:rPr>
              <w:rFonts w:asciiTheme="minorHAnsi" w:eastAsiaTheme="minorEastAsia" w:hAnsiTheme="minorHAnsi"/>
              <w:noProof/>
              <w:color w:val="auto"/>
            </w:rPr>
          </w:pPr>
          <w:hyperlink w:anchor="_Toc208829896" w:history="1">
            <w:r w:rsidRPr="00324F9D">
              <w:rPr>
                <w:rStyle w:val="Hyperlink"/>
                <w:noProof/>
              </w:rPr>
              <w:t>Budget</w:t>
            </w:r>
            <w:r>
              <w:rPr>
                <w:noProof/>
                <w:webHidden/>
              </w:rPr>
              <w:tab/>
            </w:r>
            <w:r>
              <w:rPr>
                <w:noProof/>
                <w:webHidden/>
              </w:rPr>
              <w:fldChar w:fldCharType="begin"/>
            </w:r>
            <w:r>
              <w:rPr>
                <w:noProof/>
                <w:webHidden/>
              </w:rPr>
              <w:instrText xml:space="preserve"> PAGEREF _Toc208829896 \h </w:instrText>
            </w:r>
            <w:r>
              <w:rPr>
                <w:noProof/>
                <w:webHidden/>
              </w:rPr>
            </w:r>
            <w:r>
              <w:rPr>
                <w:noProof/>
                <w:webHidden/>
              </w:rPr>
              <w:fldChar w:fldCharType="separate"/>
            </w:r>
            <w:r w:rsidR="00AA02C5">
              <w:rPr>
                <w:noProof/>
                <w:webHidden/>
              </w:rPr>
              <w:t>13</w:t>
            </w:r>
            <w:r>
              <w:rPr>
                <w:noProof/>
                <w:webHidden/>
              </w:rPr>
              <w:fldChar w:fldCharType="end"/>
            </w:r>
          </w:hyperlink>
        </w:p>
        <w:p w14:paraId="332DA40A" w14:textId="4F25EB6D" w:rsidR="00CB5A92" w:rsidRDefault="00CB5A92">
          <w:pPr>
            <w:pStyle w:val="TOC3"/>
            <w:tabs>
              <w:tab w:val="right" w:leader="dot" w:pos="9350"/>
            </w:tabs>
            <w:rPr>
              <w:rFonts w:asciiTheme="minorHAnsi" w:eastAsiaTheme="minorEastAsia" w:hAnsiTheme="minorHAnsi"/>
              <w:noProof/>
              <w:color w:val="auto"/>
            </w:rPr>
          </w:pPr>
          <w:hyperlink w:anchor="_Toc208829897" w:history="1">
            <w:r w:rsidRPr="00324F9D">
              <w:rPr>
                <w:rStyle w:val="Hyperlink"/>
                <w:noProof/>
              </w:rPr>
              <w:t>Implementation Schedule</w:t>
            </w:r>
            <w:r>
              <w:rPr>
                <w:noProof/>
                <w:webHidden/>
              </w:rPr>
              <w:tab/>
            </w:r>
            <w:r>
              <w:rPr>
                <w:noProof/>
                <w:webHidden/>
              </w:rPr>
              <w:fldChar w:fldCharType="begin"/>
            </w:r>
            <w:r>
              <w:rPr>
                <w:noProof/>
                <w:webHidden/>
              </w:rPr>
              <w:instrText xml:space="preserve"> PAGEREF _Toc208829897 \h </w:instrText>
            </w:r>
            <w:r>
              <w:rPr>
                <w:noProof/>
                <w:webHidden/>
              </w:rPr>
            </w:r>
            <w:r>
              <w:rPr>
                <w:noProof/>
                <w:webHidden/>
              </w:rPr>
              <w:fldChar w:fldCharType="separate"/>
            </w:r>
            <w:r w:rsidR="00AA02C5">
              <w:rPr>
                <w:noProof/>
                <w:webHidden/>
              </w:rPr>
              <w:t>14</w:t>
            </w:r>
            <w:r>
              <w:rPr>
                <w:noProof/>
                <w:webHidden/>
              </w:rPr>
              <w:fldChar w:fldCharType="end"/>
            </w:r>
          </w:hyperlink>
        </w:p>
        <w:p w14:paraId="78FAD5CB" w14:textId="3E1D1A89" w:rsidR="00CB5A92" w:rsidRDefault="00CB5A92">
          <w:pPr>
            <w:pStyle w:val="TOC3"/>
            <w:tabs>
              <w:tab w:val="right" w:leader="dot" w:pos="9350"/>
            </w:tabs>
            <w:rPr>
              <w:rFonts w:asciiTheme="minorHAnsi" w:eastAsiaTheme="minorEastAsia" w:hAnsiTheme="minorHAnsi"/>
              <w:noProof/>
              <w:color w:val="auto"/>
            </w:rPr>
          </w:pPr>
          <w:hyperlink w:anchor="_Toc208829898" w:history="1">
            <w:r w:rsidRPr="00324F9D">
              <w:rPr>
                <w:rStyle w:val="Hyperlink"/>
                <w:noProof/>
              </w:rPr>
              <w:t>Scope of Work</w:t>
            </w:r>
            <w:r>
              <w:rPr>
                <w:noProof/>
                <w:webHidden/>
              </w:rPr>
              <w:tab/>
            </w:r>
            <w:r>
              <w:rPr>
                <w:noProof/>
                <w:webHidden/>
              </w:rPr>
              <w:fldChar w:fldCharType="begin"/>
            </w:r>
            <w:r>
              <w:rPr>
                <w:noProof/>
                <w:webHidden/>
              </w:rPr>
              <w:instrText xml:space="preserve"> PAGEREF _Toc208829898 \h </w:instrText>
            </w:r>
            <w:r>
              <w:rPr>
                <w:noProof/>
                <w:webHidden/>
              </w:rPr>
            </w:r>
            <w:r>
              <w:rPr>
                <w:noProof/>
                <w:webHidden/>
              </w:rPr>
              <w:fldChar w:fldCharType="separate"/>
            </w:r>
            <w:r w:rsidR="00AA02C5">
              <w:rPr>
                <w:noProof/>
                <w:webHidden/>
              </w:rPr>
              <w:t>14</w:t>
            </w:r>
            <w:r>
              <w:rPr>
                <w:noProof/>
                <w:webHidden/>
              </w:rPr>
              <w:fldChar w:fldCharType="end"/>
            </w:r>
          </w:hyperlink>
        </w:p>
        <w:p w14:paraId="49E8B57F" w14:textId="66402DFA" w:rsidR="00CB5A92" w:rsidRDefault="00CB5A92">
          <w:pPr>
            <w:pStyle w:val="TOC2"/>
            <w:tabs>
              <w:tab w:val="right" w:leader="dot" w:pos="9350"/>
            </w:tabs>
            <w:rPr>
              <w:rFonts w:asciiTheme="minorHAnsi" w:eastAsiaTheme="minorEastAsia" w:hAnsiTheme="minorHAnsi"/>
              <w:noProof/>
              <w:color w:val="auto"/>
            </w:rPr>
          </w:pPr>
          <w:hyperlink w:anchor="_Toc208829899" w:history="1">
            <w:r w:rsidRPr="00324F9D">
              <w:rPr>
                <w:rStyle w:val="Hyperlink"/>
                <w:noProof/>
              </w:rPr>
              <w:t>Eligible Project and Matching Expenses</w:t>
            </w:r>
            <w:r>
              <w:rPr>
                <w:noProof/>
                <w:webHidden/>
              </w:rPr>
              <w:tab/>
            </w:r>
            <w:r>
              <w:rPr>
                <w:noProof/>
                <w:webHidden/>
              </w:rPr>
              <w:fldChar w:fldCharType="begin"/>
            </w:r>
            <w:r>
              <w:rPr>
                <w:noProof/>
                <w:webHidden/>
              </w:rPr>
              <w:instrText xml:space="preserve"> PAGEREF _Toc208829899 \h </w:instrText>
            </w:r>
            <w:r>
              <w:rPr>
                <w:noProof/>
                <w:webHidden/>
              </w:rPr>
            </w:r>
            <w:r>
              <w:rPr>
                <w:noProof/>
                <w:webHidden/>
              </w:rPr>
              <w:fldChar w:fldCharType="separate"/>
            </w:r>
            <w:r w:rsidR="00AA02C5">
              <w:rPr>
                <w:noProof/>
                <w:webHidden/>
              </w:rPr>
              <w:t>15</w:t>
            </w:r>
            <w:r>
              <w:rPr>
                <w:noProof/>
                <w:webHidden/>
              </w:rPr>
              <w:fldChar w:fldCharType="end"/>
            </w:r>
          </w:hyperlink>
        </w:p>
        <w:p w14:paraId="7F87A093" w14:textId="1B2EDCDD" w:rsidR="00CB5A92" w:rsidRDefault="00CB5A92">
          <w:pPr>
            <w:pStyle w:val="TOC2"/>
            <w:tabs>
              <w:tab w:val="right" w:leader="dot" w:pos="9350"/>
            </w:tabs>
            <w:rPr>
              <w:rFonts w:asciiTheme="minorHAnsi" w:eastAsiaTheme="minorEastAsia" w:hAnsiTheme="minorHAnsi"/>
              <w:noProof/>
              <w:color w:val="auto"/>
            </w:rPr>
          </w:pPr>
          <w:hyperlink w:anchor="_Toc208829900" w:history="1">
            <w:r w:rsidRPr="00324F9D">
              <w:rPr>
                <w:rStyle w:val="Hyperlink"/>
                <w:noProof/>
              </w:rPr>
              <w:t>Requests for Reimbursement and Progress Reports</w:t>
            </w:r>
            <w:r>
              <w:rPr>
                <w:noProof/>
                <w:webHidden/>
              </w:rPr>
              <w:tab/>
            </w:r>
            <w:r>
              <w:rPr>
                <w:noProof/>
                <w:webHidden/>
              </w:rPr>
              <w:fldChar w:fldCharType="begin"/>
            </w:r>
            <w:r>
              <w:rPr>
                <w:noProof/>
                <w:webHidden/>
              </w:rPr>
              <w:instrText xml:space="preserve"> PAGEREF _Toc208829900 \h </w:instrText>
            </w:r>
            <w:r>
              <w:rPr>
                <w:noProof/>
                <w:webHidden/>
              </w:rPr>
            </w:r>
            <w:r>
              <w:rPr>
                <w:noProof/>
                <w:webHidden/>
              </w:rPr>
              <w:fldChar w:fldCharType="separate"/>
            </w:r>
            <w:r w:rsidR="00AA02C5">
              <w:rPr>
                <w:noProof/>
                <w:webHidden/>
              </w:rPr>
              <w:t>17</w:t>
            </w:r>
            <w:r>
              <w:rPr>
                <w:noProof/>
                <w:webHidden/>
              </w:rPr>
              <w:fldChar w:fldCharType="end"/>
            </w:r>
          </w:hyperlink>
        </w:p>
        <w:p w14:paraId="112826A2" w14:textId="5527B1BC" w:rsidR="00CB5A92" w:rsidRDefault="00CB5A92">
          <w:pPr>
            <w:pStyle w:val="TOC3"/>
            <w:tabs>
              <w:tab w:val="right" w:leader="dot" w:pos="9350"/>
            </w:tabs>
            <w:rPr>
              <w:rFonts w:asciiTheme="minorHAnsi" w:eastAsiaTheme="minorEastAsia" w:hAnsiTheme="minorHAnsi"/>
              <w:noProof/>
              <w:color w:val="auto"/>
            </w:rPr>
          </w:pPr>
          <w:hyperlink w:anchor="_Toc208829901" w:history="1">
            <w:r w:rsidRPr="00324F9D">
              <w:rPr>
                <w:rStyle w:val="Hyperlink"/>
                <w:noProof/>
              </w:rPr>
              <w:t>Project Requests for Reimbursement</w:t>
            </w:r>
            <w:r>
              <w:rPr>
                <w:noProof/>
                <w:webHidden/>
              </w:rPr>
              <w:tab/>
            </w:r>
            <w:r>
              <w:rPr>
                <w:noProof/>
                <w:webHidden/>
              </w:rPr>
              <w:fldChar w:fldCharType="begin"/>
            </w:r>
            <w:r>
              <w:rPr>
                <w:noProof/>
                <w:webHidden/>
              </w:rPr>
              <w:instrText xml:space="preserve"> PAGEREF _Toc208829901 \h </w:instrText>
            </w:r>
            <w:r>
              <w:rPr>
                <w:noProof/>
                <w:webHidden/>
              </w:rPr>
            </w:r>
            <w:r>
              <w:rPr>
                <w:noProof/>
                <w:webHidden/>
              </w:rPr>
              <w:fldChar w:fldCharType="separate"/>
            </w:r>
            <w:r w:rsidR="00AA02C5">
              <w:rPr>
                <w:noProof/>
                <w:webHidden/>
              </w:rPr>
              <w:t>17</w:t>
            </w:r>
            <w:r>
              <w:rPr>
                <w:noProof/>
                <w:webHidden/>
              </w:rPr>
              <w:fldChar w:fldCharType="end"/>
            </w:r>
          </w:hyperlink>
        </w:p>
        <w:p w14:paraId="4C5ED8D0" w14:textId="6FD6FDDD" w:rsidR="00CB5A92" w:rsidRDefault="00CB5A92">
          <w:pPr>
            <w:pStyle w:val="TOC3"/>
            <w:tabs>
              <w:tab w:val="right" w:leader="dot" w:pos="9350"/>
            </w:tabs>
            <w:rPr>
              <w:rFonts w:asciiTheme="minorHAnsi" w:eastAsiaTheme="minorEastAsia" w:hAnsiTheme="minorHAnsi"/>
              <w:noProof/>
              <w:color w:val="auto"/>
            </w:rPr>
          </w:pPr>
          <w:hyperlink w:anchor="_Toc208829902" w:history="1">
            <w:r w:rsidRPr="00324F9D">
              <w:rPr>
                <w:rStyle w:val="Hyperlink"/>
                <w:noProof/>
              </w:rPr>
              <w:t>Project Progress Reports and Photos</w:t>
            </w:r>
            <w:r>
              <w:rPr>
                <w:noProof/>
                <w:webHidden/>
              </w:rPr>
              <w:tab/>
            </w:r>
            <w:r>
              <w:rPr>
                <w:noProof/>
                <w:webHidden/>
              </w:rPr>
              <w:fldChar w:fldCharType="begin"/>
            </w:r>
            <w:r>
              <w:rPr>
                <w:noProof/>
                <w:webHidden/>
              </w:rPr>
              <w:instrText xml:space="preserve"> PAGEREF _Toc208829902 \h </w:instrText>
            </w:r>
            <w:r>
              <w:rPr>
                <w:noProof/>
                <w:webHidden/>
              </w:rPr>
            </w:r>
            <w:r>
              <w:rPr>
                <w:noProof/>
                <w:webHidden/>
              </w:rPr>
              <w:fldChar w:fldCharType="separate"/>
            </w:r>
            <w:r w:rsidR="00AA02C5">
              <w:rPr>
                <w:noProof/>
                <w:webHidden/>
              </w:rPr>
              <w:t>19</w:t>
            </w:r>
            <w:r>
              <w:rPr>
                <w:noProof/>
                <w:webHidden/>
              </w:rPr>
              <w:fldChar w:fldCharType="end"/>
            </w:r>
          </w:hyperlink>
        </w:p>
        <w:p w14:paraId="6DB073BC" w14:textId="7F231004" w:rsidR="00CB5A92" w:rsidRDefault="00CB5A92">
          <w:pPr>
            <w:pStyle w:val="TOC3"/>
            <w:tabs>
              <w:tab w:val="right" w:leader="dot" w:pos="9350"/>
            </w:tabs>
            <w:rPr>
              <w:rFonts w:asciiTheme="minorHAnsi" w:eastAsiaTheme="minorEastAsia" w:hAnsiTheme="minorHAnsi"/>
              <w:noProof/>
              <w:color w:val="auto"/>
            </w:rPr>
          </w:pPr>
          <w:hyperlink w:anchor="_Toc208829903" w:history="1">
            <w:r w:rsidRPr="00324F9D">
              <w:rPr>
                <w:rStyle w:val="Hyperlink"/>
                <w:noProof/>
              </w:rPr>
              <w:t>Uniform Status of Funds Form and Invoice Tracking Spreadsheet</w:t>
            </w:r>
            <w:r>
              <w:rPr>
                <w:noProof/>
                <w:webHidden/>
              </w:rPr>
              <w:tab/>
            </w:r>
            <w:r>
              <w:rPr>
                <w:noProof/>
                <w:webHidden/>
              </w:rPr>
              <w:fldChar w:fldCharType="begin"/>
            </w:r>
            <w:r>
              <w:rPr>
                <w:noProof/>
                <w:webHidden/>
              </w:rPr>
              <w:instrText xml:space="preserve"> PAGEREF _Toc208829903 \h </w:instrText>
            </w:r>
            <w:r>
              <w:rPr>
                <w:noProof/>
                <w:webHidden/>
              </w:rPr>
            </w:r>
            <w:r>
              <w:rPr>
                <w:noProof/>
                <w:webHidden/>
              </w:rPr>
              <w:fldChar w:fldCharType="separate"/>
            </w:r>
            <w:r w:rsidR="00AA02C5">
              <w:rPr>
                <w:noProof/>
                <w:webHidden/>
              </w:rPr>
              <w:t>20</w:t>
            </w:r>
            <w:r>
              <w:rPr>
                <w:noProof/>
                <w:webHidden/>
              </w:rPr>
              <w:fldChar w:fldCharType="end"/>
            </w:r>
          </w:hyperlink>
        </w:p>
        <w:p w14:paraId="2554DAC6" w14:textId="6EC3CF27" w:rsidR="00CB5A92" w:rsidRDefault="00CB5A92">
          <w:pPr>
            <w:pStyle w:val="TOC2"/>
            <w:tabs>
              <w:tab w:val="right" w:leader="dot" w:pos="9350"/>
            </w:tabs>
            <w:rPr>
              <w:rFonts w:asciiTheme="minorHAnsi" w:eastAsiaTheme="minorEastAsia" w:hAnsiTheme="minorHAnsi"/>
              <w:noProof/>
              <w:color w:val="auto"/>
            </w:rPr>
          </w:pPr>
          <w:hyperlink w:anchor="_Toc208829904" w:history="1">
            <w:r w:rsidRPr="00324F9D">
              <w:rPr>
                <w:rStyle w:val="Hyperlink"/>
                <w:noProof/>
              </w:rPr>
              <w:t>Accounting and Auditing Requirements</w:t>
            </w:r>
            <w:r>
              <w:rPr>
                <w:noProof/>
                <w:webHidden/>
              </w:rPr>
              <w:tab/>
            </w:r>
            <w:r>
              <w:rPr>
                <w:noProof/>
                <w:webHidden/>
              </w:rPr>
              <w:fldChar w:fldCharType="begin"/>
            </w:r>
            <w:r>
              <w:rPr>
                <w:noProof/>
                <w:webHidden/>
              </w:rPr>
              <w:instrText xml:space="preserve"> PAGEREF _Toc208829904 \h </w:instrText>
            </w:r>
            <w:r>
              <w:rPr>
                <w:noProof/>
                <w:webHidden/>
              </w:rPr>
            </w:r>
            <w:r>
              <w:rPr>
                <w:noProof/>
                <w:webHidden/>
              </w:rPr>
              <w:fldChar w:fldCharType="separate"/>
            </w:r>
            <w:r w:rsidR="00AA02C5">
              <w:rPr>
                <w:noProof/>
                <w:webHidden/>
              </w:rPr>
              <w:t>20</w:t>
            </w:r>
            <w:r>
              <w:rPr>
                <w:noProof/>
                <w:webHidden/>
              </w:rPr>
              <w:fldChar w:fldCharType="end"/>
            </w:r>
          </w:hyperlink>
        </w:p>
        <w:p w14:paraId="4359B1ED" w14:textId="6AD17F99" w:rsidR="00CB5A92" w:rsidRDefault="00CB5A92">
          <w:pPr>
            <w:pStyle w:val="TOC2"/>
            <w:tabs>
              <w:tab w:val="right" w:leader="dot" w:pos="9350"/>
            </w:tabs>
            <w:rPr>
              <w:rFonts w:asciiTheme="minorHAnsi" w:eastAsiaTheme="minorEastAsia" w:hAnsiTheme="minorHAnsi"/>
              <w:noProof/>
              <w:color w:val="auto"/>
            </w:rPr>
          </w:pPr>
          <w:hyperlink w:anchor="_Toc208829905" w:history="1">
            <w:r w:rsidRPr="00324F9D">
              <w:rPr>
                <w:rStyle w:val="Hyperlink"/>
                <w:noProof/>
              </w:rPr>
              <w:t>Records Creation and Retention</w:t>
            </w:r>
            <w:r>
              <w:rPr>
                <w:noProof/>
                <w:webHidden/>
              </w:rPr>
              <w:tab/>
            </w:r>
            <w:r>
              <w:rPr>
                <w:noProof/>
                <w:webHidden/>
              </w:rPr>
              <w:fldChar w:fldCharType="begin"/>
            </w:r>
            <w:r>
              <w:rPr>
                <w:noProof/>
                <w:webHidden/>
              </w:rPr>
              <w:instrText xml:space="preserve"> PAGEREF _Toc208829905 \h </w:instrText>
            </w:r>
            <w:r>
              <w:rPr>
                <w:noProof/>
                <w:webHidden/>
              </w:rPr>
            </w:r>
            <w:r>
              <w:rPr>
                <w:noProof/>
                <w:webHidden/>
              </w:rPr>
              <w:fldChar w:fldCharType="separate"/>
            </w:r>
            <w:r w:rsidR="00AA02C5">
              <w:rPr>
                <w:noProof/>
                <w:webHidden/>
              </w:rPr>
              <w:t>20</w:t>
            </w:r>
            <w:r>
              <w:rPr>
                <w:noProof/>
                <w:webHidden/>
              </w:rPr>
              <w:fldChar w:fldCharType="end"/>
            </w:r>
          </w:hyperlink>
        </w:p>
        <w:p w14:paraId="630B9C53" w14:textId="56C9A1CD" w:rsidR="00CB5A92" w:rsidRDefault="00CB5A92">
          <w:pPr>
            <w:pStyle w:val="TOC2"/>
            <w:tabs>
              <w:tab w:val="right" w:leader="dot" w:pos="9350"/>
            </w:tabs>
            <w:rPr>
              <w:rFonts w:asciiTheme="minorHAnsi" w:eastAsiaTheme="minorEastAsia" w:hAnsiTheme="minorHAnsi"/>
              <w:noProof/>
              <w:color w:val="auto"/>
            </w:rPr>
          </w:pPr>
          <w:hyperlink w:anchor="_Toc208829906" w:history="1">
            <w:r w:rsidRPr="00324F9D">
              <w:rPr>
                <w:rStyle w:val="Hyperlink"/>
                <w:noProof/>
              </w:rPr>
              <w:t>Ethics and Code of Conduct</w:t>
            </w:r>
            <w:r>
              <w:rPr>
                <w:noProof/>
                <w:webHidden/>
              </w:rPr>
              <w:tab/>
            </w:r>
            <w:r>
              <w:rPr>
                <w:noProof/>
                <w:webHidden/>
              </w:rPr>
              <w:fldChar w:fldCharType="begin"/>
            </w:r>
            <w:r>
              <w:rPr>
                <w:noProof/>
                <w:webHidden/>
              </w:rPr>
              <w:instrText xml:space="preserve"> PAGEREF _Toc208829906 \h </w:instrText>
            </w:r>
            <w:r>
              <w:rPr>
                <w:noProof/>
                <w:webHidden/>
              </w:rPr>
            </w:r>
            <w:r>
              <w:rPr>
                <w:noProof/>
                <w:webHidden/>
              </w:rPr>
              <w:fldChar w:fldCharType="separate"/>
            </w:r>
            <w:r w:rsidR="00AA02C5">
              <w:rPr>
                <w:noProof/>
                <w:webHidden/>
              </w:rPr>
              <w:t>20</w:t>
            </w:r>
            <w:r>
              <w:rPr>
                <w:noProof/>
                <w:webHidden/>
              </w:rPr>
              <w:fldChar w:fldCharType="end"/>
            </w:r>
          </w:hyperlink>
        </w:p>
        <w:p w14:paraId="4F790414" w14:textId="48E6C2AE" w:rsidR="00CB5A92" w:rsidRDefault="00CB5A92">
          <w:pPr>
            <w:pStyle w:val="TOC2"/>
            <w:tabs>
              <w:tab w:val="right" w:leader="dot" w:pos="9350"/>
            </w:tabs>
            <w:rPr>
              <w:rFonts w:asciiTheme="minorHAnsi" w:eastAsiaTheme="minorEastAsia" w:hAnsiTheme="minorHAnsi"/>
              <w:noProof/>
              <w:color w:val="auto"/>
            </w:rPr>
          </w:pPr>
          <w:hyperlink w:anchor="_Toc208829907" w:history="1">
            <w:r w:rsidRPr="00324F9D">
              <w:rPr>
                <w:rStyle w:val="Hyperlink"/>
                <w:noProof/>
              </w:rPr>
              <w:t>Procurement Procedures</w:t>
            </w:r>
            <w:r>
              <w:rPr>
                <w:noProof/>
                <w:webHidden/>
              </w:rPr>
              <w:tab/>
            </w:r>
            <w:r>
              <w:rPr>
                <w:noProof/>
                <w:webHidden/>
              </w:rPr>
              <w:fldChar w:fldCharType="begin"/>
            </w:r>
            <w:r>
              <w:rPr>
                <w:noProof/>
                <w:webHidden/>
              </w:rPr>
              <w:instrText xml:space="preserve"> PAGEREF _Toc208829907 \h </w:instrText>
            </w:r>
            <w:r>
              <w:rPr>
                <w:noProof/>
                <w:webHidden/>
              </w:rPr>
            </w:r>
            <w:r>
              <w:rPr>
                <w:noProof/>
                <w:webHidden/>
              </w:rPr>
              <w:fldChar w:fldCharType="separate"/>
            </w:r>
            <w:r w:rsidR="00AA02C5">
              <w:rPr>
                <w:noProof/>
                <w:webHidden/>
              </w:rPr>
              <w:t>21</w:t>
            </w:r>
            <w:r>
              <w:rPr>
                <w:noProof/>
                <w:webHidden/>
              </w:rPr>
              <w:fldChar w:fldCharType="end"/>
            </w:r>
          </w:hyperlink>
        </w:p>
        <w:p w14:paraId="709E4AA1" w14:textId="7F90E8F9" w:rsidR="00CB5A92" w:rsidRDefault="00CB5A92">
          <w:pPr>
            <w:pStyle w:val="TOC2"/>
            <w:tabs>
              <w:tab w:val="right" w:leader="dot" w:pos="9350"/>
            </w:tabs>
            <w:rPr>
              <w:rFonts w:asciiTheme="minorHAnsi" w:eastAsiaTheme="minorEastAsia" w:hAnsiTheme="minorHAnsi"/>
              <w:noProof/>
              <w:color w:val="auto"/>
            </w:rPr>
          </w:pPr>
          <w:hyperlink w:anchor="_Toc208829908" w:history="1">
            <w:r w:rsidRPr="00324F9D">
              <w:rPr>
                <w:rStyle w:val="Hyperlink"/>
                <w:noProof/>
              </w:rPr>
              <w:t>Public Notice and Participation</w:t>
            </w:r>
            <w:r>
              <w:rPr>
                <w:noProof/>
                <w:webHidden/>
              </w:rPr>
              <w:tab/>
            </w:r>
            <w:r>
              <w:rPr>
                <w:noProof/>
                <w:webHidden/>
              </w:rPr>
              <w:fldChar w:fldCharType="begin"/>
            </w:r>
            <w:r>
              <w:rPr>
                <w:noProof/>
                <w:webHidden/>
              </w:rPr>
              <w:instrText xml:space="preserve"> PAGEREF _Toc208829908 \h </w:instrText>
            </w:r>
            <w:r>
              <w:rPr>
                <w:noProof/>
                <w:webHidden/>
              </w:rPr>
            </w:r>
            <w:r>
              <w:rPr>
                <w:noProof/>
                <w:webHidden/>
              </w:rPr>
              <w:fldChar w:fldCharType="separate"/>
            </w:r>
            <w:r w:rsidR="00AA02C5">
              <w:rPr>
                <w:noProof/>
                <w:webHidden/>
              </w:rPr>
              <w:t>21</w:t>
            </w:r>
            <w:r>
              <w:rPr>
                <w:noProof/>
                <w:webHidden/>
              </w:rPr>
              <w:fldChar w:fldCharType="end"/>
            </w:r>
          </w:hyperlink>
        </w:p>
        <w:p w14:paraId="03A1FAC1" w14:textId="198F7D10" w:rsidR="00CB5A92" w:rsidRDefault="00CB5A92">
          <w:pPr>
            <w:pStyle w:val="TOC2"/>
            <w:tabs>
              <w:tab w:val="right" w:leader="dot" w:pos="9350"/>
            </w:tabs>
            <w:rPr>
              <w:rFonts w:asciiTheme="minorHAnsi" w:eastAsiaTheme="minorEastAsia" w:hAnsiTheme="minorHAnsi"/>
              <w:noProof/>
              <w:color w:val="auto"/>
            </w:rPr>
          </w:pPr>
          <w:hyperlink w:anchor="_Toc208829909" w:history="1">
            <w:r w:rsidRPr="00324F9D">
              <w:rPr>
                <w:rStyle w:val="Hyperlink"/>
                <w:noProof/>
              </w:rPr>
              <w:t>Non-Discrimination Laws</w:t>
            </w:r>
            <w:r>
              <w:rPr>
                <w:noProof/>
                <w:webHidden/>
              </w:rPr>
              <w:tab/>
            </w:r>
            <w:r>
              <w:rPr>
                <w:noProof/>
                <w:webHidden/>
              </w:rPr>
              <w:fldChar w:fldCharType="begin"/>
            </w:r>
            <w:r>
              <w:rPr>
                <w:noProof/>
                <w:webHidden/>
              </w:rPr>
              <w:instrText xml:space="preserve"> PAGEREF _Toc208829909 \h </w:instrText>
            </w:r>
            <w:r>
              <w:rPr>
                <w:noProof/>
                <w:webHidden/>
              </w:rPr>
            </w:r>
            <w:r>
              <w:rPr>
                <w:noProof/>
                <w:webHidden/>
              </w:rPr>
              <w:fldChar w:fldCharType="separate"/>
            </w:r>
            <w:r w:rsidR="00AA02C5">
              <w:rPr>
                <w:noProof/>
                <w:webHidden/>
              </w:rPr>
              <w:t>22</w:t>
            </w:r>
            <w:r>
              <w:rPr>
                <w:noProof/>
                <w:webHidden/>
              </w:rPr>
              <w:fldChar w:fldCharType="end"/>
            </w:r>
          </w:hyperlink>
        </w:p>
        <w:p w14:paraId="781D5FC1" w14:textId="7CA3240F" w:rsidR="00CB5A92" w:rsidRDefault="00CB5A92">
          <w:pPr>
            <w:pStyle w:val="TOC2"/>
            <w:tabs>
              <w:tab w:val="right" w:leader="dot" w:pos="9350"/>
            </w:tabs>
            <w:rPr>
              <w:rFonts w:asciiTheme="minorHAnsi" w:eastAsiaTheme="minorEastAsia" w:hAnsiTheme="minorHAnsi"/>
              <w:noProof/>
              <w:color w:val="auto"/>
            </w:rPr>
          </w:pPr>
          <w:hyperlink w:anchor="_Toc208829910" w:history="1">
            <w:r w:rsidRPr="00324F9D">
              <w:rPr>
                <w:rStyle w:val="Hyperlink"/>
                <w:noProof/>
              </w:rPr>
              <w:t>Prevailing Wage Requirements</w:t>
            </w:r>
            <w:r>
              <w:rPr>
                <w:noProof/>
                <w:webHidden/>
              </w:rPr>
              <w:tab/>
            </w:r>
            <w:r>
              <w:rPr>
                <w:noProof/>
                <w:webHidden/>
              </w:rPr>
              <w:fldChar w:fldCharType="begin"/>
            </w:r>
            <w:r>
              <w:rPr>
                <w:noProof/>
                <w:webHidden/>
              </w:rPr>
              <w:instrText xml:space="preserve"> PAGEREF _Toc208829910 \h </w:instrText>
            </w:r>
            <w:r>
              <w:rPr>
                <w:noProof/>
                <w:webHidden/>
              </w:rPr>
            </w:r>
            <w:r>
              <w:rPr>
                <w:noProof/>
                <w:webHidden/>
              </w:rPr>
              <w:fldChar w:fldCharType="separate"/>
            </w:r>
            <w:r w:rsidR="00AA02C5">
              <w:rPr>
                <w:noProof/>
                <w:webHidden/>
              </w:rPr>
              <w:t>22</w:t>
            </w:r>
            <w:r>
              <w:rPr>
                <w:noProof/>
                <w:webHidden/>
              </w:rPr>
              <w:fldChar w:fldCharType="end"/>
            </w:r>
          </w:hyperlink>
        </w:p>
        <w:p w14:paraId="19EF5E4F" w14:textId="271CDFDB" w:rsidR="00CB5A92" w:rsidRDefault="00CB5A92">
          <w:pPr>
            <w:pStyle w:val="TOC2"/>
            <w:tabs>
              <w:tab w:val="right" w:leader="dot" w:pos="9350"/>
            </w:tabs>
            <w:rPr>
              <w:rFonts w:asciiTheme="minorHAnsi" w:eastAsiaTheme="minorEastAsia" w:hAnsiTheme="minorHAnsi"/>
              <w:noProof/>
              <w:color w:val="auto"/>
            </w:rPr>
          </w:pPr>
          <w:hyperlink w:anchor="_Toc208829911" w:history="1">
            <w:r w:rsidRPr="00324F9D">
              <w:rPr>
                <w:rStyle w:val="Hyperlink"/>
                <w:noProof/>
              </w:rPr>
              <w:t>Project Monitoring</w:t>
            </w:r>
            <w:r>
              <w:rPr>
                <w:noProof/>
                <w:webHidden/>
              </w:rPr>
              <w:tab/>
            </w:r>
            <w:r>
              <w:rPr>
                <w:noProof/>
                <w:webHidden/>
              </w:rPr>
              <w:fldChar w:fldCharType="begin"/>
            </w:r>
            <w:r>
              <w:rPr>
                <w:noProof/>
                <w:webHidden/>
              </w:rPr>
              <w:instrText xml:space="preserve"> PAGEREF _Toc208829911 \h </w:instrText>
            </w:r>
            <w:r>
              <w:rPr>
                <w:noProof/>
                <w:webHidden/>
              </w:rPr>
            </w:r>
            <w:r>
              <w:rPr>
                <w:noProof/>
                <w:webHidden/>
              </w:rPr>
              <w:fldChar w:fldCharType="separate"/>
            </w:r>
            <w:r w:rsidR="00AA02C5">
              <w:rPr>
                <w:noProof/>
                <w:webHidden/>
              </w:rPr>
              <w:t>23</w:t>
            </w:r>
            <w:r>
              <w:rPr>
                <w:noProof/>
                <w:webHidden/>
              </w:rPr>
              <w:fldChar w:fldCharType="end"/>
            </w:r>
          </w:hyperlink>
        </w:p>
        <w:p w14:paraId="0F01C575" w14:textId="4C049054" w:rsidR="00CB5A92" w:rsidRDefault="00CB5A92">
          <w:pPr>
            <w:pStyle w:val="TOC2"/>
            <w:tabs>
              <w:tab w:val="right" w:leader="dot" w:pos="9350"/>
            </w:tabs>
            <w:rPr>
              <w:rFonts w:asciiTheme="minorHAnsi" w:eastAsiaTheme="minorEastAsia" w:hAnsiTheme="minorHAnsi"/>
              <w:noProof/>
              <w:color w:val="auto"/>
            </w:rPr>
          </w:pPr>
          <w:hyperlink w:anchor="_Toc208829912" w:history="1">
            <w:r w:rsidRPr="00324F9D">
              <w:rPr>
                <w:rStyle w:val="Hyperlink"/>
                <w:noProof/>
              </w:rPr>
              <w:t>Project Completion</w:t>
            </w:r>
            <w:r>
              <w:rPr>
                <w:noProof/>
                <w:webHidden/>
              </w:rPr>
              <w:tab/>
            </w:r>
            <w:r>
              <w:rPr>
                <w:noProof/>
                <w:webHidden/>
              </w:rPr>
              <w:fldChar w:fldCharType="begin"/>
            </w:r>
            <w:r>
              <w:rPr>
                <w:noProof/>
                <w:webHidden/>
              </w:rPr>
              <w:instrText xml:space="preserve"> PAGEREF _Toc208829912 \h </w:instrText>
            </w:r>
            <w:r>
              <w:rPr>
                <w:noProof/>
                <w:webHidden/>
              </w:rPr>
            </w:r>
            <w:r>
              <w:rPr>
                <w:noProof/>
                <w:webHidden/>
              </w:rPr>
              <w:fldChar w:fldCharType="separate"/>
            </w:r>
            <w:r w:rsidR="00AA02C5">
              <w:rPr>
                <w:noProof/>
                <w:webHidden/>
              </w:rPr>
              <w:t>23</w:t>
            </w:r>
            <w:r>
              <w:rPr>
                <w:noProof/>
                <w:webHidden/>
              </w:rPr>
              <w:fldChar w:fldCharType="end"/>
            </w:r>
          </w:hyperlink>
        </w:p>
        <w:p w14:paraId="1FAFFE31" w14:textId="0FDD9734" w:rsidR="007239DF" w:rsidRDefault="007239DF" w:rsidP="00CC05BF">
          <w:pPr>
            <w:pStyle w:val="Heading1"/>
            <w:rPr>
              <w:color w:val="000000"/>
              <w:sz w:val="24"/>
              <w:szCs w:val="24"/>
            </w:rPr>
          </w:pPr>
          <w:r>
            <w:fldChar w:fldCharType="end"/>
          </w:r>
        </w:p>
      </w:sdtContent>
    </w:sdt>
    <w:p w14:paraId="2ED8B16C" w14:textId="17B277B2" w:rsidR="007239DF" w:rsidRDefault="007239DF" w:rsidP="007239DF">
      <w:r>
        <w:br w:type="page"/>
      </w:r>
    </w:p>
    <w:p w14:paraId="7D6FC2CB" w14:textId="1BE8F6F5" w:rsidR="007239DF" w:rsidRDefault="007239DF" w:rsidP="00CC05BF">
      <w:pPr>
        <w:pStyle w:val="Heading1"/>
      </w:pPr>
      <w:bookmarkStart w:id="0" w:name="_Toc208829882"/>
      <w:r>
        <w:lastRenderedPageBreak/>
        <w:t>Chapter 1 – Project Start-up Requirements</w:t>
      </w:r>
      <w:bookmarkEnd w:id="0"/>
    </w:p>
    <w:p w14:paraId="431F4AD0" w14:textId="783949C9" w:rsidR="007239DF" w:rsidRDefault="007239DF" w:rsidP="008B7264">
      <w:pPr>
        <w:pStyle w:val="Heading2"/>
      </w:pPr>
      <w:bookmarkStart w:id="1" w:name="_Toc208829883"/>
      <w:r>
        <w:t>Overview</w:t>
      </w:r>
      <w:bookmarkEnd w:id="1"/>
    </w:p>
    <w:p w14:paraId="06364A27" w14:textId="4B41E816" w:rsidR="007239DF" w:rsidRDefault="007239DF" w:rsidP="007239DF">
      <w:r>
        <w:t xml:space="preserve">This chapter offers background information on the Montana Coal Endowment Program </w:t>
      </w:r>
      <w:r w:rsidR="003334A1">
        <w:t xml:space="preserve">(MCEP) </w:t>
      </w:r>
      <w:r>
        <w:t xml:space="preserve">and summarizes the key considerations and important steps each grantee will need to take to start a successful MCEP grant award project. </w:t>
      </w:r>
    </w:p>
    <w:p w14:paraId="1D0F673E" w14:textId="77777777" w:rsidR="007239DF" w:rsidRDefault="007239DF" w:rsidP="007239DF"/>
    <w:p w14:paraId="411CFCF0" w14:textId="3337B7F2" w:rsidR="007239DF" w:rsidRDefault="007239DF" w:rsidP="007239DF">
      <w:r w:rsidRPr="007239DF">
        <w:t xml:space="preserve">The 2021 Legislative session included a modification to MCA 90-6-710 allowing for applicants to begin construction before Legislative approval. If your project proceeds before Legislative approval the conditions of HB11 amended language must be met and supporting documentation will be required prior to later </w:t>
      </w:r>
      <w:proofErr w:type="gramStart"/>
      <w:r w:rsidRPr="007239DF">
        <w:t>entering into</w:t>
      </w:r>
      <w:proofErr w:type="gramEnd"/>
      <w:r w:rsidRPr="007239DF">
        <w:t xml:space="preserve"> contract with </w:t>
      </w:r>
      <w:r w:rsidR="003334A1">
        <w:t>Commerce</w:t>
      </w:r>
      <w:r w:rsidRPr="007239DF">
        <w:t xml:space="preserve">. For projects that wait for Legislative authorization, those costs will be eligible for reimbursement once the grantee meets all start-up conditions and executes a contract with </w:t>
      </w:r>
      <w:r w:rsidR="003334A1">
        <w:t>Commerce</w:t>
      </w:r>
      <w:r w:rsidRPr="007239DF">
        <w:t>. If the grantee fails to meet requirements, a contract is not executed, a grant recipient is unable to comply with the terms and conditions of the contract, or costs incurred are not eligible for MCEP funding, those costs will be the sole responsibility of the grantee. All biennial MCEP projects must meet conditions and deadlines established in authorizing legislation for project awards, which may impact the obligation or commitment of MCEP funds. Please note that biennial projects will be reviewed by the next legislature to determine if a grant should be terminated.</w:t>
      </w:r>
    </w:p>
    <w:p w14:paraId="056F6BE3" w14:textId="13F9C5F3" w:rsidR="007239DF" w:rsidRDefault="007239DF" w:rsidP="007239DF">
      <w:pPr>
        <w:pStyle w:val="Heading2"/>
      </w:pPr>
      <w:bookmarkStart w:id="2" w:name="_Toc208829884"/>
      <w:r>
        <w:t>Project Budget</w:t>
      </w:r>
      <w:bookmarkEnd w:id="2"/>
    </w:p>
    <w:p w14:paraId="4AE1EF43" w14:textId="6E3DF324" w:rsidR="007239DF" w:rsidRDefault="007239DF" w:rsidP="007239DF">
      <w:r>
        <w:t xml:space="preserve">The preliminary project budget submitted in the grant recipient’s application must be updated to reflect current conditions at the time of contract execution and will be attached to and incorporated by reference into the contract. At the time the project is ready to </w:t>
      </w:r>
      <w:proofErr w:type="gramStart"/>
      <w:r>
        <w:t>enter into</w:t>
      </w:r>
      <w:proofErr w:type="gramEnd"/>
      <w:r>
        <w:t xml:space="preserve"> a contract, an updated budget narrative explaining the amounts listed for each line item that MCEP will be paying </w:t>
      </w:r>
      <w:proofErr w:type="gramStart"/>
      <w:r>
        <w:t>for,</w:t>
      </w:r>
      <w:proofErr w:type="gramEnd"/>
      <w:r>
        <w:t xml:space="preserve"> must be submitted. It is important that the preliminary project budget at the time of contract execution is acceptable to all the funding sources identified. When the project is ready to begin the construction phase, </w:t>
      </w:r>
      <w:r>
        <w:lastRenderedPageBreak/>
        <w:t xml:space="preserve">the project budget will need to be revised to reflect the actual amount in the construction bid. In the </w:t>
      </w:r>
      <w:proofErr w:type="gramStart"/>
      <w:r>
        <w:t>event,</w:t>
      </w:r>
      <w:proofErr w:type="gramEnd"/>
      <w:r>
        <w:t xml:space="preserve"> that the construction bid is less than the budgeted amount, the construction line items must be revised to reflect the reduced costs. For information on the process to follow in amending the project budget after the contract has been executed, see Chapter 2.</w:t>
      </w:r>
    </w:p>
    <w:p w14:paraId="440E1A9F" w14:textId="2AAD00AC" w:rsidR="007239DF" w:rsidRDefault="007239DF" w:rsidP="007239DF">
      <w:pPr>
        <w:pStyle w:val="Heading2"/>
      </w:pPr>
      <w:bookmarkStart w:id="3" w:name="_Toc208829885"/>
      <w:r>
        <w:t>Project Implementation Schedule</w:t>
      </w:r>
      <w:bookmarkEnd w:id="3"/>
      <w:r>
        <w:t xml:space="preserve"> </w:t>
      </w:r>
    </w:p>
    <w:p w14:paraId="27E1E330" w14:textId="27509C8B" w:rsidR="007239DF" w:rsidRDefault="007239DF" w:rsidP="007239DF">
      <w:r>
        <w:t xml:space="preserve">The project implementation schedule submitted in the grant recipient’s application must be updated to reflect current conditions at the time of contract execution and will be attached to and incorporated by reference into the contract. The final implementation schedule for the MCEP contract should identify all key tasks and more precisely define, if possible, when each must be accomplished to complete the overall project. </w:t>
      </w:r>
      <w:r w:rsidRPr="007239DF">
        <w:rPr>
          <w:b/>
          <w:bCs/>
        </w:rPr>
        <w:t xml:space="preserve">All MCEP project activities must be completed as identified in the grantee’s implementation schedule and the </w:t>
      </w:r>
      <w:proofErr w:type="gramStart"/>
      <w:r w:rsidRPr="007239DF">
        <w:rPr>
          <w:b/>
          <w:bCs/>
        </w:rPr>
        <w:t>executed contract</w:t>
      </w:r>
      <w:proofErr w:type="gramEnd"/>
      <w:r w:rsidRPr="007239DF">
        <w:rPr>
          <w:b/>
          <w:bCs/>
        </w:rPr>
        <w:t xml:space="preserve"> with </w:t>
      </w:r>
      <w:r w:rsidR="003334A1">
        <w:rPr>
          <w:b/>
          <w:bCs/>
        </w:rPr>
        <w:t>Commerce</w:t>
      </w:r>
      <w:r>
        <w:t xml:space="preserve">. </w:t>
      </w:r>
      <w:r w:rsidR="003334A1">
        <w:t>Commerce</w:t>
      </w:r>
      <w:r>
        <w:t>, in its sole discretion, may grant an extension to this deadline if the project is near completion and the grant recipient can demonstrate a good faith effort to complete the project on time and within the original budget.</w:t>
      </w:r>
    </w:p>
    <w:p w14:paraId="19E866ED" w14:textId="413A1351" w:rsidR="007239DF" w:rsidRDefault="007239DF" w:rsidP="007239DF">
      <w:pPr>
        <w:pStyle w:val="Heading2"/>
      </w:pPr>
      <w:bookmarkStart w:id="4" w:name="_Toc208829886"/>
      <w:r>
        <w:t>Obtaining Firm Commitment of Other Funding Sources</w:t>
      </w:r>
      <w:bookmarkEnd w:id="4"/>
      <w:r>
        <w:t xml:space="preserve"> </w:t>
      </w:r>
    </w:p>
    <w:p w14:paraId="03C148A6" w14:textId="3C64BAEF" w:rsidR="007239DF" w:rsidRDefault="007239DF" w:rsidP="007239DF">
      <w:r>
        <w:t xml:space="preserve">The MCEP grant recipient must provide adequate documentation of the firm commitment of all non-MCEP funds for the project, identified in the preliminary project budget. A description of acceptable documentation of non-MCEP funding sources is </w:t>
      </w:r>
      <w:r w:rsidR="003334A1">
        <w:t>provided in later pages of this document</w:t>
      </w:r>
      <w:r>
        <w:t>.</w:t>
      </w:r>
    </w:p>
    <w:p w14:paraId="290CC4C6" w14:textId="77777777" w:rsidR="007239DF" w:rsidRDefault="007239DF" w:rsidP="007239DF"/>
    <w:p w14:paraId="69E5A9CF" w14:textId="4CBA7653" w:rsidR="007239DF" w:rsidRDefault="007239DF" w:rsidP="007239DF">
      <w:r>
        <w:t xml:space="preserve">If the MCEP grant recipient changes one of its sources of funding after executing a contract with </w:t>
      </w:r>
      <w:r w:rsidR="003334A1">
        <w:t>Commerce</w:t>
      </w:r>
      <w:r>
        <w:t xml:space="preserve">, or if the cost of the project increases substantially after obtaining the firm commitment of non-MCEP funds and additional funding is required from existing or new sources, the grantee should notify </w:t>
      </w:r>
      <w:r w:rsidR="003334A1">
        <w:t>Commerce</w:t>
      </w:r>
      <w:r>
        <w:t xml:space="preserve"> immediately. </w:t>
      </w:r>
      <w:r w:rsidR="003334A1">
        <w:lastRenderedPageBreak/>
        <w:t>Commerce</w:t>
      </w:r>
      <w:r>
        <w:t xml:space="preserve"> may, at its sole discretion, suspend distribution of MCEP funds until there is once again a firm commitment of </w:t>
      </w:r>
      <w:r w:rsidR="003334A1">
        <w:t xml:space="preserve">all funding </w:t>
      </w:r>
      <w:r>
        <w:t>for the project.</w:t>
      </w:r>
    </w:p>
    <w:p w14:paraId="47BEBED7" w14:textId="490361C2" w:rsidR="007239DF" w:rsidRDefault="007239DF" w:rsidP="007239DF">
      <w:pPr>
        <w:pStyle w:val="Heading2"/>
      </w:pPr>
      <w:bookmarkStart w:id="5" w:name="_Toc208829887"/>
      <w:r>
        <w:t>Established Financial Accounting System</w:t>
      </w:r>
      <w:bookmarkEnd w:id="5"/>
      <w:r>
        <w:t xml:space="preserve"> </w:t>
      </w:r>
    </w:p>
    <w:p w14:paraId="11EC09F0" w14:textId="1BB32FCB" w:rsidR="007239DF" w:rsidRDefault="007239DF" w:rsidP="007239DF">
      <w:r>
        <w:t xml:space="preserve">Local government and district grantees must </w:t>
      </w:r>
      <w:proofErr w:type="gramStart"/>
      <w:r>
        <w:t>be in compliance with</w:t>
      </w:r>
      <w:proofErr w:type="gramEnd"/>
      <w:r>
        <w:t xml:space="preserve"> the auditing and reporting requirements provided for in Section 2-7-503, MCA, and demonstrate that they have an established financial accounting system in place that conforms to generally accepted accounting principles. Tribal governments must comply with auditing and reporting requirements provided for in OMB Circular A-133.</w:t>
      </w:r>
    </w:p>
    <w:p w14:paraId="2745F177" w14:textId="77777777" w:rsidR="007239DF" w:rsidRDefault="007239DF" w:rsidP="007239DF"/>
    <w:p w14:paraId="414D1B53" w14:textId="6BEFA26C" w:rsidR="007239DF" w:rsidRDefault="007239DF" w:rsidP="007239DF">
      <w:r>
        <w:t xml:space="preserve">Program staff will contact </w:t>
      </w:r>
      <w:r w:rsidR="003334A1">
        <w:t>Commerce</w:t>
      </w:r>
      <w:r>
        <w:t xml:space="preserve"> of Administration, </w:t>
      </w:r>
      <w:hyperlink r:id="rId12" w:history="1">
        <w:r w:rsidRPr="007239DF">
          <w:rPr>
            <w:rStyle w:val="Hyperlink"/>
          </w:rPr>
          <w:t>Local Government Services Bureau</w:t>
        </w:r>
      </w:hyperlink>
      <w:r>
        <w:t xml:space="preserve">, to confirm whether a grant recipient </w:t>
      </w:r>
      <w:proofErr w:type="gramStart"/>
      <w:r>
        <w:t>is in compliance with</w:t>
      </w:r>
      <w:proofErr w:type="gramEnd"/>
      <w:r>
        <w:t xml:space="preserve"> the auditing and reporting requirements. A grantee can also view information related to their audit and financial status available at any time on the </w:t>
      </w:r>
      <w:hyperlink r:id="rId13" w:history="1">
        <w:r w:rsidRPr="007239DF">
          <w:rPr>
            <w:rStyle w:val="Hyperlink"/>
          </w:rPr>
          <w:t>Department of Administration</w:t>
        </w:r>
      </w:hyperlink>
      <w:r w:rsidR="00672AA4">
        <w:t xml:space="preserve"> website</w:t>
      </w:r>
      <w:r>
        <w:t xml:space="preserve">.  </w:t>
      </w:r>
    </w:p>
    <w:p w14:paraId="461E28BA" w14:textId="77777777" w:rsidR="007239DF" w:rsidRDefault="007239DF" w:rsidP="007239DF"/>
    <w:p w14:paraId="721C9D74" w14:textId="6336FC3F" w:rsidR="007239DF" w:rsidRDefault="007239DF" w:rsidP="007239DF">
      <w:r>
        <w:t xml:space="preserve">The </w:t>
      </w:r>
      <w:r w:rsidR="003334A1">
        <w:t xml:space="preserve">Local Government Services </w:t>
      </w:r>
      <w:r>
        <w:t>Bureau services are available at the request of any local government to help the entity comply with statutory financial and budgetary reporting requirements.</w:t>
      </w:r>
    </w:p>
    <w:p w14:paraId="6A5A1CD7" w14:textId="095022C0" w:rsidR="007239DF" w:rsidRDefault="007239DF" w:rsidP="007239DF">
      <w:pPr>
        <w:pStyle w:val="Heading2"/>
      </w:pPr>
      <w:bookmarkStart w:id="6" w:name="_Toc208829888"/>
      <w:r>
        <w:t>The Management Plan</w:t>
      </w:r>
      <w:bookmarkEnd w:id="6"/>
      <w:r>
        <w:t xml:space="preserve"> </w:t>
      </w:r>
    </w:p>
    <w:p w14:paraId="179360B0" w14:textId="6251D433" w:rsidR="007239DF" w:rsidRDefault="007239DF" w:rsidP="007239DF">
      <w:r>
        <w:t>All MCEP grant recipients must prepare and submit a signed management plan. The management plan will establish how the grantee will allocate responsibility for complying with the MCEP grant and other state requirements, including but not limited to the proper financial management of MCEP funds, review of contracts and requests for reimbursements, compliance with labor standards, and completion of environmental review. In all cases, the grantee must maintain effective control over and accountability for all funds.</w:t>
      </w:r>
    </w:p>
    <w:p w14:paraId="0BF10CAB" w14:textId="77777777" w:rsidR="007239DF" w:rsidRDefault="007239DF" w:rsidP="007239DF"/>
    <w:p w14:paraId="397FAF99" w14:textId="7B515816" w:rsidR="007239DF" w:rsidRDefault="007239DF" w:rsidP="007239DF">
      <w:r>
        <w:lastRenderedPageBreak/>
        <w:t>In the management plan, the grantee may designate an existing or new public employee</w:t>
      </w:r>
      <w:r w:rsidR="003334A1">
        <w:t xml:space="preserve">, </w:t>
      </w:r>
      <w:r>
        <w:t>such as a planning director, public works superintendent, or clerk</w:t>
      </w:r>
      <w:r w:rsidR="003334A1">
        <w:t>,</w:t>
      </w:r>
      <w:r>
        <w:t xml:space="preserve"> as the MCEP grant manager; hire a consultant to manage the grant through applicable competitive procedures for procurement of services; or contract with another local government or existing special purpose agency, such as an economic development corporation, to manage a grant. If the grantee will work with any other governmental entity or non-profit organization to manage its MCEP grant, the grantee must execute an agreement establishing the responsibilities and duties between the two agencies. A sample agreement is available on the website in Commonly used forms. All executed contracts or agreements, including those for engineering services or grant services, and documentation of procurement for applicable services, to be paid for in whole or in part by MCEP funds must be submitted to </w:t>
      </w:r>
      <w:r w:rsidR="003334A1">
        <w:t>Commerce</w:t>
      </w:r>
      <w:r>
        <w:t xml:space="preserve">. Additionally, MCEP may request a copy of any contract related to project activities. </w:t>
      </w:r>
    </w:p>
    <w:p w14:paraId="3FE06101" w14:textId="30BDBEC1" w:rsidR="007239DF" w:rsidRDefault="007239DF" w:rsidP="008B7264">
      <w:pPr>
        <w:pStyle w:val="Heading2"/>
      </w:pPr>
      <w:bookmarkStart w:id="7" w:name="_Toc208829889"/>
      <w:r>
        <w:t>Environmental Review</w:t>
      </w:r>
      <w:bookmarkEnd w:id="7"/>
      <w:r>
        <w:t xml:space="preserve"> </w:t>
      </w:r>
    </w:p>
    <w:p w14:paraId="5B055851" w14:textId="30E6C6D6" w:rsidR="003334A1" w:rsidRDefault="003334A1" w:rsidP="007239DF">
      <w:r>
        <w:t xml:space="preserve">While MCEP no longer requires documentation to be submitted in compliance with the Montana Environmental Policy Act, all permitting for projects, which may be issued by another agency, must be submitted or records when issued throughout the project’s life. </w:t>
      </w:r>
    </w:p>
    <w:p w14:paraId="08DC197B" w14:textId="77777777" w:rsidR="007239DF" w:rsidRDefault="007239DF" w:rsidP="007239DF"/>
    <w:p w14:paraId="2E4AA25B" w14:textId="462DDBA7" w:rsidR="003334A1" w:rsidRDefault="003334A1" w:rsidP="007239DF">
      <w:r>
        <w:t xml:space="preserve">Requirements of the engineering industry processes, which consult on proposals, also include consideration of potential environmental impacts during preliminary assessment of projects. </w:t>
      </w:r>
    </w:p>
    <w:p w14:paraId="01FE9401" w14:textId="76369192" w:rsidR="007239DF" w:rsidRDefault="007239DF" w:rsidP="008B7264">
      <w:pPr>
        <w:pStyle w:val="Heading2"/>
      </w:pPr>
      <w:bookmarkStart w:id="8" w:name="_Toc208829890"/>
      <w:r>
        <w:t>MCEP Contract</w:t>
      </w:r>
      <w:bookmarkEnd w:id="8"/>
      <w:r>
        <w:t xml:space="preserve"> </w:t>
      </w:r>
    </w:p>
    <w:p w14:paraId="35C74DDB" w14:textId="2F50CBCD" w:rsidR="007239DF" w:rsidRDefault="007239DF" w:rsidP="007239DF">
      <w:r>
        <w:t xml:space="preserve">The executed contract between the grantee and </w:t>
      </w:r>
      <w:r w:rsidR="003334A1">
        <w:t>Commerce</w:t>
      </w:r>
      <w:r>
        <w:t xml:space="preserve"> is the legal document that governs the administration of the grant, and will identify the following items: </w:t>
      </w:r>
    </w:p>
    <w:p w14:paraId="3A02AB37" w14:textId="30120C12" w:rsidR="007239DF" w:rsidRDefault="008B7264" w:rsidP="008B7264">
      <w:pPr>
        <w:pStyle w:val="BulletedListOption2"/>
      </w:pPr>
      <w:r>
        <w:t xml:space="preserve">The </w:t>
      </w:r>
      <w:r w:rsidR="007239DF">
        <w:t xml:space="preserve">total amount of MCEP funds to be </w:t>
      </w:r>
      <w:proofErr w:type="gramStart"/>
      <w:r w:rsidR="007239DF">
        <w:t>provided;</w:t>
      </w:r>
      <w:proofErr w:type="gramEnd"/>
      <w:r w:rsidR="007239DF">
        <w:t xml:space="preserve"> </w:t>
      </w:r>
    </w:p>
    <w:p w14:paraId="136F42F6" w14:textId="203CFBBE" w:rsidR="007239DF" w:rsidRDefault="008B7264" w:rsidP="008B7264">
      <w:pPr>
        <w:pStyle w:val="BulletedListOption2"/>
      </w:pPr>
      <w:r>
        <w:t xml:space="preserve">The </w:t>
      </w:r>
      <w:r w:rsidR="007239DF">
        <w:t xml:space="preserve">scope of </w:t>
      </w:r>
      <w:proofErr w:type="gramStart"/>
      <w:r w:rsidR="007239DF">
        <w:t>work;</w:t>
      </w:r>
      <w:proofErr w:type="gramEnd"/>
      <w:r w:rsidR="007239DF">
        <w:t xml:space="preserve"> </w:t>
      </w:r>
    </w:p>
    <w:p w14:paraId="2E689303" w14:textId="0C9E0C22" w:rsidR="007239DF" w:rsidRDefault="008B7264" w:rsidP="008B7264">
      <w:pPr>
        <w:pStyle w:val="BulletedListOption2"/>
      </w:pPr>
      <w:r>
        <w:lastRenderedPageBreak/>
        <w:t xml:space="preserve">A </w:t>
      </w:r>
      <w:r w:rsidR="007239DF">
        <w:t xml:space="preserve">preliminary project budget for the use of MCEP funds and any other funds involved in the </w:t>
      </w:r>
      <w:proofErr w:type="gramStart"/>
      <w:r w:rsidR="007239DF">
        <w:t>project;</w:t>
      </w:r>
      <w:proofErr w:type="gramEnd"/>
      <w:r w:rsidR="007239DF">
        <w:t xml:space="preserve"> </w:t>
      </w:r>
    </w:p>
    <w:p w14:paraId="7CDCA40A" w14:textId="4051238E" w:rsidR="007239DF" w:rsidRDefault="008B7264" w:rsidP="008B7264">
      <w:pPr>
        <w:pStyle w:val="BulletedListOption2"/>
      </w:pPr>
      <w:r>
        <w:t xml:space="preserve">The </w:t>
      </w:r>
      <w:r w:rsidR="007239DF">
        <w:t xml:space="preserve">implementation schedule for the </w:t>
      </w:r>
      <w:proofErr w:type="gramStart"/>
      <w:r w:rsidR="007239DF">
        <w:t>project;</w:t>
      </w:r>
      <w:proofErr w:type="gramEnd"/>
      <w:r w:rsidR="007239DF">
        <w:t xml:space="preserve"> </w:t>
      </w:r>
    </w:p>
    <w:p w14:paraId="378E1E8D" w14:textId="1D4C0F30" w:rsidR="007239DF" w:rsidRDefault="008B7264" w:rsidP="008B7264">
      <w:pPr>
        <w:pStyle w:val="BulletedListOption2"/>
      </w:pPr>
      <w:r>
        <w:t xml:space="preserve">Any </w:t>
      </w:r>
      <w:r w:rsidR="007239DF">
        <w:t xml:space="preserve">special conditions placed on the grant by the Legislature; and </w:t>
      </w:r>
    </w:p>
    <w:p w14:paraId="6236D812" w14:textId="1B77B13A" w:rsidR="007239DF" w:rsidRDefault="008B7264" w:rsidP="008B7264">
      <w:pPr>
        <w:pStyle w:val="BulletedListOption2"/>
      </w:pPr>
      <w:r>
        <w:t xml:space="preserve">The </w:t>
      </w:r>
      <w:r w:rsidR="007239DF">
        <w:t xml:space="preserve">general terms and conditions </w:t>
      </w:r>
      <w:proofErr w:type="gramStart"/>
      <w:r w:rsidR="007239DF">
        <w:t>associated</w:t>
      </w:r>
      <w:proofErr w:type="gramEnd"/>
      <w:r w:rsidR="007239DF">
        <w:t xml:space="preserve"> with the grant. </w:t>
      </w:r>
    </w:p>
    <w:p w14:paraId="01026F90" w14:textId="45CF127F" w:rsidR="007239DF" w:rsidRDefault="007239DF" w:rsidP="007239DF">
      <w:r>
        <w:t>The process of finalizing the contract will include finalizing the project budget</w:t>
      </w:r>
      <w:r w:rsidR="00C45E5D">
        <w:t xml:space="preserve">, </w:t>
      </w:r>
      <w:r>
        <w:t xml:space="preserve">implementation schedule and incorporating the scope of work to be completed by the grantee. The grantee’s application for MCEP grant funds, as approved by </w:t>
      </w:r>
      <w:r w:rsidR="003334A1">
        <w:t>Commerce</w:t>
      </w:r>
      <w:r>
        <w:t xml:space="preserve"> and/or the Legislature, is incorporated by reference into the contract and the representations made therein are binding upon the grantee. </w:t>
      </w:r>
    </w:p>
    <w:p w14:paraId="557E88A8" w14:textId="77777777" w:rsidR="007239DF" w:rsidRDefault="007239DF" w:rsidP="007239DF"/>
    <w:p w14:paraId="348EC20F" w14:textId="2DA1BC58" w:rsidR="008B7264" w:rsidRDefault="007239DF" w:rsidP="007239DF">
      <w:r>
        <w:t xml:space="preserve">At the time the project is ready to execute a contract, the MCEP </w:t>
      </w:r>
      <w:r w:rsidR="00C45E5D">
        <w:t xml:space="preserve">project specialist </w:t>
      </w:r>
      <w:r>
        <w:t xml:space="preserve">will contact the grantee to confirm grantee authorized representatives for signatures. The contract will be reviewed in </w:t>
      </w:r>
      <w:r w:rsidR="003334A1">
        <w:t>Commerce</w:t>
      </w:r>
      <w:r>
        <w:t xml:space="preserve"> and then transmitted to the grantee </w:t>
      </w:r>
      <w:r w:rsidR="00012BF2">
        <w:t xml:space="preserve">through </w:t>
      </w:r>
      <w:r>
        <w:t>an electronic process for signatures</w:t>
      </w:r>
      <w:r w:rsidR="00C45E5D">
        <w:t xml:space="preserve">, </w:t>
      </w:r>
      <w:proofErr w:type="spellStart"/>
      <w:r w:rsidR="00C45E5D">
        <w:t>DocuSign</w:t>
      </w:r>
      <w:proofErr w:type="spellEnd"/>
      <w:r>
        <w:t xml:space="preserve">. A copy of the final executed contract will be available electronically when all signatures have been obtained. Please contact the </w:t>
      </w:r>
      <w:r w:rsidR="00C45E5D">
        <w:t>project specialist</w:t>
      </w:r>
      <w:r>
        <w:t xml:space="preserve"> if there are concerns or assistance needed with this process. </w:t>
      </w:r>
    </w:p>
    <w:p w14:paraId="1682EAF2" w14:textId="75D3E94E" w:rsidR="00CC05BF" w:rsidRDefault="00CC05BF" w:rsidP="00CC05BF">
      <w:pPr>
        <w:pStyle w:val="Heading2"/>
      </w:pPr>
      <w:bookmarkStart w:id="9" w:name="_Toc208829891"/>
      <w:r>
        <w:t>Guidelines on Documenting Firm Commitment of Non-MCEP Funds</w:t>
      </w:r>
      <w:bookmarkEnd w:id="9"/>
    </w:p>
    <w:p w14:paraId="64004B1E" w14:textId="77777777" w:rsidR="00CC05BF" w:rsidRDefault="00CC05BF" w:rsidP="00CC05BF">
      <w:r>
        <w:t xml:space="preserve">The following information describes the documentation that is required for the various types or forms of matching funds: </w:t>
      </w:r>
    </w:p>
    <w:p w14:paraId="7A4EAC7D" w14:textId="77777777" w:rsidR="00CC05BF" w:rsidRDefault="00CC05BF" w:rsidP="00CC05BF"/>
    <w:p w14:paraId="373C3B82" w14:textId="149732EF" w:rsidR="00CC05BF" w:rsidRDefault="00CC05BF" w:rsidP="00CC05BF">
      <w:pPr>
        <w:pStyle w:val="ListParagraph"/>
      </w:pPr>
      <w:r>
        <w:t>Grants and Other Government Appropriated Funds</w:t>
      </w:r>
    </w:p>
    <w:p w14:paraId="1E9E8255" w14:textId="3F2704FA" w:rsidR="00CC05BF" w:rsidRDefault="00CC05BF" w:rsidP="00CC05BF">
      <w:pPr>
        <w:ind w:left="360"/>
      </w:pPr>
      <w:r>
        <w:t xml:space="preserve">A letter is required from the funding agency documenting the amount of funding that has been approved or </w:t>
      </w:r>
      <w:proofErr w:type="gramStart"/>
      <w:r>
        <w:t>appropriated</w:t>
      </w:r>
      <w:proofErr w:type="gramEnd"/>
      <w:r>
        <w:t xml:space="preserve"> and </w:t>
      </w:r>
      <w:proofErr w:type="gramStart"/>
      <w:r>
        <w:t>indicated</w:t>
      </w:r>
      <w:proofErr w:type="gramEnd"/>
      <w:r>
        <w:t xml:space="preserve"> when funds will be available. </w:t>
      </w:r>
    </w:p>
    <w:p w14:paraId="41FAAE1A" w14:textId="77777777" w:rsidR="00CC05BF" w:rsidRDefault="00CC05BF" w:rsidP="00CC05BF"/>
    <w:p w14:paraId="48F5F044" w14:textId="7AE16E80" w:rsidR="00CC05BF" w:rsidRDefault="00CC05BF" w:rsidP="00CC05BF">
      <w:pPr>
        <w:pStyle w:val="ListParagraph"/>
      </w:pPr>
      <w:r>
        <w:t xml:space="preserve">Local Government Funds </w:t>
      </w:r>
    </w:p>
    <w:p w14:paraId="47125184" w14:textId="1CB5FBB4" w:rsidR="00CC05BF" w:rsidRDefault="00CC05BF" w:rsidP="00CC05BF">
      <w:pPr>
        <w:ind w:left="360"/>
      </w:pPr>
      <w:r>
        <w:lastRenderedPageBreak/>
        <w:t xml:space="preserve">Local governments that have committed reserves or budgeted their own funds toward </w:t>
      </w:r>
      <w:proofErr w:type="gramStart"/>
      <w:r>
        <w:t>a MCEP</w:t>
      </w:r>
      <w:proofErr w:type="gramEnd"/>
      <w:r>
        <w:t xml:space="preserve"> project have documented these funds as submitted in the grantee’s application and will be confirmed upon execution of the contract between the grantee and </w:t>
      </w:r>
      <w:r w:rsidR="003334A1">
        <w:t>Commerce</w:t>
      </w:r>
      <w:r>
        <w:t xml:space="preserve">. This commitment may be documented via resolution, or an approved local government budget identifying the local funds specific </w:t>
      </w:r>
      <w:proofErr w:type="gramStart"/>
      <w:r>
        <w:t>for</w:t>
      </w:r>
      <w:proofErr w:type="gramEnd"/>
      <w:r>
        <w:t xml:space="preserve"> the project.  </w:t>
      </w:r>
    </w:p>
    <w:p w14:paraId="24CE1071" w14:textId="77777777" w:rsidR="00CC05BF" w:rsidRDefault="00CC05BF" w:rsidP="00CC05BF"/>
    <w:p w14:paraId="6AFC5CBD" w14:textId="06F26B63" w:rsidR="00CC05BF" w:rsidRDefault="00CC05BF" w:rsidP="00CC05BF">
      <w:pPr>
        <w:pStyle w:val="ListParagraph"/>
      </w:pPr>
      <w:r>
        <w:t>Loans (revenue bonds, general obligation bonds, special improvement districts, rural improvement districts)</w:t>
      </w:r>
    </w:p>
    <w:tbl>
      <w:tblPr>
        <w:tblStyle w:val="CommerceTableStyle"/>
        <w:tblW w:w="0" w:type="auto"/>
        <w:tblInd w:w="360" w:type="dxa"/>
        <w:tblLook w:val="04A0" w:firstRow="1" w:lastRow="0" w:firstColumn="1" w:lastColumn="0" w:noHBand="0" w:noVBand="1"/>
      </w:tblPr>
      <w:tblGrid>
        <w:gridCol w:w="4506"/>
        <w:gridCol w:w="4484"/>
      </w:tblGrid>
      <w:tr w:rsidR="00CC05BF" w:rsidRPr="00CC05BF" w14:paraId="5680ADBA" w14:textId="77777777" w:rsidTr="00CC05BF">
        <w:trPr>
          <w:cnfStyle w:val="100000000000" w:firstRow="1" w:lastRow="0" w:firstColumn="0" w:lastColumn="0" w:oddVBand="0" w:evenVBand="0" w:oddHBand="0" w:evenHBand="0" w:firstRowFirstColumn="0" w:firstRowLastColumn="0" w:lastRowFirstColumn="0" w:lastRowLastColumn="0"/>
        </w:trPr>
        <w:tc>
          <w:tcPr>
            <w:tcW w:w="4506" w:type="dxa"/>
          </w:tcPr>
          <w:p w14:paraId="7A811E5D" w14:textId="61FFC346" w:rsidR="00CC05BF" w:rsidRPr="00CB5A92" w:rsidRDefault="00CC05BF" w:rsidP="00CC05BF">
            <w:pPr>
              <w:pStyle w:val="ListBullet"/>
              <w:numPr>
                <w:ilvl w:val="0"/>
                <w:numId w:val="0"/>
              </w:numPr>
            </w:pPr>
            <w:r w:rsidRPr="00691F84">
              <w:t>Loans to municipalities, counties, districts, or tribes, that require a vote by only the governing body</w:t>
            </w:r>
          </w:p>
        </w:tc>
        <w:tc>
          <w:tcPr>
            <w:tcW w:w="4484" w:type="dxa"/>
          </w:tcPr>
          <w:p w14:paraId="4676CC19" w14:textId="5FA46F05" w:rsidR="00CC05BF" w:rsidRPr="00CB5A92" w:rsidRDefault="00CC05BF" w:rsidP="00CC05BF">
            <w:pPr>
              <w:pStyle w:val="ListBullet"/>
              <w:numPr>
                <w:ilvl w:val="0"/>
                <w:numId w:val="0"/>
              </w:numPr>
            </w:pPr>
            <w:r w:rsidRPr="00691F84">
              <w:t>Loans that require a vote by the general population or uses</w:t>
            </w:r>
          </w:p>
        </w:tc>
      </w:tr>
      <w:tr w:rsidR="00CC05BF" w14:paraId="05EF10BF" w14:textId="77777777" w:rsidTr="00ED4BF2">
        <w:trPr>
          <w:cnfStyle w:val="000000100000" w:firstRow="0" w:lastRow="0" w:firstColumn="0" w:lastColumn="0" w:oddVBand="0" w:evenVBand="0" w:oddHBand="1" w:evenHBand="0" w:firstRowFirstColumn="0" w:firstRowLastColumn="0" w:lastRowFirstColumn="0" w:lastRowLastColumn="0"/>
        </w:trPr>
        <w:tc>
          <w:tcPr>
            <w:tcW w:w="8990" w:type="dxa"/>
            <w:gridSpan w:val="2"/>
          </w:tcPr>
          <w:p w14:paraId="042120AC" w14:textId="5C156549" w:rsidR="00CC05BF" w:rsidRDefault="00CC05BF" w:rsidP="00CC05BF">
            <w:pPr>
              <w:pStyle w:val="ListBullet"/>
              <w:numPr>
                <w:ilvl w:val="0"/>
                <w:numId w:val="0"/>
              </w:numPr>
              <w:jc w:val="center"/>
            </w:pPr>
            <w:r>
              <w:t>SRF loan</w:t>
            </w:r>
          </w:p>
        </w:tc>
      </w:tr>
      <w:tr w:rsidR="00CC05BF" w14:paraId="18386478" w14:textId="77777777" w:rsidTr="00CC05BF">
        <w:tc>
          <w:tcPr>
            <w:tcW w:w="4506" w:type="dxa"/>
          </w:tcPr>
          <w:p w14:paraId="3F6233F2" w14:textId="6D8F7EC0" w:rsidR="00CC05BF" w:rsidRDefault="00CC05BF" w:rsidP="00CC05BF">
            <w:pPr>
              <w:pStyle w:val="BulletedListOption2"/>
            </w:pPr>
            <w:r>
              <w:t xml:space="preserve">“Commitment Agreement” or “Letter of Approval for State Revolving Fund Loan Program </w:t>
            </w:r>
            <w:proofErr w:type="gramStart"/>
            <w:r>
              <w:t>in Lieu of</w:t>
            </w:r>
            <w:proofErr w:type="gramEnd"/>
            <w:r>
              <w:t xml:space="preserve"> Commitment Agreement”, adopted by Resolution</w:t>
            </w:r>
          </w:p>
        </w:tc>
        <w:tc>
          <w:tcPr>
            <w:tcW w:w="4484" w:type="dxa"/>
          </w:tcPr>
          <w:p w14:paraId="41758EE5" w14:textId="77777777" w:rsidR="00CC05BF" w:rsidRDefault="00CC05BF" w:rsidP="00CC05BF">
            <w:pPr>
              <w:pStyle w:val="BulletedListOption2"/>
            </w:pPr>
            <w:r>
              <w:t xml:space="preserve">“Commitment Agreement” or “Letter of Approval for State Revolving Fund Loan Program </w:t>
            </w:r>
            <w:proofErr w:type="gramStart"/>
            <w:r>
              <w:t>in Lieu of</w:t>
            </w:r>
            <w:proofErr w:type="gramEnd"/>
            <w:r>
              <w:t xml:space="preserve"> Commitment Agreement”, adopted by Resolution</w:t>
            </w:r>
          </w:p>
          <w:p w14:paraId="356FAC79" w14:textId="19FEB2F1" w:rsidR="00CC05BF" w:rsidRDefault="00CC05BF" w:rsidP="00CC05BF">
            <w:pPr>
              <w:pStyle w:val="BulletedListOption2"/>
            </w:pPr>
            <w:r>
              <w:t>Successful certified debt election results (attach supporting documents)</w:t>
            </w:r>
          </w:p>
        </w:tc>
      </w:tr>
      <w:tr w:rsidR="00CC05BF" w14:paraId="671A1E45" w14:textId="77777777" w:rsidTr="00D115B7">
        <w:trPr>
          <w:cnfStyle w:val="000000100000" w:firstRow="0" w:lastRow="0" w:firstColumn="0" w:lastColumn="0" w:oddVBand="0" w:evenVBand="0" w:oddHBand="1" w:evenHBand="0" w:firstRowFirstColumn="0" w:firstRowLastColumn="0" w:lastRowFirstColumn="0" w:lastRowLastColumn="0"/>
        </w:trPr>
        <w:tc>
          <w:tcPr>
            <w:tcW w:w="8990" w:type="dxa"/>
            <w:gridSpan w:val="2"/>
          </w:tcPr>
          <w:p w14:paraId="44D98041" w14:textId="5DCC46DC" w:rsidR="00CC05BF" w:rsidRDefault="00CC05BF" w:rsidP="00CC05BF">
            <w:pPr>
              <w:pStyle w:val="ListBullet"/>
              <w:numPr>
                <w:ilvl w:val="0"/>
                <w:numId w:val="0"/>
              </w:numPr>
              <w:jc w:val="center"/>
            </w:pPr>
            <w:r>
              <w:t>USDA RD loan and/or grant</w:t>
            </w:r>
          </w:p>
        </w:tc>
      </w:tr>
      <w:tr w:rsidR="00CC05BF" w14:paraId="2CBED352" w14:textId="77777777" w:rsidTr="00CC05BF">
        <w:tc>
          <w:tcPr>
            <w:tcW w:w="4506" w:type="dxa"/>
          </w:tcPr>
          <w:p w14:paraId="794E5763" w14:textId="5AE16A25" w:rsidR="00255BFA" w:rsidRDefault="00255BFA" w:rsidP="00255BFA">
            <w:pPr>
              <w:pStyle w:val="BulletedListOption2"/>
            </w:pPr>
            <w:r>
              <w:t>Letter of Conditions from USDA RD</w:t>
            </w:r>
          </w:p>
          <w:p w14:paraId="4D7B6EB2" w14:textId="77777777" w:rsidR="00255BFA" w:rsidRDefault="00255BFA" w:rsidP="00255BFA">
            <w:pPr>
              <w:pStyle w:val="BulletedListOption2"/>
            </w:pPr>
            <w:r>
              <w:t>Letter of Intent to Meet Conditions signed and returned to USDA RD FORM: RD 1942-46</w:t>
            </w:r>
          </w:p>
          <w:p w14:paraId="7008230B" w14:textId="135274B7" w:rsidR="00CC05BF" w:rsidRDefault="00255BFA" w:rsidP="00255BFA">
            <w:pPr>
              <w:pStyle w:val="BulletedListOption2"/>
            </w:pPr>
            <w:r>
              <w:lastRenderedPageBreak/>
              <w:t>Request for Obligation of Funds FORM: RD 1940-1</w:t>
            </w:r>
          </w:p>
        </w:tc>
        <w:tc>
          <w:tcPr>
            <w:tcW w:w="4484" w:type="dxa"/>
          </w:tcPr>
          <w:p w14:paraId="045356FA" w14:textId="77777777" w:rsidR="00255BFA" w:rsidRDefault="00255BFA" w:rsidP="00255BFA">
            <w:pPr>
              <w:pStyle w:val="BulletedListOption2"/>
            </w:pPr>
            <w:r>
              <w:lastRenderedPageBreak/>
              <w:t>Letter of Conditions from USDA RD</w:t>
            </w:r>
          </w:p>
          <w:p w14:paraId="0C3C7064" w14:textId="77777777" w:rsidR="00255BFA" w:rsidRDefault="00255BFA" w:rsidP="00255BFA">
            <w:pPr>
              <w:pStyle w:val="BulletedListOption2"/>
            </w:pPr>
            <w:r>
              <w:t>Letter of Intent to Meet Conditions signed and returned to USDA RD FORM: RD 1942-46</w:t>
            </w:r>
          </w:p>
          <w:p w14:paraId="05B06F51" w14:textId="77777777" w:rsidR="00255BFA" w:rsidRDefault="00255BFA" w:rsidP="00255BFA">
            <w:pPr>
              <w:pStyle w:val="BulletedListOption2"/>
            </w:pPr>
            <w:r>
              <w:lastRenderedPageBreak/>
              <w:t>Request for Obligation of Funds FORM: RD 1940-1</w:t>
            </w:r>
          </w:p>
          <w:p w14:paraId="03353F02" w14:textId="5CAB38BC" w:rsidR="00CC05BF" w:rsidRDefault="00255BFA" w:rsidP="00255BFA">
            <w:pPr>
              <w:pStyle w:val="BulletedListOption2"/>
            </w:pPr>
            <w:r>
              <w:t>Successful certified debt election results, attach supporting documents</w:t>
            </w:r>
          </w:p>
        </w:tc>
      </w:tr>
    </w:tbl>
    <w:p w14:paraId="3BE991F0" w14:textId="77777777" w:rsidR="00CC05BF" w:rsidRDefault="00CC05BF" w:rsidP="00CC05BF">
      <w:pPr>
        <w:pStyle w:val="ListBullet"/>
        <w:numPr>
          <w:ilvl w:val="0"/>
          <w:numId w:val="0"/>
        </w:numPr>
        <w:ind w:left="360" w:hanging="360"/>
      </w:pPr>
    </w:p>
    <w:p w14:paraId="63652E0B" w14:textId="6338CC5A" w:rsidR="00255BFA" w:rsidRDefault="00255BFA" w:rsidP="00CC05BF">
      <w:pPr>
        <w:pStyle w:val="ListBullet"/>
        <w:numPr>
          <w:ilvl w:val="0"/>
          <w:numId w:val="0"/>
        </w:numPr>
        <w:ind w:left="360" w:hanging="360"/>
      </w:pPr>
      <w:r>
        <w:br w:type="page"/>
      </w:r>
    </w:p>
    <w:p w14:paraId="15048F9C" w14:textId="0C858B72" w:rsidR="00CC05BF" w:rsidRDefault="00255BFA" w:rsidP="00255BFA">
      <w:pPr>
        <w:pStyle w:val="Heading1"/>
      </w:pPr>
      <w:bookmarkStart w:id="10" w:name="_Toc208829892"/>
      <w:r>
        <w:lastRenderedPageBreak/>
        <w:t>Chapter 2 – Project Management</w:t>
      </w:r>
      <w:bookmarkEnd w:id="10"/>
    </w:p>
    <w:p w14:paraId="04A50AEC" w14:textId="3928C482" w:rsidR="00255BFA" w:rsidRDefault="00255BFA" w:rsidP="00255BFA">
      <w:pPr>
        <w:pStyle w:val="Heading2"/>
      </w:pPr>
      <w:bookmarkStart w:id="11" w:name="_Toc208829893"/>
      <w:r>
        <w:t>Overview</w:t>
      </w:r>
      <w:bookmarkEnd w:id="11"/>
    </w:p>
    <w:p w14:paraId="75D9CEF9" w14:textId="77777777" w:rsidR="00255BFA" w:rsidRDefault="00255BFA" w:rsidP="00255BFA">
      <w:r>
        <w:t xml:space="preserve">This chapter provides information about the management of a MCEP project, including budget amendments, expenses eligible for reimbursement, eligible match, and requirements for request for reimbursement of MCEP funds. </w:t>
      </w:r>
    </w:p>
    <w:p w14:paraId="3FE610B5" w14:textId="77777777" w:rsidR="00255BFA" w:rsidRDefault="00255BFA" w:rsidP="00255BFA"/>
    <w:p w14:paraId="781BB91B" w14:textId="1F005699" w:rsidR="00255BFA" w:rsidRDefault="00255BFA" w:rsidP="00255BFA">
      <w:r>
        <w:t xml:space="preserve">Each grantee is required to comply with all applicable local, state, and federal laws of regulations throughout the project. This includes adherence to all applicable design standards, environmental mitigation requirements, and building codes. A copy of all applicable permits that are obtained for the project must be submitted to </w:t>
      </w:r>
      <w:r w:rsidR="003334A1">
        <w:t>Commerce</w:t>
      </w:r>
      <w:r>
        <w:t xml:space="preserve"> prior to commencing construction activities. </w:t>
      </w:r>
    </w:p>
    <w:p w14:paraId="43600D6C" w14:textId="445ECD06" w:rsidR="00255BFA" w:rsidRDefault="00255BFA" w:rsidP="00255BFA">
      <w:pPr>
        <w:pStyle w:val="Heading2"/>
      </w:pPr>
      <w:bookmarkStart w:id="12" w:name="_Toc208829894"/>
      <w:r>
        <w:t>Project Lifespan</w:t>
      </w:r>
      <w:bookmarkEnd w:id="12"/>
      <w:r>
        <w:t xml:space="preserve"> </w:t>
      </w:r>
    </w:p>
    <w:p w14:paraId="4673CA65" w14:textId="16CE6AD0" w:rsidR="00255BFA" w:rsidRDefault="00255BFA" w:rsidP="00255BFA">
      <w:r>
        <w:t xml:space="preserve">MCEP projects must have construction activities completed as identified in the project’s implementation schedule and the executed contract with </w:t>
      </w:r>
      <w:r w:rsidR="003334A1">
        <w:t>Commerce</w:t>
      </w:r>
      <w:r>
        <w:t xml:space="preserve">. </w:t>
      </w:r>
      <w:r w:rsidR="003334A1">
        <w:t>Commerce</w:t>
      </w:r>
      <w:r>
        <w:t xml:space="preserve">, in its sole discretion, may grant an extension to the scheduled date if the project is near completion, and the grant recipient can demonstrate a good faith effort to complete the project on time and within the original budget. </w:t>
      </w:r>
    </w:p>
    <w:p w14:paraId="7AC1899A" w14:textId="0C30760D" w:rsidR="00255BFA" w:rsidRDefault="00255BFA" w:rsidP="00255BFA">
      <w:pPr>
        <w:pStyle w:val="Heading2"/>
      </w:pPr>
      <w:bookmarkStart w:id="13" w:name="_Toc208829895"/>
      <w:r>
        <w:t>Project Amendment</w:t>
      </w:r>
      <w:bookmarkEnd w:id="13"/>
      <w:r>
        <w:t xml:space="preserve"> </w:t>
      </w:r>
    </w:p>
    <w:p w14:paraId="6DC8D1CD" w14:textId="3A2D9342" w:rsidR="00255BFA" w:rsidRDefault="00255BFA" w:rsidP="00255BFA">
      <w:r>
        <w:t xml:space="preserve">At some point during the project, the grantee may need to modify the project components as identified in the legislative report, budget, or implementation schedule for the project. The following process should be followed </w:t>
      </w:r>
      <w:proofErr w:type="gramStart"/>
      <w:r>
        <w:t>for accomplishing</w:t>
      </w:r>
      <w:proofErr w:type="gramEnd"/>
      <w:r>
        <w:t xml:space="preserve"> such modifications:</w:t>
      </w:r>
    </w:p>
    <w:p w14:paraId="21284BA2" w14:textId="77777777" w:rsidR="00A548F3" w:rsidRDefault="00A548F3" w:rsidP="00255BFA"/>
    <w:p w14:paraId="5B40705E" w14:textId="1608BE28" w:rsidR="00255BFA" w:rsidRDefault="00255BFA" w:rsidP="00A548F3">
      <w:pPr>
        <w:pStyle w:val="Heading3"/>
      </w:pPr>
      <w:bookmarkStart w:id="14" w:name="_Toc208829896"/>
      <w:r>
        <w:lastRenderedPageBreak/>
        <w:t>Budget</w:t>
      </w:r>
      <w:bookmarkEnd w:id="14"/>
    </w:p>
    <w:p w14:paraId="406C28A7" w14:textId="77777777" w:rsidR="00255BFA" w:rsidRDefault="00255BFA" w:rsidP="00255BFA">
      <w:r>
        <w:t xml:space="preserve">Modifications to the budget of less than $5,000 to any </w:t>
      </w:r>
      <w:proofErr w:type="gramStart"/>
      <w:r>
        <w:t>one line</w:t>
      </w:r>
      <w:proofErr w:type="gramEnd"/>
      <w:r>
        <w:t xml:space="preserve"> item of the budget can be submitted as part of the grantee’s request for reimbursement request, and Department approval of the request for reimbursement will constitute approval of the modification.</w:t>
      </w:r>
    </w:p>
    <w:p w14:paraId="10606FEE" w14:textId="77777777" w:rsidR="00255BFA" w:rsidRDefault="00255BFA" w:rsidP="00255BFA"/>
    <w:p w14:paraId="5EB2A818" w14:textId="03AEF5B9" w:rsidR="00255BFA" w:rsidRDefault="00255BFA" w:rsidP="00255BFA">
      <w:r>
        <w:t xml:space="preserve">For budget modifications of $5,000 or more to any </w:t>
      </w:r>
      <w:proofErr w:type="gramStart"/>
      <w:r>
        <w:t>one line</w:t>
      </w:r>
      <w:proofErr w:type="gramEnd"/>
      <w:r>
        <w:t xml:space="preserve"> item of the budget, or when the sum of budget modifications exceeds $5,000, the MCEP grantee must provide </w:t>
      </w:r>
      <w:proofErr w:type="gramStart"/>
      <w:r>
        <w:t>a written</w:t>
      </w:r>
      <w:proofErr w:type="gramEnd"/>
      <w:r>
        <w:t xml:space="preserve"> justification to </w:t>
      </w:r>
      <w:r w:rsidR="003334A1">
        <w:t>Commerce</w:t>
      </w:r>
      <w:r>
        <w:t xml:space="preserve"> that clearly demonstrates the appropriateness and necessity of the modification. </w:t>
      </w:r>
      <w:r w:rsidR="003334A1">
        <w:t>Commerce</w:t>
      </w:r>
      <w:r>
        <w:t xml:space="preserve"> must agree in writing to any significant changes in the budget before such changes may be implemented by the grantee. If such changes are proposed, </w:t>
      </w:r>
      <w:r w:rsidR="003334A1">
        <w:t>Commerce</w:t>
      </w:r>
      <w:r>
        <w:t xml:space="preserve"> has 45 days to review and approve the changes requested. </w:t>
      </w:r>
    </w:p>
    <w:p w14:paraId="06E78820" w14:textId="77777777" w:rsidR="00255BFA" w:rsidRDefault="00255BFA" w:rsidP="00255BFA"/>
    <w:p w14:paraId="7B5DDA36" w14:textId="7F0E5316" w:rsidR="00255BFA" w:rsidRDefault="00255BFA" w:rsidP="00255BFA">
      <w:proofErr w:type="gramStart"/>
      <w:r>
        <w:t xml:space="preserve">Any </w:t>
      </w:r>
      <w:r w:rsidR="00672AA4">
        <w:t>and all</w:t>
      </w:r>
      <w:proofErr w:type="gramEnd"/>
      <w:r w:rsidR="00672AA4">
        <w:t xml:space="preserve"> </w:t>
      </w:r>
      <w:r>
        <w:t>budget modifications made during the project should be listed and tracked continuously on funding tracking spreadsheets throughout the project.</w:t>
      </w:r>
    </w:p>
    <w:p w14:paraId="5A89385C" w14:textId="77777777" w:rsidR="00255BFA" w:rsidRDefault="00255BFA" w:rsidP="00255BFA"/>
    <w:p w14:paraId="5D440D3E" w14:textId="531504A2" w:rsidR="00255BFA" w:rsidRDefault="00255BFA" w:rsidP="00255BFA">
      <w:r>
        <w:t xml:space="preserve">When bid tabs are received for construction, the amount budgeted in the project budget may be reduced by an amount proportionate to the reduction in the amount required for construction. For example, if the overall savings were 20 percent, the amount to be provided by MCEP for construction activities would be reduced by 20 percent. Any savings would then be added to the contingency </w:t>
      </w:r>
      <w:proofErr w:type="gramStart"/>
      <w:r>
        <w:t>line item</w:t>
      </w:r>
      <w:proofErr w:type="gramEnd"/>
      <w:r>
        <w:t xml:space="preserve"> amount. If there are any savings upon completion of the project, </w:t>
      </w:r>
      <w:r w:rsidR="003334A1">
        <w:t>Commerce</w:t>
      </w:r>
      <w:r>
        <w:t xml:space="preserve"> reserves the right to share proportionately in those savings with all funding sources. </w:t>
      </w:r>
    </w:p>
    <w:p w14:paraId="16BCEBFA" w14:textId="77777777" w:rsidR="00255BFA" w:rsidRDefault="00255BFA" w:rsidP="00255BFA"/>
    <w:p w14:paraId="68B5913C" w14:textId="17827662" w:rsidR="00255BFA" w:rsidRDefault="00255BFA" w:rsidP="00255BFA">
      <w:r>
        <w:t xml:space="preserve">Budgets will be approved with contingency amounts for completion of project activities. Contingency amounts are reserved for use of construction activities and will seldom be transferred to other line items or administrative costs. Please work closely with </w:t>
      </w:r>
      <w:r w:rsidR="00393DF0">
        <w:t xml:space="preserve">the project specialist </w:t>
      </w:r>
      <w:r>
        <w:t xml:space="preserve">if your situation may require a transfer of contingency funds. The </w:t>
      </w:r>
      <w:r>
        <w:lastRenderedPageBreak/>
        <w:t xml:space="preserve">MCEP grant recipient may request to use the difference between the final actual project costs and the original grant award to fund additional work that further enhances the system. The MCEP grant recipient should submit a written request to use remaining MCEP funds for the additional work activities, including full rationale and cost details, for Department review and approval. The decision to allow additional work activities to be funded with remaining MCEP funds is strictly at the sole discretion of </w:t>
      </w:r>
      <w:r w:rsidR="003334A1">
        <w:t>Commerce</w:t>
      </w:r>
      <w:r>
        <w:t>.</w:t>
      </w:r>
    </w:p>
    <w:p w14:paraId="1891AC93" w14:textId="77777777" w:rsidR="00255BFA" w:rsidRDefault="00255BFA" w:rsidP="00255BFA"/>
    <w:p w14:paraId="27964DF5" w14:textId="05E736FD" w:rsidR="00255BFA" w:rsidRDefault="00255BFA" w:rsidP="00A548F3">
      <w:pPr>
        <w:pStyle w:val="Heading3"/>
      </w:pPr>
      <w:bookmarkStart w:id="15" w:name="_Toc208829897"/>
      <w:r>
        <w:t>Implementation Schedule</w:t>
      </w:r>
      <w:bookmarkEnd w:id="15"/>
    </w:p>
    <w:p w14:paraId="54E026DB" w14:textId="2073E184" w:rsidR="00255BFA" w:rsidRDefault="00255BFA" w:rsidP="00255BFA">
      <w:r>
        <w:t xml:space="preserve">The grantee may modify the implementation schedule as necessary to reflect the timeline being followed as the project moves forward, so long as the project’s completion date as listed in the executed contract is met. The grantee should submit details regarding any changes to the schedule as part of the grantee’s next request for reimbursement, and </w:t>
      </w:r>
      <w:r w:rsidR="00672AA4">
        <w:t xml:space="preserve">Commerce </w:t>
      </w:r>
      <w:r>
        <w:t>approval of the request for reimbursement will constitute approval of the modification.</w:t>
      </w:r>
    </w:p>
    <w:p w14:paraId="363F9473" w14:textId="77777777" w:rsidR="00255BFA" w:rsidRDefault="00255BFA" w:rsidP="00255BFA"/>
    <w:p w14:paraId="402EC10A" w14:textId="7419E6A9" w:rsidR="00255BFA" w:rsidRDefault="00255BFA" w:rsidP="00255BFA">
      <w:r>
        <w:t xml:space="preserve">If the grantee seeks to extend the completion date of its MCEP project beyond the termination date identified in the executed contract and implementation schedule, the grantee must contact </w:t>
      </w:r>
      <w:r w:rsidR="003334A1">
        <w:t>Commerce</w:t>
      </w:r>
      <w:r>
        <w:t xml:space="preserve"> as soon as possible to request an extension. Projects that encounter delays or are not completed by the contract termination date may be required to execute an amendment to their contract. Rationale for extending the contract beyond the termination date will be required. </w:t>
      </w:r>
    </w:p>
    <w:p w14:paraId="5CB07E7D" w14:textId="77777777" w:rsidR="00255BFA" w:rsidRDefault="00255BFA" w:rsidP="00255BFA"/>
    <w:p w14:paraId="79F163CA" w14:textId="2D98B0F2" w:rsidR="00255BFA" w:rsidRDefault="00255BFA" w:rsidP="00A548F3">
      <w:pPr>
        <w:pStyle w:val="Heading3"/>
      </w:pPr>
      <w:bookmarkStart w:id="16" w:name="_Toc208829898"/>
      <w:r>
        <w:t>Scope of Work</w:t>
      </w:r>
      <w:bookmarkEnd w:id="16"/>
    </w:p>
    <w:p w14:paraId="34CE99A9" w14:textId="71617118" w:rsidR="00255BFA" w:rsidRDefault="00255BFA" w:rsidP="00255BFA">
      <w:r>
        <w:t xml:space="preserve">If the grantee seeks to change any part of the scope of work of the project, as identified in the contract with </w:t>
      </w:r>
      <w:r w:rsidR="003334A1">
        <w:t>Commerce</w:t>
      </w:r>
      <w:r>
        <w:t xml:space="preserve">, the grantee must first provide a written request with justification to </w:t>
      </w:r>
      <w:r w:rsidR="003334A1">
        <w:t>Commerce</w:t>
      </w:r>
      <w:r>
        <w:t xml:space="preserve"> that clearly demonstrates the appropriateness and necessity of the modification.  </w:t>
      </w:r>
    </w:p>
    <w:p w14:paraId="74E9BAF6" w14:textId="77777777" w:rsidR="00255BFA" w:rsidRDefault="00255BFA" w:rsidP="00255BFA"/>
    <w:p w14:paraId="45B67603" w14:textId="30851530" w:rsidR="00255BFA" w:rsidRDefault="003334A1" w:rsidP="00255BFA">
      <w:r>
        <w:lastRenderedPageBreak/>
        <w:t>Commerce</w:t>
      </w:r>
      <w:r w:rsidR="00255BFA">
        <w:t>, in its sole discretion, may grant a modification to the project scope of work that does not materially alter the ranking priority, intent, or circumstances under which the project was ranked and approved for funding.</w:t>
      </w:r>
    </w:p>
    <w:p w14:paraId="64170623" w14:textId="1BAC91DB" w:rsidR="00A548F3" w:rsidRDefault="00A548F3" w:rsidP="00A548F3">
      <w:pPr>
        <w:pStyle w:val="Heading2"/>
      </w:pPr>
      <w:bookmarkStart w:id="17" w:name="_Toc208829899"/>
      <w:r>
        <w:t>Eligible Project and Matching Expenses</w:t>
      </w:r>
      <w:bookmarkEnd w:id="17"/>
      <w:r>
        <w:t xml:space="preserve"> </w:t>
      </w:r>
    </w:p>
    <w:p w14:paraId="355E06DB" w14:textId="77777777" w:rsidR="00A548F3" w:rsidRDefault="00A548F3" w:rsidP="00A548F3">
      <w:r>
        <w:t xml:space="preserve">Expenses </w:t>
      </w:r>
      <w:r w:rsidRPr="00A548F3">
        <w:rPr>
          <w:b/>
          <w:bCs/>
        </w:rPr>
        <w:t>eligible</w:t>
      </w:r>
      <w:r>
        <w:t xml:space="preserve"> for MCEP funding include, but are not limited to:</w:t>
      </w:r>
    </w:p>
    <w:p w14:paraId="0A6A915B" w14:textId="0DF168A9" w:rsidR="00A548F3" w:rsidRDefault="00A548F3" w:rsidP="00A548F3">
      <w:pPr>
        <w:pStyle w:val="BulletedListOption2"/>
      </w:pPr>
      <w:r>
        <w:t xml:space="preserve">Expenses that directly relate to construction activities that implement the scope of work identified in the MCEP </w:t>
      </w:r>
      <w:proofErr w:type="gramStart"/>
      <w:r>
        <w:t>contract;</w:t>
      </w:r>
      <w:proofErr w:type="gramEnd"/>
      <w:r>
        <w:t xml:space="preserve"> </w:t>
      </w:r>
    </w:p>
    <w:p w14:paraId="3557008A" w14:textId="5FF60109" w:rsidR="00A548F3" w:rsidRDefault="00A548F3" w:rsidP="00A548F3">
      <w:pPr>
        <w:pStyle w:val="BulletedListOption2"/>
      </w:pPr>
      <w:r>
        <w:t xml:space="preserve">Professional services that directly relate to design activities that implement the scope of work identified in the MCEP </w:t>
      </w:r>
      <w:proofErr w:type="gramStart"/>
      <w:r>
        <w:t>contract;</w:t>
      </w:r>
      <w:proofErr w:type="gramEnd"/>
    </w:p>
    <w:p w14:paraId="65BC759D" w14:textId="45EDC2EA" w:rsidR="00A548F3" w:rsidRDefault="00A548F3" w:rsidP="00A548F3">
      <w:pPr>
        <w:pStyle w:val="BulletedListOption2"/>
      </w:pPr>
      <w:r>
        <w:t xml:space="preserve">Repayment of interim financing directly related to project activities that implement the scope of work identified in the MCEP </w:t>
      </w:r>
      <w:proofErr w:type="gramStart"/>
      <w:r>
        <w:t>contract;</w:t>
      </w:r>
      <w:proofErr w:type="gramEnd"/>
    </w:p>
    <w:p w14:paraId="09F8ECD1" w14:textId="440543DA" w:rsidR="00A548F3" w:rsidRDefault="00A548F3" w:rsidP="00A548F3">
      <w:pPr>
        <w:pStyle w:val="BulletedListOption2"/>
      </w:pPr>
      <w:r>
        <w:t xml:space="preserve">Water </w:t>
      </w:r>
      <w:proofErr w:type="gramStart"/>
      <w:r>
        <w:t>meters;</w:t>
      </w:r>
      <w:proofErr w:type="gramEnd"/>
    </w:p>
    <w:p w14:paraId="2DA1CD2B" w14:textId="324647D5" w:rsidR="00A548F3" w:rsidRDefault="00A548F3" w:rsidP="00A548F3">
      <w:pPr>
        <w:pStyle w:val="BulletedListOption2"/>
      </w:pPr>
      <w:r>
        <w:t>Connection charges</w:t>
      </w:r>
      <w:r w:rsidR="00393DF0">
        <w:t xml:space="preserve">, </w:t>
      </w:r>
      <w:r>
        <w:t xml:space="preserve">hook-up fees and connection </w:t>
      </w:r>
      <w:proofErr w:type="gramStart"/>
      <w:r>
        <w:t>costs;</w:t>
      </w:r>
      <w:proofErr w:type="gramEnd"/>
      <w:r>
        <w:t xml:space="preserve"> </w:t>
      </w:r>
    </w:p>
    <w:p w14:paraId="3348A9C9" w14:textId="4F3A743C" w:rsidR="00A548F3" w:rsidRDefault="00A548F3" w:rsidP="00A548F3">
      <w:pPr>
        <w:pStyle w:val="BulletedListOption2"/>
      </w:pPr>
      <w:r>
        <w:t xml:space="preserve">Legal costs and fees including bond </w:t>
      </w:r>
      <w:proofErr w:type="gramStart"/>
      <w:r>
        <w:t>counsel;</w:t>
      </w:r>
      <w:proofErr w:type="gramEnd"/>
    </w:p>
    <w:p w14:paraId="05A66295" w14:textId="1C0E0548" w:rsidR="00A548F3" w:rsidRDefault="00A548F3" w:rsidP="00A548F3">
      <w:pPr>
        <w:pStyle w:val="BulletedListOption2"/>
      </w:pPr>
      <w:r>
        <w:t xml:space="preserve">Purchase of computer software necessary to carry out MCEP grant requirements, such as remote meter reading transmitter software and other computer </w:t>
      </w:r>
      <w:proofErr w:type="gramStart"/>
      <w:r>
        <w:t>programs;</w:t>
      </w:r>
      <w:proofErr w:type="gramEnd"/>
      <w:r>
        <w:t xml:space="preserve">  </w:t>
      </w:r>
    </w:p>
    <w:p w14:paraId="5B20AA72" w14:textId="0C69DD75" w:rsidR="00A548F3" w:rsidRDefault="00A548F3" w:rsidP="00A548F3">
      <w:pPr>
        <w:pStyle w:val="BulletedListOption2"/>
      </w:pPr>
      <w:r>
        <w:t xml:space="preserve">Up to 50% of the cost of computer hardware, if it is required, to run the software or needed to otherwise manage the MCEP </w:t>
      </w:r>
      <w:proofErr w:type="gramStart"/>
      <w:r>
        <w:t>project;</w:t>
      </w:r>
      <w:proofErr w:type="gramEnd"/>
    </w:p>
    <w:p w14:paraId="0F37B9B9" w14:textId="3B1DAF88" w:rsidR="00A548F3" w:rsidRDefault="00A548F3" w:rsidP="00A548F3">
      <w:pPr>
        <w:pStyle w:val="BulletedListOption2"/>
      </w:pPr>
      <w:r>
        <w:t xml:space="preserve">Direct grant administration expenses, up to a </w:t>
      </w:r>
      <w:proofErr w:type="gramStart"/>
      <w:r>
        <w:t>maximum</w:t>
      </w:r>
      <w:proofErr w:type="gramEnd"/>
      <w:r>
        <w:t xml:space="preserve"> 10% of the total MCEP budget for the project, including but not limited to personnel costs, office rent, office equipment, supplies, telephone, postage, travel, </w:t>
      </w:r>
      <w:proofErr w:type="gramStart"/>
      <w:r>
        <w:t>procurement related</w:t>
      </w:r>
      <w:proofErr w:type="gramEnd"/>
      <w:r>
        <w:t xml:space="preserve"> </w:t>
      </w:r>
      <w:proofErr w:type="gramStart"/>
      <w:r>
        <w:t>costs;</w:t>
      </w:r>
      <w:proofErr w:type="gramEnd"/>
    </w:p>
    <w:p w14:paraId="67DCADAB" w14:textId="47A338A2" w:rsidR="00A548F3" w:rsidRDefault="00A548F3" w:rsidP="00A548F3">
      <w:pPr>
        <w:pStyle w:val="BulletedListOption2"/>
      </w:pPr>
      <w:r>
        <w:t xml:space="preserve">Financial costs such as original loan origination fees, administrative fees, debt service reserves, and capitalized </w:t>
      </w:r>
      <w:proofErr w:type="gramStart"/>
      <w:r>
        <w:t>interest;</w:t>
      </w:r>
      <w:proofErr w:type="gramEnd"/>
      <w:r>
        <w:t xml:space="preserve"> </w:t>
      </w:r>
    </w:p>
    <w:p w14:paraId="17FF738F" w14:textId="7FC68848" w:rsidR="00A548F3" w:rsidRDefault="00A548F3" w:rsidP="00A548F3">
      <w:pPr>
        <w:pStyle w:val="BulletedListOption2"/>
      </w:pPr>
      <w:r>
        <w:t>Bond issuance and interest costs; and</w:t>
      </w:r>
    </w:p>
    <w:p w14:paraId="3E00E0C8" w14:textId="5911F903" w:rsidR="00A548F3" w:rsidRDefault="00A548F3" w:rsidP="00A548F3">
      <w:pPr>
        <w:pStyle w:val="BulletedListOption2"/>
      </w:pPr>
      <w:r>
        <w:t>Land and easement acquisition.</w:t>
      </w:r>
    </w:p>
    <w:p w14:paraId="1F35F90D" w14:textId="149ADB7B" w:rsidR="00A548F3" w:rsidRDefault="00A548F3" w:rsidP="00A548F3">
      <w:r>
        <w:lastRenderedPageBreak/>
        <w:t xml:space="preserve">Expenses that are </w:t>
      </w:r>
      <w:r w:rsidRPr="00A548F3">
        <w:rPr>
          <w:b/>
          <w:bCs/>
        </w:rPr>
        <w:t>not eligible</w:t>
      </w:r>
      <w:r>
        <w:t xml:space="preserve"> for MCEP funding include but are not limited to: </w:t>
      </w:r>
    </w:p>
    <w:p w14:paraId="74A01B0C" w14:textId="7C0C340B" w:rsidR="00A548F3" w:rsidRDefault="00A548F3" w:rsidP="00A548F3">
      <w:pPr>
        <w:pStyle w:val="BulletedListOption2"/>
      </w:pPr>
      <w:r>
        <w:t xml:space="preserve">Operation and maintenance </w:t>
      </w:r>
      <w:proofErr w:type="gramStart"/>
      <w:r>
        <w:t>costs;</w:t>
      </w:r>
      <w:proofErr w:type="gramEnd"/>
      <w:r>
        <w:t xml:space="preserve"> </w:t>
      </w:r>
    </w:p>
    <w:p w14:paraId="3D3A8575" w14:textId="509351CF" w:rsidR="00A548F3" w:rsidRDefault="00A548F3" w:rsidP="00A548F3">
      <w:pPr>
        <w:pStyle w:val="BulletedListOption2"/>
      </w:pPr>
      <w:r>
        <w:t xml:space="preserve">Purchase of furnishings and fixtures or equipment that is not permanently installed in and solely dedicated to the operation of a public </w:t>
      </w:r>
      <w:proofErr w:type="gramStart"/>
      <w:r>
        <w:t>facility;</w:t>
      </w:r>
      <w:proofErr w:type="gramEnd"/>
      <w:r>
        <w:t xml:space="preserve"> </w:t>
      </w:r>
    </w:p>
    <w:p w14:paraId="091EBB24" w14:textId="716ABA7E" w:rsidR="00A548F3" w:rsidRDefault="00A548F3" w:rsidP="00A548F3">
      <w:pPr>
        <w:pStyle w:val="BulletedListOption2"/>
      </w:pPr>
      <w:r>
        <w:t xml:space="preserve">Costs related to refinancing, servicing, or interest </w:t>
      </w:r>
      <w:proofErr w:type="gramStart"/>
      <w:r>
        <w:t>on</w:t>
      </w:r>
      <w:proofErr w:type="gramEnd"/>
      <w:r>
        <w:t xml:space="preserve"> any existing debt; and</w:t>
      </w:r>
    </w:p>
    <w:p w14:paraId="7AFDFB30" w14:textId="4EFA9330" w:rsidR="00A548F3" w:rsidRDefault="00A548F3" w:rsidP="00A548F3">
      <w:pPr>
        <w:pStyle w:val="BulletedListOption2"/>
      </w:pPr>
      <w:r>
        <w:t xml:space="preserve">Facility Operator Salaries, unless clearly documented specific tasks for project </w:t>
      </w:r>
      <w:proofErr w:type="gramStart"/>
      <w:r>
        <w:t>completion  are</w:t>
      </w:r>
      <w:proofErr w:type="gramEnd"/>
      <w:r>
        <w:t xml:space="preserve"> outside of regular tasks for facility operation</w:t>
      </w:r>
    </w:p>
    <w:p w14:paraId="7C9A5998" w14:textId="1A4B73B3" w:rsidR="00A548F3" w:rsidRDefault="00A548F3" w:rsidP="00A548F3">
      <w:pPr>
        <w:pStyle w:val="BulletedListOption2"/>
      </w:pPr>
      <w:r>
        <w:t>Privately owned service lines.</w:t>
      </w:r>
    </w:p>
    <w:p w14:paraId="74E77FDC" w14:textId="77777777" w:rsidR="00A548F3" w:rsidRDefault="00A548F3" w:rsidP="00A548F3">
      <w:r>
        <w:t xml:space="preserve">Expenses eligible for MCEP grantees’ </w:t>
      </w:r>
      <w:r w:rsidRPr="00A548F3">
        <w:rPr>
          <w:b/>
          <w:bCs/>
        </w:rPr>
        <w:t>matching project funds</w:t>
      </w:r>
      <w:r>
        <w:t xml:space="preserve"> include but are not limited to:</w:t>
      </w:r>
    </w:p>
    <w:p w14:paraId="675837FF" w14:textId="75F3D970" w:rsidR="00A548F3" w:rsidRDefault="00A548F3" w:rsidP="00A548F3">
      <w:pPr>
        <w:pStyle w:val="BulletedListOption2"/>
      </w:pPr>
      <w:r>
        <w:t>Cash match - The expenditure of any of the funds identified below on any eligible MCEP expense</w:t>
      </w:r>
      <w:r w:rsidR="00393DF0">
        <w:t xml:space="preserve">, </w:t>
      </w:r>
      <w:r>
        <w:t>see above</w:t>
      </w:r>
      <w:r w:rsidR="00393DF0">
        <w:t>,</w:t>
      </w:r>
      <w:r>
        <w:t xml:space="preserve"> after the </w:t>
      </w:r>
      <w:r w:rsidR="00393DF0">
        <w:t xml:space="preserve">application </w:t>
      </w:r>
      <w:r>
        <w:t>date are eligible as MCEP matching funds:</w:t>
      </w:r>
    </w:p>
    <w:p w14:paraId="2798E41E" w14:textId="0B1ABE08" w:rsidR="00A548F3" w:rsidRDefault="00393DF0" w:rsidP="00A548F3">
      <w:pPr>
        <w:pStyle w:val="BulletedListOption2"/>
        <w:numPr>
          <w:ilvl w:val="1"/>
          <w:numId w:val="5"/>
        </w:numPr>
      </w:pPr>
      <w:r>
        <w:t xml:space="preserve">Local </w:t>
      </w:r>
      <w:r w:rsidR="00A548F3">
        <w:t xml:space="preserve">general funds or other </w:t>
      </w:r>
      <w:proofErr w:type="gramStart"/>
      <w:r w:rsidR="00A548F3">
        <w:t>cash;</w:t>
      </w:r>
      <w:proofErr w:type="gramEnd"/>
    </w:p>
    <w:p w14:paraId="7AECCC73" w14:textId="152BA02D" w:rsidR="00A548F3" w:rsidRDefault="00393DF0" w:rsidP="00A548F3">
      <w:pPr>
        <w:pStyle w:val="BulletedListOption2"/>
        <w:numPr>
          <w:ilvl w:val="1"/>
          <w:numId w:val="5"/>
        </w:numPr>
      </w:pPr>
      <w:r>
        <w:t xml:space="preserve">Proceeds </w:t>
      </w:r>
      <w:r w:rsidR="00A548F3">
        <w:t xml:space="preserve">from the sale of general obligation, revenue, special assessment or other </w:t>
      </w:r>
      <w:proofErr w:type="gramStart"/>
      <w:r w:rsidR="00A548F3">
        <w:t>bonds;</w:t>
      </w:r>
      <w:proofErr w:type="gramEnd"/>
    </w:p>
    <w:p w14:paraId="30676983" w14:textId="120C8F48" w:rsidR="00A548F3" w:rsidRDefault="00393DF0" w:rsidP="00A548F3">
      <w:pPr>
        <w:pStyle w:val="BulletedListOption2"/>
        <w:numPr>
          <w:ilvl w:val="1"/>
          <w:numId w:val="5"/>
        </w:numPr>
      </w:pPr>
      <w:r>
        <w:t xml:space="preserve">Entitlement </w:t>
      </w:r>
      <w:r w:rsidR="00A548F3">
        <w:t>or formula-based federal or state funds such as federal highway funds or payments in lieu of taxes; and</w:t>
      </w:r>
    </w:p>
    <w:p w14:paraId="7EE84D3B" w14:textId="65C1255F" w:rsidR="00A548F3" w:rsidRDefault="00393DF0" w:rsidP="00A548F3">
      <w:pPr>
        <w:pStyle w:val="BulletedListOption2"/>
        <w:numPr>
          <w:ilvl w:val="1"/>
          <w:numId w:val="5"/>
        </w:numPr>
      </w:pPr>
      <w:r>
        <w:t xml:space="preserve">Loan </w:t>
      </w:r>
      <w:r w:rsidR="00A548F3">
        <w:t>or grant funds from a state or federal program other than MCEP.</w:t>
      </w:r>
    </w:p>
    <w:p w14:paraId="106DB1E8" w14:textId="6C2FBC01" w:rsidR="00A548F3" w:rsidRDefault="00A548F3" w:rsidP="00A548F3">
      <w:pPr>
        <w:pStyle w:val="BulletedListOption2"/>
      </w:pPr>
      <w:r>
        <w:t xml:space="preserve">Previous cash expended - The expenditure of any of the funds identified above prior to the </w:t>
      </w:r>
      <w:r w:rsidR="00393DF0">
        <w:t xml:space="preserve">application </w:t>
      </w:r>
      <w:r>
        <w:t xml:space="preserve">date is not eligible as MCEP matching funds, except when directly related to the preparation of engineering studies, reports, plans, or the grantee’s MCEP grant application directly related to the MCEP project up to 2 years prior to the </w:t>
      </w:r>
      <w:r w:rsidR="00393DF0">
        <w:t xml:space="preserve">application </w:t>
      </w:r>
      <w:r>
        <w:t>date.</w:t>
      </w:r>
    </w:p>
    <w:p w14:paraId="468C48F1" w14:textId="77777777" w:rsidR="00A548F3" w:rsidRDefault="00A548F3" w:rsidP="00A548F3">
      <w:pPr>
        <w:pStyle w:val="BulletedListOption2"/>
      </w:pPr>
      <w:r>
        <w:t>In-Kind Match - The following sources of value are eligible as MCEP matching funds:</w:t>
      </w:r>
    </w:p>
    <w:p w14:paraId="08221E29" w14:textId="7E4C54AA" w:rsidR="00A548F3" w:rsidRDefault="00393DF0" w:rsidP="00A548F3">
      <w:pPr>
        <w:pStyle w:val="BulletedListOption2"/>
        <w:numPr>
          <w:ilvl w:val="1"/>
          <w:numId w:val="5"/>
        </w:numPr>
      </w:pPr>
      <w:r>
        <w:lastRenderedPageBreak/>
        <w:t xml:space="preserve">The </w:t>
      </w:r>
      <w:r w:rsidR="00A548F3">
        <w:t xml:space="preserve">value of land provided by the grantee, which value is based on an appraisal conducted within </w:t>
      </w:r>
      <w:r>
        <w:t xml:space="preserve">six </w:t>
      </w:r>
      <w:r w:rsidR="00A548F3">
        <w:t xml:space="preserve">months of acquisition of such </w:t>
      </w:r>
      <w:proofErr w:type="gramStart"/>
      <w:r w:rsidR="00A548F3">
        <w:t>land;</w:t>
      </w:r>
      <w:proofErr w:type="gramEnd"/>
    </w:p>
    <w:p w14:paraId="264EF977" w14:textId="2607799F" w:rsidR="00A548F3" w:rsidRDefault="00393DF0" w:rsidP="00A548F3">
      <w:pPr>
        <w:pStyle w:val="BulletedListOption2"/>
        <w:numPr>
          <w:ilvl w:val="1"/>
          <w:numId w:val="5"/>
        </w:numPr>
      </w:pPr>
      <w:r>
        <w:t xml:space="preserve">The </w:t>
      </w:r>
      <w:r w:rsidR="00A548F3">
        <w:t xml:space="preserve">value of labor performed by the grantee’s employees on the MCEP project after the date identified in the Notice of Award letter, </w:t>
      </w:r>
      <w:proofErr w:type="gramStart"/>
      <w:r w:rsidR="00A548F3">
        <w:t>as long as</w:t>
      </w:r>
      <w:proofErr w:type="gramEnd"/>
      <w:r w:rsidR="00A548F3">
        <w:t xml:space="preserve"> the employee is paid at his or her standard hourly rate of pay and the time worked is adequately documented; and</w:t>
      </w:r>
    </w:p>
    <w:p w14:paraId="22C758A9" w14:textId="46EF58B6" w:rsidR="00A548F3" w:rsidRDefault="00393DF0" w:rsidP="00A548F3">
      <w:pPr>
        <w:pStyle w:val="BulletedListOption2"/>
        <w:numPr>
          <w:ilvl w:val="1"/>
          <w:numId w:val="5"/>
        </w:numPr>
      </w:pPr>
      <w:r>
        <w:t xml:space="preserve">The </w:t>
      </w:r>
      <w:r w:rsidR="00A548F3">
        <w:t xml:space="preserve">value of machinery or materials used in the process of constructing the project that is owned or leased and operated by the applicant, which value is based on the most recent Federal Emergency Management Agency equipment rate schedules or, in the case of materials, adequately documented acquisition costs. </w:t>
      </w:r>
    </w:p>
    <w:p w14:paraId="6504ABED" w14:textId="6E0F73A1" w:rsidR="00A548F3" w:rsidRDefault="00A548F3" w:rsidP="00A548F3">
      <w:pPr>
        <w:pStyle w:val="Heading2"/>
      </w:pPr>
      <w:bookmarkStart w:id="18" w:name="_Toc208829900"/>
      <w:r>
        <w:t>Requests for Reimbursement and Progress Reports</w:t>
      </w:r>
      <w:bookmarkEnd w:id="18"/>
    </w:p>
    <w:p w14:paraId="05D522AF" w14:textId="13F26D76" w:rsidR="00A548F3" w:rsidRDefault="00A548F3" w:rsidP="00A548F3">
      <w:pPr>
        <w:pStyle w:val="Heading3"/>
      </w:pPr>
      <w:bookmarkStart w:id="19" w:name="_Toc208829901"/>
      <w:r>
        <w:t>Project Requests for Reimbursement</w:t>
      </w:r>
      <w:bookmarkEnd w:id="19"/>
    </w:p>
    <w:p w14:paraId="0D9E7AB5" w14:textId="5656F6BE" w:rsidR="00A548F3" w:rsidRDefault="00A548F3" w:rsidP="00A548F3">
      <w:r>
        <w:t xml:space="preserve">The request for reimbursement form is used by grantees to request MCEP funds for reimbursement of eligible project expenses. A request for reimbursement form is </w:t>
      </w:r>
      <w:r w:rsidR="00393DF0">
        <w:t xml:space="preserve">available on the </w:t>
      </w:r>
      <w:hyperlink r:id="rId14" w:history="1">
        <w:r w:rsidR="00393DF0" w:rsidRPr="00393DF0">
          <w:rPr>
            <w:rStyle w:val="Hyperlink"/>
          </w:rPr>
          <w:t>MCEP website under the “Toolkit” tab</w:t>
        </w:r>
      </w:hyperlink>
      <w:r>
        <w:t xml:space="preserve">. </w:t>
      </w:r>
      <w:r w:rsidR="00393DF0">
        <w:t xml:space="preserve">To </w:t>
      </w:r>
      <w:r>
        <w:t xml:space="preserve">process the first request for reimbursement, the grantee must submit a completed copy of the signature certification form and designation of depository form. These forms are </w:t>
      </w:r>
      <w:r w:rsidR="00393DF0">
        <w:t xml:space="preserve">available on the </w:t>
      </w:r>
      <w:hyperlink r:id="rId15" w:history="1">
        <w:r w:rsidR="00393DF0" w:rsidRPr="00393DF0">
          <w:rPr>
            <w:rStyle w:val="Hyperlink"/>
          </w:rPr>
          <w:t>MCEP website under the “Toolkit” tab</w:t>
        </w:r>
      </w:hyperlink>
      <w:r>
        <w:t>.</w:t>
      </w:r>
      <w:r w:rsidR="00393DF0">
        <w:t xml:space="preserve"> MCEP is a reimbursement</w:t>
      </w:r>
      <w:r w:rsidR="00012BF2">
        <w:t>-</w:t>
      </w:r>
      <w:r w:rsidR="00393DF0">
        <w:t>based program and on tracking spreadsheets, should have proof that the local government has already paid contractors at the time the program is requested to release funds.</w:t>
      </w:r>
      <w:r>
        <w:t xml:space="preserve"> If a grantee has not previously set up a deposit account with the </w:t>
      </w:r>
      <w:proofErr w:type="gramStart"/>
      <w:r>
        <w:t>state, or</w:t>
      </w:r>
      <w:proofErr w:type="gramEnd"/>
      <w:r>
        <w:t xml:space="preserve"> is requesting funds are reimbursed to a different account than is on file with the state, an additional form will be required. </w:t>
      </w:r>
      <w:r w:rsidR="00D67B19">
        <w:t xml:space="preserve">The Department of Administration requires “204 Form – Electronic Funds Transfer” for all new bank accounts. This form can be found on </w:t>
      </w:r>
      <w:hyperlink r:id="rId16" w:history="1">
        <w:r w:rsidR="00D67B19" w:rsidRPr="00393DF0">
          <w:rPr>
            <w:rStyle w:val="Hyperlink"/>
          </w:rPr>
          <w:t>MCEP website under the “Toolkit” tab</w:t>
        </w:r>
      </w:hyperlink>
      <w:r w:rsidR="00D67B19">
        <w:t xml:space="preserve">. </w:t>
      </w:r>
      <w:r>
        <w:t xml:space="preserve">Please work closely with your project </w:t>
      </w:r>
      <w:r w:rsidR="00D67B19">
        <w:t xml:space="preserve">specialist </w:t>
      </w:r>
      <w:r>
        <w:t>to ensure account information is accurate. The grantee must also provide a copy of current insurance documentation prior to funds being released</w:t>
      </w:r>
      <w:r w:rsidR="00D67B19">
        <w:t xml:space="preserve"> and throughout the project</w:t>
      </w:r>
      <w:r>
        <w:t>.</w:t>
      </w:r>
    </w:p>
    <w:p w14:paraId="13D61D97" w14:textId="77777777" w:rsidR="00A548F3" w:rsidRDefault="00A548F3" w:rsidP="00A548F3"/>
    <w:p w14:paraId="006B265B" w14:textId="2DBC163E" w:rsidR="00A548F3" w:rsidRDefault="00A548F3" w:rsidP="00A548F3">
      <w:r>
        <w:t>Grantees initiate a request for MCEP funds by preparing and submitting the request for reimbursement form. The grantee can only be reimbursed for project-related, actual costs that have been incurred, and must provide adequate and sufficient documentation supporting each claim for expenses to be reimbursed. Itemized invoices, for the contractor, any subcontractors, consultants, and vendors or suppliers, typically constitute adequate and sufficient documentation for reimbursable expenses, the invoice must include:</w:t>
      </w:r>
    </w:p>
    <w:p w14:paraId="29AB1912" w14:textId="6FA5F14A" w:rsidR="00A548F3" w:rsidRDefault="00A548F3" w:rsidP="00A548F3">
      <w:pPr>
        <w:pStyle w:val="BulletedListOption2"/>
      </w:pPr>
      <w:r>
        <w:t xml:space="preserve">A description of work </w:t>
      </w:r>
      <w:proofErr w:type="gramStart"/>
      <w:r>
        <w:t>performed;</w:t>
      </w:r>
      <w:proofErr w:type="gramEnd"/>
      <w:r>
        <w:t xml:space="preserve"> </w:t>
      </w:r>
    </w:p>
    <w:p w14:paraId="23EDA13B" w14:textId="7E4CD5F2" w:rsidR="00A548F3" w:rsidRDefault="00A548F3" w:rsidP="00A548F3">
      <w:pPr>
        <w:pStyle w:val="BulletedListOption2"/>
      </w:pPr>
      <w:r>
        <w:t>Hourly rates for professional or grant administration services</w:t>
      </w:r>
    </w:p>
    <w:p w14:paraId="6E4F23AB" w14:textId="1C10514C" w:rsidR="00A548F3" w:rsidRDefault="00A548F3" w:rsidP="00A548F3">
      <w:pPr>
        <w:pStyle w:val="BulletedListOption2"/>
      </w:pPr>
      <w:r>
        <w:t xml:space="preserve">The number of hours worked to accomplish each </w:t>
      </w:r>
      <w:proofErr w:type="gramStart"/>
      <w:r>
        <w:t>item;</w:t>
      </w:r>
      <w:proofErr w:type="gramEnd"/>
      <w:r>
        <w:t xml:space="preserve"> </w:t>
      </w:r>
    </w:p>
    <w:p w14:paraId="6D184766" w14:textId="0DEA82B9" w:rsidR="00A548F3" w:rsidRDefault="00A548F3" w:rsidP="00A548F3">
      <w:pPr>
        <w:pStyle w:val="BulletedListOption2"/>
      </w:pPr>
      <w:r>
        <w:t xml:space="preserve">The amount being billed for each </w:t>
      </w:r>
      <w:proofErr w:type="gramStart"/>
      <w:r>
        <w:t>item;</w:t>
      </w:r>
      <w:proofErr w:type="gramEnd"/>
      <w:r>
        <w:t xml:space="preserve"> </w:t>
      </w:r>
    </w:p>
    <w:p w14:paraId="5778086B" w14:textId="05EFB9A3" w:rsidR="00A548F3" w:rsidRDefault="00A548F3" w:rsidP="00A548F3">
      <w:pPr>
        <w:pStyle w:val="BulletedListOption2"/>
      </w:pPr>
      <w:r>
        <w:t xml:space="preserve">Work performed date(s) and work items completed, beginning and ending billing period </w:t>
      </w:r>
      <w:proofErr w:type="gramStart"/>
      <w:r>
        <w:t>dates;</w:t>
      </w:r>
      <w:proofErr w:type="gramEnd"/>
      <w:r>
        <w:t xml:space="preserve"> </w:t>
      </w:r>
    </w:p>
    <w:p w14:paraId="32E7CE28" w14:textId="27FD2448" w:rsidR="00A548F3" w:rsidRDefault="00A548F3" w:rsidP="00A548F3">
      <w:pPr>
        <w:pStyle w:val="BulletedListOption2"/>
      </w:pPr>
      <w:r>
        <w:t>A description of any other eligible expenses incurred during the billing period; and</w:t>
      </w:r>
    </w:p>
    <w:p w14:paraId="01DCB3D8" w14:textId="192B5081" w:rsidR="00A548F3" w:rsidRDefault="00A548F3" w:rsidP="00A548F3">
      <w:pPr>
        <w:pStyle w:val="BulletedListOption2"/>
      </w:pPr>
      <w:r>
        <w:t xml:space="preserve">The total amount being billed. </w:t>
      </w:r>
    </w:p>
    <w:p w14:paraId="1ECACA7D" w14:textId="77777777" w:rsidR="00A548F3" w:rsidRDefault="00A548F3" w:rsidP="00A548F3">
      <w:r>
        <w:t xml:space="preserve">Lump-sum contracts typically do not provide for adequate and sufficient documentation for reimbursement of project expenses with MCEP funds and they are generally not allowed for design and construction engineering services. Cost plus contracts </w:t>
      </w:r>
      <w:proofErr w:type="gramStart"/>
      <w:r>
        <w:t>are</w:t>
      </w:r>
      <w:proofErr w:type="gramEnd"/>
      <w:r>
        <w:t xml:space="preserve"> not allowable on MCEP projects.</w:t>
      </w:r>
    </w:p>
    <w:p w14:paraId="322F0486" w14:textId="77777777" w:rsidR="00A548F3" w:rsidRDefault="00A548F3" w:rsidP="00A548F3"/>
    <w:p w14:paraId="64C6D140" w14:textId="2C91576E" w:rsidR="00A548F3" w:rsidRDefault="00A548F3" w:rsidP="00A548F3">
      <w:r>
        <w:t xml:space="preserve">If budget modifications are found to be necessary while preparing a request, MCEP should be notified of the modification prior to the request being submitted. Please see Section III. a. for more information regarding budget modifications. Please work closely with your </w:t>
      </w:r>
      <w:r w:rsidR="00D67B19">
        <w:t xml:space="preserve">project specialist </w:t>
      </w:r>
      <w:r>
        <w:t xml:space="preserve">regarding budget modifications. The grantee must also approve the changes of tracking or recording of payment for previously paid invoices. </w:t>
      </w:r>
    </w:p>
    <w:p w14:paraId="3A566984" w14:textId="77777777" w:rsidR="00A548F3" w:rsidRDefault="00A548F3" w:rsidP="00A548F3"/>
    <w:p w14:paraId="201AC645" w14:textId="793AE721" w:rsidR="00A548F3" w:rsidRDefault="003334A1" w:rsidP="00A548F3">
      <w:r>
        <w:lastRenderedPageBreak/>
        <w:t>Commerce</w:t>
      </w:r>
      <w:r w:rsidR="00A548F3">
        <w:t xml:space="preserve"> will retain two percent of the total authorized grant amount until:</w:t>
      </w:r>
    </w:p>
    <w:p w14:paraId="05065E08" w14:textId="64CBD3DE" w:rsidR="001A0565" w:rsidRDefault="00A548F3" w:rsidP="00A548F3">
      <w:pPr>
        <w:pStyle w:val="BulletedListOption2"/>
      </w:pPr>
      <w:r>
        <w:t xml:space="preserve">The project has been </w:t>
      </w:r>
      <w:proofErr w:type="gramStart"/>
      <w:r>
        <w:t>completed</w:t>
      </w:r>
      <w:proofErr w:type="gramEnd"/>
      <w:r>
        <w:t xml:space="preserve"> </w:t>
      </w:r>
      <w:r w:rsidR="00D67B19">
        <w:t>and a “</w:t>
      </w:r>
      <w:r>
        <w:t>Certificate of Substantial Completion</w:t>
      </w:r>
      <w:r w:rsidR="00D67B19">
        <w:t>” has been submitted to Commerce</w:t>
      </w:r>
      <w:r>
        <w:t>; and</w:t>
      </w:r>
    </w:p>
    <w:p w14:paraId="14269C07" w14:textId="53B56790" w:rsidR="00A548F3" w:rsidRDefault="00A548F3" w:rsidP="00A548F3">
      <w:pPr>
        <w:pStyle w:val="BulletedListOption2"/>
      </w:pPr>
      <w:proofErr w:type="gramStart"/>
      <w:r>
        <w:t>Final completion</w:t>
      </w:r>
      <w:proofErr w:type="gramEnd"/>
      <w:r>
        <w:t xml:space="preserve"> report has been submitted by grantee and approved by </w:t>
      </w:r>
      <w:r w:rsidR="003334A1">
        <w:t>Commerce</w:t>
      </w:r>
      <w:r w:rsidR="00012BF2">
        <w:t>.</w:t>
      </w:r>
    </w:p>
    <w:p w14:paraId="34A663D9" w14:textId="77777777" w:rsidR="00A548F3" w:rsidRDefault="00A548F3" w:rsidP="00A548F3">
      <w:r>
        <w:t xml:space="preserve">Additional guidance on submitting project requests for reimbursement can be found on the Community MT Division’s webpage. </w:t>
      </w:r>
    </w:p>
    <w:p w14:paraId="6E513E97" w14:textId="77777777" w:rsidR="00A548F3" w:rsidRDefault="00A548F3" w:rsidP="00A548F3"/>
    <w:p w14:paraId="3DDB20FD" w14:textId="086447EA" w:rsidR="00A548F3" w:rsidRDefault="00A548F3" w:rsidP="001A0565">
      <w:pPr>
        <w:pStyle w:val="Heading3"/>
      </w:pPr>
      <w:bookmarkStart w:id="20" w:name="_Toc208829902"/>
      <w:r>
        <w:t>Project Progress Reports and Photos</w:t>
      </w:r>
      <w:bookmarkEnd w:id="20"/>
      <w:r>
        <w:t xml:space="preserve"> </w:t>
      </w:r>
    </w:p>
    <w:p w14:paraId="3DAB8940" w14:textId="0BD720B0" w:rsidR="00A548F3" w:rsidRDefault="00A548F3" w:rsidP="00A548F3">
      <w:r>
        <w:t xml:space="preserve">Each request for MCEP funds must be accompanied by a project progress report. In the absence of a request for reimbursement regularly submitted, </w:t>
      </w:r>
      <w:proofErr w:type="gramStart"/>
      <w:r>
        <w:t>a project</w:t>
      </w:r>
      <w:proofErr w:type="gramEnd"/>
      <w:r>
        <w:t xml:space="preserve"> progress report should be submitted every 90 days as a project update on activities occurring on the project. A sample Project Progress Report is </w:t>
      </w:r>
      <w:r w:rsidR="008B4942">
        <w:t xml:space="preserve">available on the </w:t>
      </w:r>
      <w:hyperlink r:id="rId17" w:history="1">
        <w:r w:rsidR="008B4942" w:rsidRPr="00393DF0">
          <w:rPr>
            <w:rStyle w:val="Hyperlink"/>
          </w:rPr>
          <w:t>MCEP website under the “Toolkit” tab</w:t>
        </w:r>
      </w:hyperlink>
      <w:r>
        <w:t xml:space="preserve">. The project progress report provides </w:t>
      </w:r>
      <w:r w:rsidR="003334A1">
        <w:t>Commerce</w:t>
      </w:r>
      <w:r>
        <w:t xml:space="preserve"> with information on the use of the funds requested and the progress and status of the project. On the report, the grantee must describe the status of all activities in the scope of work, including: the percentage complete, costs incurred, funds remaining, projected completion date, any significant problems encountered in carrying out the project and the scope of any necessary modifications the grantee is requesting in the scope of work, budget, or implementation schedule.</w:t>
      </w:r>
    </w:p>
    <w:p w14:paraId="78BD2A3F" w14:textId="77777777" w:rsidR="00A548F3" w:rsidRDefault="00A548F3" w:rsidP="00A548F3"/>
    <w:p w14:paraId="0C0AB677" w14:textId="7322D20C" w:rsidR="00A548F3" w:rsidRDefault="00A548F3" w:rsidP="00A548F3">
      <w:r>
        <w:t xml:space="preserve">Project photos are encouraged to be submitted to </w:t>
      </w:r>
      <w:r w:rsidR="003334A1">
        <w:t>Commerce</w:t>
      </w:r>
      <w:r>
        <w:t xml:space="preserve"> at the beginning of the project and at the completion of the project. Photos should evidence the improvements made during construction and the new or upgraded facilities.</w:t>
      </w:r>
    </w:p>
    <w:p w14:paraId="1206A536" w14:textId="77777777" w:rsidR="00A548F3" w:rsidRDefault="00A548F3" w:rsidP="00A548F3"/>
    <w:p w14:paraId="23FCC204" w14:textId="347B5C3F" w:rsidR="00A548F3" w:rsidRDefault="00A548F3" w:rsidP="00542FC0">
      <w:pPr>
        <w:pStyle w:val="Heading3"/>
      </w:pPr>
      <w:bookmarkStart w:id="21" w:name="_Toc208829903"/>
      <w:r>
        <w:lastRenderedPageBreak/>
        <w:t>Uniform Status of Funds Form and Invoice Tracking Spreadsheet</w:t>
      </w:r>
      <w:bookmarkEnd w:id="21"/>
    </w:p>
    <w:p w14:paraId="03C4A115" w14:textId="14C2FBC8" w:rsidR="00A548F3" w:rsidRDefault="00A548F3" w:rsidP="00A548F3">
      <w:r>
        <w:t xml:space="preserve">Each request for MCEP funds must also be accompanied by an updated uniform status of funds form and uniform invoice tracking spreadsheet. These forms are </w:t>
      </w:r>
      <w:r w:rsidR="008B4942">
        <w:t xml:space="preserve">available on the </w:t>
      </w:r>
      <w:hyperlink r:id="rId18" w:history="1">
        <w:r w:rsidR="008B4942" w:rsidRPr="00393DF0">
          <w:rPr>
            <w:rStyle w:val="Hyperlink"/>
          </w:rPr>
          <w:t>MCEP website under the “Toolkit” tab</w:t>
        </w:r>
      </w:hyperlink>
      <w:r>
        <w:t xml:space="preserve">. The </w:t>
      </w:r>
      <w:r w:rsidR="008B4942">
        <w:t>uniform status of funds form</w:t>
      </w:r>
      <w:r>
        <w:t xml:space="preserve"> provides </w:t>
      </w:r>
      <w:r w:rsidR="003334A1">
        <w:t>Commerce</w:t>
      </w:r>
      <w:r>
        <w:t xml:space="preserve"> updated information on the remaining budget for the project and the status of all funding sources involved in the project. The uniform invoice tracking spreadsheet provides </w:t>
      </w:r>
      <w:r w:rsidR="003334A1">
        <w:t>Commerce</w:t>
      </w:r>
      <w:r>
        <w:t xml:space="preserve"> updated information on all cumulative invoices received and paid for on the project, broken out by all funding sources involved in the project.</w:t>
      </w:r>
    </w:p>
    <w:p w14:paraId="0BF9FC72" w14:textId="1FEBC821" w:rsidR="00A548F3" w:rsidRDefault="00A548F3" w:rsidP="00542FC0">
      <w:pPr>
        <w:pStyle w:val="Heading2"/>
      </w:pPr>
      <w:bookmarkStart w:id="22" w:name="_Toc208829904"/>
      <w:r>
        <w:t>Accounting and Auditing Requirements</w:t>
      </w:r>
      <w:bookmarkEnd w:id="22"/>
      <w:r>
        <w:t xml:space="preserve"> </w:t>
      </w:r>
    </w:p>
    <w:p w14:paraId="5C3432CA" w14:textId="30FB3C84" w:rsidR="00A548F3" w:rsidRDefault="00A548F3" w:rsidP="00A548F3">
      <w:r>
        <w:t xml:space="preserve">MCEP local government grantees must maintain all receipts and expenditures of MCEP grant funds in accordance with generally accepted accounting principles and </w:t>
      </w:r>
      <w:proofErr w:type="gramStart"/>
      <w:r>
        <w:t>be in compliance with</w:t>
      </w:r>
      <w:proofErr w:type="gramEnd"/>
      <w:r>
        <w:t xml:space="preserve"> the auditing requirements of Section 2-7-503, MCA, as provided for in Section 20-9-213, MCA. MCEP tribal government grantees must maintain all receipts and expenditures of MCEP grant funds in accordance with the requirements provided for in OMB Circular A-133.</w:t>
      </w:r>
    </w:p>
    <w:p w14:paraId="70448107" w14:textId="397C850E" w:rsidR="00542FC0" w:rsidRDefault="00542FC0" w:rsidP="00542FC0">
      <w:pPr>
        <w:pStyle w:val="Heading2"/>
      </w:pPr>
      <w:bookmarkStart w:id="23" w:name="_Toc208829905"/>
      <w:r>
        <w:t>Records Creation and Retention</w:t>
      </w:r>
      <w:bookmarkEnd w:id="23"/>
      <w:r>
        <w:t xml:space="preserve"> </w:t>
      </w:r>
    </w:p>
    <w:p w14:paraId="78830AA3" w14:textId="00604E9B" w:rsidR="00542FC0" w:rsidRDefault="00542FC0" w:rsidP="00542FC0">
      <w:r>
        <w:t xml:space="preserve">The grantee must create and maintain all records of project activities funded with MCEP grant funds, including but not limited to financial records, supporting documents, and such other records as are required by law or other authority, for five years after either the completion of the project or the conclusion of any claim, litigation, or exception relating to the project taken by the State of Montana or any third party, whichever is later. The grantee must provide </w:t>
      </w:r>
      <w:r w:rsidR="003334A1">
        <w:t>Commerce</w:t>
      </w:r>
      <w:r>
        <w:t>, the legislative auditor, or their agents access to all project records upon request.</w:t>
      </w:r>
    </w:p>
    <w:p w14:paraId="57E93BE6" w14:textId="102A26F9" w:rsidR="00542FC0" w:rsidRDefault="00542FC0" w:rsidP="00542FC0">
      <w:pPr>
        <w:pStyle w:val="Heading2"/>
      </w:pPr>
      <w:bookmarkStart w:id="24" w:name="_Toc208829906"/>
      <w:r>
        <w:t>Ethics and Code of Conduct</w:t>
      </w:r>
      <w:bookmarkEnd w:id="24"/>
      <w:r>
        <w:t xml:space="preserve"> </w:t>
      </w:r>
    </w:p>
    <w:p w14:paraId="3C7F5A2F" w14:textId="77777777" w:rsidR="00542FC0" w:rsidRDefault="00542FC0" w:rsidP="00542FC0">
      <w:r>
        <w:t xml:space="preserve">Sections 2-2-12, 2-2-201, 7-3-4256, 7-3-4367, 7-5-2106, and 7-5-4109, MCA, govern the code of conduct and conflicts of interest by all local governmental entities and public </w:t>
      </w:r>
      <w:r>
        <w:lastRenderedPageBreak/>
        <w:t xml:space="preserve">employees, including elected officials, district board members, and district employees. These laws must always be followed by MCEP grant recipients, regardless of their participation in the MCEP grant program. </w:t>
      </w:r>
    </w:p>
    <w:p w14:paraId="0FABCC74" w14:textId="7B905B0B" w:rsidR="00542FC0" w:rsidRDefault="00542FC0" w:rsidP="00542FC0">
      <w:pPr>
        <w:pStyle w:val="Heading2"/>
      </w:pPr>
      <w:bookmarkStart w:id="25" w:name="_Toc208829907"/>
      <w:r>
        <w:t>Procurement Procedures</w:t>
      </w:r>
      <w:bookmarkEnd w:id="25"/>
      <w:r>
        <w:t xml:space="preserve"> </w:t>
      </w:r>
    </w:p>
    <w:p w14:paraId="42565B97" w14:textId="124C9560" w:rsidR="00542FC0" w:rsidRDefault="00542FC0" w:rsidP="00542FC0">
      <w:r>
        <w:t xml:space="preserve">Title 7, Chapter 5, Parts 23 and 43, MCA </w:t>
      </w:r>
      <w:proofErr w:type="gramStart"/>
      <w:r>
        <w:t>govern</w:t>
      </w:r>
      <w:proofErr w:type="gramEnd"/>
      <w:r>
        <w:t xml:space="preserve"> the procurement of construction and purchasing contracts by MCEP local government and district grantees. Tribal governments are subject to their own tribal procurement laws. These laws must always be followed by these entities, regardless of their participation in the MCEP grant program. </w:t>
      </w:r>
    </w:p>
    <w:p w14:paraId="0604850E" w14:textId="77777777" w:rsidR="00542FC0" w:rsidRDefault="00542FC0" w:rsidP="00542FC0"/>
    <w:p w14:paraId="76710B5A" w14:textId="5FA80AD2" w:rsidR="00542FC0" w:rsidRDefault="00542FC0" w:rsidP="00542FC0">
      <w:r>
        <w:t xml:space="preserve">MCEP grantees should be prepared to provide information to </w:t>
      </w:r>
      <w:r w:rsidR="003334A1">
        <w:t>Commerce</w:t>
      </w:r>
      <w:r>
        <w:t xml:space="preserve"> about how they intend to procure or have procured grant administration, professional services and construction services in accordance with the procurement laws applicable to them, including but not limited to the list of vendors to be or that were solicited, a copy of any advertisements, a copy of the request for proposals, or the information detailing the scope of work if price is the only consideration. </w:t>
      </w:r>
    </w:p>
    <w:p w14:paraId="69CD6E69" w14:textId="77777777" w:rsidR="00542FC0" w:rsidRDefault="00542FC0" w:rsidP="00542FC0"/>
    <w:p w14:paraId="01BE0E04" w14:textId="2EC7AA51" w:rsidR="00542FC0" w:rsidRDefault="00542FC0" w:rsidP="00542FC0">
      <w:r>
        <w:t xml:space="preserve">All executed contracts or agreements for grant services to be paid for in whole or in part by MCEP funds must be submitted to </w:t>
      </w:r>
      <w:r w:rsidR="003334A1">
        <w:t>Commerce</w:t>
      </w:r>
      <w:r>
        <w:t xml:space="preserve">. Additional guidance on procurement procedures can be found on the MCEP website. </w:t>
      </w:r>
    </w:p>
    <w:p w14:paraId="732C5C7B" w14:textId="2C378CCB" w:rsidR="00542FC0" w:rsidRDefault="00542FC0" w:rsidP="00542FC0">
      <w:pPr>
        <w:pStyle w:val="Heading2"/>
      </w:pPr>
      <w:bookmarkStart w:id="26" w:name="_Toc208829908"/>
      <w:r>
        <w:t>Public Notice and Participation</w:t>
      </w:r>
      <w:bookmarkEnd w:id="26"/>
      <w:r>
        <w:t xml:space="preserve"> </w:t>
      </w:r>
    </w:p>
    <w:p w14:paraId="72A27438" w14:textId="74B974F5" w:rsidR="00542FC0" w:rsidRDefault="00542FC0" w:rsidP="00542FC0">
      <w:r>
        <w:t xml:space="preserve">Sections 8 and 9 of Article II of the Montana Constitution, and Sections 2-3-101, 2-3-201, and Title 7, MCA, require MCEP local governments and district grantees to hold regular and special public meetings, provide public notice of those meetings, and allow the public the opportunity to participate in the grantee’s decision-making process. These laws must always be followed by MCEP local governments and district grantees, regardless of their participation in the MCEP grant program. Grantees should be </w:t>
      </w:r>
      <w:r>
        <w:lastRenderedPageBreak/>
        <w:t xml:space="preserve">prepared to provide information to </w:t>
      </w:r>
      <w:r w:rsidR="003334A1">
        <w:t>Commerce</w:t>
      </w:r>
      <w:r>
        <w:t xml:space="preserve"> about the public process for its MCEP project, including but not limited to a copy of public meeting agendas and any comments submitted by the public and responses provided during administration of the project. </w:t>
      </w:r>
    </w:p>
    <w:p w14:paraId="5D5180FA" w14:textId="77777777" w:rsidR="00542FC0" w:rsidRDefault="00542FC0" w:rsidP="00542FC0"/>
    <w:p w14:paraId="675A1794" w14:textId="518787F4" w:rsidR="00542FC0" w:rsidRDefault="00542FC0" w:rsidP="00542FC0">
      <w:r>
        <w:t xml:space="preserve">All press releases related to the MCEP project must be submitted to </w:t>
      </w:r>
      <w:r w:rsidR="003334A1">
        <w:t>Commerce</w:t>
      </w:r>
      <w:r>
        <w:t xml:space="preserve"> for review and approval prior to release.</w:t>
      </w:r>
    </w:p>
    <w:p w14:paraId="7E78C521" w14:textId="2DDF91D6" w:rsidR="00542FC0" w:rsidRDefault="00542FC0" w:rsidP="00542FC0">
      <w:pPr>
        <w:pStyle w:val="Heading2"/>
      </w:pPr>
      <w:bookmarkStart w:id="27" w:name="_Toc208829909"/>
      <w:r>
        <w:t>Non-Discrimination Laws</w:t>
      </w:r>
      <w:bookmarkEnd w:id="27"/>
      <w:r>
        <w:t xml:space="preserve"> </w:t>
      </w:r>
    </w:p>
    <w:p w14:paraId="7A2F77CC" w14:textId="77777777" w:rsidR="00542FC0" w:rsidRDefault="00542FC0" w:rsidP="00542FC0">
      <w:r>
        <w:t xml:space="preserve">MCEP grantees must fully comply with all applicable federal, state, or local non-discrimination laws, rules and regulations, including the Montana Human Rights Act, the Civil Rights Act of 1964, the Age Discrimination Act of 1975, the Americans with Disabilities Act of 1990, and Section 504 of the Rehabilitation Act of 1973, in performing any project or portion thereof using MCEP funds. All subcontractors performing work on the project are subject to the same provision. The hiring of all persons to perform work on the project must be made </w:t>
      </w:r>
      <w:proofErr w:type="gramStart"/>
      <w:r>
        <w:t>on the basis of</w:t>
      </w:r>
      <w:proofErr w:type="gramEnd"/>
      <w:r>
        <w:t xml:space="preserve"> merit and qualifications, and the district shall not discriminate based upon the race, color, religion, creed, political ideas, sex, age, marital status, physical or mental disability, or national origin of the persons performing the project. </w:t>
      </w:r>
    </w:p>
    <w:p w14:paraId="35C0BBEA" w14:textId="746C151B" w:rsidR="00542FC0" w:rsidRDefault="00542FC0" w:rsidP="00542FC0">
      <w:pPr>
        <w:pStyle w:val="Heading2"/>
      </w:pPr>
      <w:bookmarkStart w:id="28" w:name="_Toc208829910"/>
      <w:r>
        <w:t>Prevailing Wage Requirements</w:t>
      </w:r>
      <w:bookmarkEnd w:id="28"/>
      <w:r>
        <w:t xml:space="preserve"> </w:t>
      </w:r>
    </w:p>
    <w:p w14:paraId="1799FAB6" w14:textId="6C79A4AB" w:rsidR="00542FC0" w:rsidRDefault="00542FC0" w:rsidP="00542FC0">
      <w:r>
        <w:t>Montana’s Prevailing Wage Act (Section 18-2-401, et seq., MCA) applies to all public works contracts let by MCEP local government and district grantees</w:t>
      </w:r>
      <w:r w:rsidR="008B4942">
        <w:t xml:space="preserve"> for</w:t>
      </w:r>
      <w:r>
        <w:t xml:space="preserve"> all construction contracts and non-construction contracts </w:t>
      </w:r>
      <w:proofErr w:type="gramStart"/>
      <w:r>
        <w:t>in excess of</w:t>
      </w:r>
      <w:proofErr w:type="gramEnd"/>
      <w:r>
        <w:t xml:space="preserve"> $25,000. These laws must always be followed by MCEP local government and district grantees, regardless of their participation in the MCEP grant program. Grantees should be prepared to document the payment of prevailing wages in all applicable contracts related to the MCEP project. </w:t>
      </w:r>
    </w:p>
    <w:p w14:paraId="06F342DF" w14:textId="77777777" w:rsidR="00012BF2" w:rsidRDefault="00012BF2" w:rsidP="00542FC0"/>
    <w:p w14:paraId="2CFE662D" w14:textId="608B228B" w:rsidR="00542FC0" w:rsidRDefault="00542FC0" w:rsidP="00542FC0">
      <w:pPr>
        <w:pStyle w:val="Heading2"/>
      </w:pPr>
      <w:bookmarkStart w:id="29" w:name="_Toc208829911"/>
      <w:r>
        <w:lastRenderedPageBreak/>
        <w:t>Project Monitoring</w:t>
      </w:r>
      <w:bookmarkEnd w:id="29"/>
      <w:r>
        <w:t xml:space="preserve"> </w:t>
      </w:r>
    </w:p>
    <w:p w14:paraId="36A29A0D" w14:textId="20528699" w:rsidR="00542FC0" w:rsidRDefault="00542FC0" w:rsidP="00542FC0">
      <w:r>
        <w:t xml:space="preserve">Recipients of MCEP funding are responsible for administering their MCEP projects in accordance with all applicable local, state and federal laws. </w:t>
      </w:r>
      <w:r w:rsidR="003334A1">
        <w:t>Commerce</w:t>
      </w:r>
      <w:r>
        <w:t xml:space="preserve"> has the responsibility to assist and support grantees in successfully implementing their project activities from start-up through completion of the project in compliance with these requirements.</w:t>
      </w:r>
    </w:p>
    <w:p w14:paraId="16FCA610" w14:textId="77777777" w:rsidR="00542FC0" w:rsidRDefault="00542FC0" w:rsidP="00542FC0"/>
    <w:p w14:paraId="757B7645" w14:textId="48432008" w:rsidR="00542FC0" w:rsidRDefault="00542FC0" w:rsidP="00542FC0">
      <w:r>
        <w:t xml:space="preserve">To accomplish these goals, in addition to reviewing information submitted with progress reports and requests for reimbursement of MCEP funds, </w:t>
      </w:r>
      <w:r w:rsidR="003334A1">
        <w:t>Commerce</w:t>
      </w:r>
      <w:r>
        <w:t xml:space="preserve"> will schedule a monitoring visit with each MCEP grantee. A monitoring visit usually involves a visit to the grantee’s offices to review records, inspect project activities, and meet with the local officials. Infrastructure </w:t>
      </w:r>
      <w:r w:rsidR="008B4942">
        <w:t xml:space="preserve">project specialists </w:t>
      </w:r>
      <w:r>
        <w:t xml:space="preserve">will contact the grantee and grant administrator concerning the timing and scope of the monitoring visit. After a monitoring visit, the </w:t>
      </w:r>
      <w:r w:rsidR="008B4942">
        <w:t>project specialist</w:t>
      </w:r>
      <w:r>
        <w:t xml:space="preserve"> will provide written monitoring comments to the grantee. </w:t>
      </w:r>
      <w:r w:rsidR="003334A1">
        <w:t>Commerce</w:t>
      </w:r>
      <w:r>
        <w:t xml:space="preserve"> will advise the grantee of any specific areas of concern and if necessary, provide the </w:t>
      </w:r>
      <w:proofErr w:type="gramStart"/>
      <w:r>
        <w:t>grantee</w:t>
      </w:r>
      <w:proofErr w:type="gramEnd"/>
      <w:r>
        <w:t xml:space="preserve"> opportunity to take corrective actions to address </w:t>
      </w:r>
      <w:r w:rsidR="003334A1">
        <w:t>Commerce</w:t>
      </w:r>
      <w:r>
        <w:t>’s concerns.</w:t>
      </w:r>
    </w:p>
    <w:p w14:paraId="58330242" w14:textId="199D8A8B" w:rsidR="00542FC0" w:rsidRDefault="00542FC0" w:rsidP="00542FC0">
      <w:pPr>
        <w:pStyle w:val="Heading2"/>
      </w:pPr>
      <w:bookmarkStart w:id="30" w:name="_Toc208829912"/>
      <w:r>
        <w:t>Project Completion</w:t>
      </w:r>
      <w:bookmarkEnd w:id="30"/>
      <w:r>
        <w:t xml:space="preserve"> </w:t>
      </w:r>
    </w:p>
    <w:p w14:paraId="39177DB1" w14:textId="4629A254" w:rsidR="00542FC0" w:rsidRDefault="00542FC0" w:rsidP="00542FC0">
      <w:r>
        <w:t xml:space="preserve">Project completion is the process by which </w:t>
      </w:r>
      <w:r w:rsidR="003334A1">
        <w:t>Commerce</w:t>
      </w:r>
      <w:r>
        <w:t xml:space="preserve"> determines that the MCEP project has been completed in accordance with the terms and conditions of the MCEP contract. </w:t>
      </w:r>
    </w:p>
    <w:p w14:paraId="553DD235" w14:textId="77777777" w:rsidR="00542FC0" w:rsidRDefault="00542FC0" w:rsidP="00542FC0"/>
    <w:p w14:paraId="77086F85" w14:textId="124A96F9" w:rsidR="00255BFA" w:rsidRDefault="00542FC0" w:rsidP="00542FC0">
      <w:r>
        <w:t xml:space="preserve">Within 90 days of the date the certificate of substantial completion is issued by the project engineer, the grantee must submit a final project completion report for approval by </w:t>
      </w:r>
      <w:r w:rsidR="003334A1">
        <w:t>Commerce</w:t>
      </w:r>
      <w:r>
        <w:t>, usually with the final request for reimbursement. The project completion report is</w:t>
      </w:r>
      <w:r w:rsidR="008B4942">
        <w:t xml:space="preserve"> available on the</w:t>
      </w:r>
      <w:r>
        <w:t xml:space="preserve"> </w:t>
      </w:r>
      <w:hyperlink r:id="rId19" w:history="1">
        <w:r w:rsidR="008B4942" w:rsidRPr="00393DF0">
          <w:rPr>
            <w:rStyle w:val="Hyperlink"/>
          </w:rPr>
          <w:t>MCEP website under the “Toolkit” tab</w:t>
        </w:r>
      </w:hyperlink>
      <w:r>
        <w:t xml:space="preserve">. The report provides </w:t>
      </w:r>
      <w:r w:rsidR="003334A1">
        <w:t>Commerce</w:t>
      </w:r>
      <w:r>
        <w:t xml:space="preserve"> with information on the total costs incurred for the project, the final completion date, and any significant problems encountered in carrying out the project. If submission of completion report documents is delayed for any reason, a request with </w:t>
      </w:r>
      <w:r>
        <w:lastRenderedPageBreak/>
        <w:t xml:space="preserve">justification for extending the 90 days will be required. Please work closely with </w:t>
      </w:r>
      <w:r w:rsidR="008B4942">
        <w:t>the project specialist</w:t>
      </w:r>
      <w:r>
        <w:t xml:space="preserve"> if delays occur. Within 30 days of approving the project completion report, </w:t>
      </w:r>
      <w:r w:rsidR="003334A1">
        <w:t>Commerce</w:t>
      </w:r>
      <w:r>
        <w:t xml:space="preserve"> will issue the notice of project completion. Once the notice of project completion is issued, the MCEP grant project is considered complete and the file is closed. No more requests for reimbursement will be accepted on the project after the project is closed. The completion of the project may be included in reports to the Legislature, Governor or their representatives.</w:t>
      </w:r>
    </w:p>
    <w:p w14:paraId="09E7AAA2" w14:textId="77777777" w:rsidR="0090565C" w:rsidRPr="0090565C" w:rsidRDefault="0090565C" w:rsidP="00012BF2">
      <w:pPr>
        <w:pStyle w:val="ListBullet"/>
        <w:numPr>
          <w:ilvl w:val="0"/>
          <w:numId w:val="0"/>
        </w:numPr>
      </w:pPr>
    </w:p>
    <w:sectPr w:rsidR="0090565C" w:rsidRPr="0090565C" w:rsidSect="00FD2B99">
      <w:headerReference w:type="even" r:id="rId20"/>
      <w:headerReference w:type="default" r:id="rId21"/>
      <w:footerReference w:type="even" r:id="rId22"/>
      <w:footerReference w:type="default" r:id="rId23"/>
      <w:headerReference w:type="first" r:id="rId24"/>
      <w:footerReference w:type="first" r:id="rId25"/>
      <w:pgSz w:w="12240" w:h="15840"/>
      <w:pgMar w:top="1710" w:right="1440" w:bottom="189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1E80" w14:textId="77777777" w:rsidR="007239DF" w:rsidRDefault="007239DF" w:rsidP="005730E1">
      <w:r>
        <w:separator/>
      </w:r>
    </w:p>
    <w:p w14:paraId="794704E4" w14:textId="77777777" w:rsidR="007239DF" w:rsidRDefault="007239DF"/>
    <w:p w14:paraId="34938A5A" w14:textId="77777777" w:rsidR="007239DF" w:rsidRDefault="007239DF"/>
  </w:endnote>
  <w:endnote w:type="continuationSeparator" w:id="0">
    <w:p w14:paraId="05360835" w14:textId="77777777" w:rsidR="007239DF" w:rsidRDefault="007239DF" w:rsidP="005730E1">
      <w:r>
        <w:continuationSeparator/>
      </w:r>
    </w:p>
    <w:p w14:paraId="04E588B0" w14:textId="77777777" w:rsidR="007239DF" w:rsidRDefault="007239DF"/>
    <w:p w14:paraId="74B97A96" w14:textId="77777777" w:rsidR="007239DF" w:rsidRDefault="00723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58016FEC" w14:textId="77777777" w:rsidR="00067294" w:rsidRDefault="00190A9C"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7239DF">
              <w:rPr>
                <w:b/>
                <w:bCs/>
              </w:rPr>
              <w:t>Project Administration Manual</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2AED92FB"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AC2D"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9262" w14:textId="77777777" w:rsidR="007239DF" w:rsidRDefault="007239DF" w:rsidP="005730E1">
      <w:r>
        <w:separator/>
      </w:r>
    </w:p>
    <w:p w14:paraId="14438941" w14:textId="77777777" w:rsidR="007239DF" w:rsidRDefault="007239DF"/>
    <w:p w14:paraId="7DF5394F" w14:textId="77777777" w:rsidR="007239DF" w:rsidRDefault="007239DF"/>
  </w:footnote>
  <w:footnote w:type="continuationSeparator" w:id="0">
    <w:p w14:paraId="1847C94F" w14:textId="77777777" w:rsidR="007239DF" w:rsidRDefault="007239DF" w:rsidP="005730E1">
      <w:r>
        <w:continuationSeparator/>
      </w:r>
    </w:p>
    <w:p w14:paraId="15029AA4" w14:textId="77777777" w:rsidR="007239DF" w:rsidRDefault="007239DF"/>
    <w:p w14:paraId="1FF34F3C" w14:textId="77777777" w:rsidR="007239DF" w:rsidRDefault="00723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0B88" w14:textId="77777777" w:rsidR="00F4551C" w:rsidRDefault="00F4551C" w:rsidP="00E718FA">
    <w:pPr>
      <w:pStyle w:val="Header"/>
      <w:jc w:val="center"/>
    </w:pPr>
    <w:r w:rsidRPr="005730E1">
      <w:rPr>
        <w:noProof/>
      </w:rPr>
      <w:drawing>
        <wp:inline distT="0" distB="0" distL="0" distR="0" wp14:anchorId="3878010A" wp14:editId="43EB9334">
          <wp:extent cx="1828800" cy="238864"/>
          <wp:effectExtent l="0" t="0" r="0" b="2540"/>
          <wp:docPr id="1248163230" name="Picture 1"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63230" name="Picture 1" descr="Department of Commerce logo"/>
                  <pic:cNvPicPr/>
                </pic:nvPicPr>
                <pic:blipFill>
                  <a:blip r:embed="rId1"/>
                  <a:stretch>
                    <a:fillRect/>
                  </a:stretch>
                </pic:blipFill>
                <pic:spPr>
                  <a:xfrm>
                    <a:off x="0" y="0"/>
                    <a:ext cx="2030025" cy="265146"/>
                  </a:xfrm>
                  <a:prstGeom prst="rect">
                    <a:avLst/>
                  </a:prstGeom>
                </pic:spPr>
              </pic:pic>
            </a:graphicData>
          </a:graphic>
        </wp:inline>
      </w:drawing>
    </w:r>
  </w:p>
  <w:p w14:paraId="12852186"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4B6B" w14:textId="77777777" w:rsidR="005E5678" w:rsidRDefault="005E5678" w:rsidP="00E718FA">
    <w:pPr>
      <w:pStyle w:val="Header"/>
      <w:jc w:val="center"/>
    </w:pPr>
    <w:r w:rsidRPr="005730E1">
      <w:rPr>
        <w:noProof/>
      </w:rPr>
      <w:drawing>
        <wp:inline distT="0" distB="0" distL="0" distR="0" wp14:anchorId="3E16B66A" wp14:editId="3D530BF2">
          <wp:extent cx="1828800" cy="238864"/>
          <wp:effectExtent l="0" t="0" r="0" b="2540"/>
          <wp:docPr id="1265877930" name="Picture 1"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877930" name="Picture 1" descr="Department of Commerce logo"/>
                  <pic:cNvPicPr/>
                </pic:nvPicPr>
                <pic:blipFill>
                  <a:blip r:embed="rId1"/>
                  <a:stretch>
                    <a:fillRect/>
                  </a:stretch>
                </pic:blipFill>
                <pic:spPr>
                  <a:xfrm>
                    <a:off x="0" y="0"/>
                    <a:ext cx="2030025" cy="265146"/>
                  </a:xfrm>
                  <a:prstGeom prst="rect">
                    <a:avLst/>
                  </a:prstGeom>
                </pic:spPr>
              </pic:pic>
            </a:graphicData>
          </a:graphic>
        </wp:inline>
      </w:drawing>
    </w:r>
  </w:p>
  <w:p w14:paraId="7DD633EA"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7F02" w14:textId="77777777" w:rsidR="00DB06E1" w:rsidRDefault="00DB06E1" w:rsidP="00E718FA">
    <w:pPr>
      <w:pStyle w:val="Header"/>
      <w:jc w:val="center"/>
    </w:pPr>
    <w:r w:rsidRPr="005730E1">
      <w:rPr>
        <w:noProof/>
      </w:rPr>
      <w:drawing>
        <wp:inline distT="0" distB="0" distL="0" distR="0" wp14:anchorId="06719C56" wp14:editId="24E025C4">
          <wp:extent cx="1828800" cy="238864"/>
          <wp:effectExtent l="0" t="0" r="0" b="2540"/>
          <wp:docPr id="379799841" name="Picture 1" descr="N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99841" name="Picture 1" descr="No image"/>
                  <pic:cNvPicPr/>
                </pic:nvPicPr>
                <pic:blipFill>
                  <a:blip r:embed="rId1"/>
                  <a:stretch>
                    <a:fillRect/>
                  </a:stretch>
                </pic:blipFill>
                <pic:spPr>
                  <a:xfrm>
                    <a:off x="0" y="0"/>
                    <a:ext cx="2030025" cy="265146"/>
                  </a:xfrm>
                  <a:prstGeom prst="rect">
                    <a:avLst/>
                  </a:prstGeom>
                </pic:spPr>
              </pic:pic>
            </a:graphicData>
          </a:graphic>
        </wp:inline>
      </w:drawing>
    </w:r>
  </w:p>
  <w:p w14:paraId="36D6703B"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4618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B54CC"/>
    <w:multiLevelType w:val="hybridMultilevel"/>
    <w:tmpl w:val="51824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7C7"/>
    <w:multiLevelType w:val="hybridMultilevel"/>
    <w:tmpl w:val="51DAA462"/>
    <w:lvl w:ilvl="0" w:tplc="CCA8FC1E">
      <w:start w:val="1"/>
      <w:numFmt w:val="upperLetter"/>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6D00A4"/>
    <w:multiLevelType w:val="hybridMultilevel"/>
    <w:tmpl w:val="D6065BBE"/>
    <w:lvl w:ilvl="0" w:tplc="15B63DC8">
      <w:start w:val="1"/>
      <w:numFmt w:val="upperLetter"/>
      <w:pStyle w:val="ListParagraph"/>
      <w:lvlText w:val="%1."/>
      <w:lvlJc w:val="left"/>
      <w:pPr>
        <w:ind w:left="720" w:hanging="360"/>
      </w:pPr>
      <w:rPr>
        <w:rFonts w:hint="default"/>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6401DE"/>
    <w:multiLevelType w:val="hybridMultilevel"/>
    <w:tmpl w:val="7DA48AFE"/>
    <w:lvl w:ilvl="0" w:tplc="ACFEF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256D2"/>
    <w:multiLevelType w:val="hybridMultilevel"/>
    <w:tmpl w:val="80106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8D5570A"/>
    <w:multiLevelType w:val="hybridMultilevel"/>
    <w:tmpl w:val="81ECE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D0E85"/>
    <w:multiLevelType w:val="hybridMultilevel"/>
    <w:tmpl w:val="35600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1"/>
  </w:num>
  <w:num w:numId="2" w16cid:durableId="472528200">
    <w:abstractNumId w:val="12"/>
  </w:num>
  <w:num w:numId="3" w16cid:durableId="854460894">
    <w:abstractNumId w:val="13"/>
  </w:num>
  <w:num w:numId="4" w16cid:durableId="10450921">
    <w:abstractNumId w:val="4"/>
  </w:num>
  <w:num w:numId="5" w16cid:durableId="1778135133">
    <w:abstractNumId w:val="7"/>
  </w:num>
  <w:num w:numId="6" w16cid:durableId="1772583652">
    <w:abstractNumId w:val="0"/>
  </w:num>
  <w:num w:numId="7" w16cid:durableId="2013413384">
    <w:abstractNumId w:val="6"/>
  </w:num>
  <w:num w:numId="8" w16cid:durableId="1766266129">
    <w:abstractNumId w:val="10"/>
  </w:num>
  <w:num w:numId="9" w16cid:durableId="1639064157">
    <w:abstractNumId w:val="3"/>
  </w:num>
  <w:num w:numId="10" w16cid:durableId="1088774087">
    <w:abstractNumId w:val="15"/>
  </w:num>
  <w:num w:numId="11" w16cid:durableId="2080597296">
    <w:abstractNumId w:val="5"/>
  </w:num>
  <w:num w:numId="12" w16cid:durableId="668093516">
    <w:abstractNumId w:val="9"/>
  </w:num>
  <w:num w:numId="13" w16cid:durableId="2046440592">
    <w:abstractNumId w:val="14"/>
  </w:num>
  <w:num w:numId="14" w16cid:durableId="1114440147">
    <w:abstractNumId w:val="1"/>
  </w:num>
  <w:num w:numId="15" w16cid:durableId="1186405456">
    <w:abstractNumId w:val="8"/>
  </w:num>
  <w:num w:numId="16" w16cid:durableId="875047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DF"/>
    <w:rsid w:val="00012686"/>
    <w:rsid w:val="00012BF2"/>
    <w:rsid w:val="00013F5D"/>
    <w:rsid w:val="00022BAA"/>
    <w:rsid w:val="00023610"/>
    <w:rsid w:val="00024886"/>
    <w:rsid w:val="00043173"/>
    <w:rsid w:val="0004369D"/>
    <w:rsid w:val="00047D4A"/>
    <w:rsid w:val="00067294"/>
    <w:rsid w:val="00076139"/>
    <w:rsid w:val="000779AA"/>
    <w:rsid w:val="00087B13"/>
    <w:rsid w:val="0009171A"/>
    <w:rsid w:val="0009599B"/>
    <w:rsid w:val="000A1874"/>
    <w:rsid w:val="000A2189"/>
    <w:rsid w:val="000A6EE3"/>
    <w:rsid w:val="000C1B78"/>
    <w:rsid w:val="000D1267"/>
    <w:rsid w:val="000D1E98"/>
    <w:rsid w:val="000E6D0D"/>
    <w:rsid w:val="000F1283"/>
    <w:rsid w:val="001050DF"/>
    <w:rsid w:val="00121B2B"/>
    <w:rsid w:val="00121E47"/>
    <w:rsid w:val="001223CC"/>
    <w:rsid w:val="001234A5"/>
    <w:rsid w:val="0013696A"/>
    <w:rsid w:val="001407C2"/>
    <w:rsid w:val="00145691"/>
    <w:rsid w:val="00163422"/>
    <w:rsid w:val="0016610D"/>
    <w:rsid w:val="00176C68"/>
    <w:rsid w:val="00184361"/>
    <w:rsid w:val="00185EF2"/>
    <w:rsid w:val="00190A9C"/>
    <w:rsid w:val="001A0565"/>
    <w:rsid w:val="001A5702"/>
    <w:rsid w:val="001A676C"/>
    <w:rsid w:val="001A7FF7"/>
    <w:rsid w:val="001B0499"/>
    <w:rsid w:val="001B59C2"/>
    <w:rsid w:val="001C19F4"/>
    <w:rsid w:val="001C4C5F"/>
    <w:rsid w:val="001D5258"/>
    <w:rsid w:val="001E3CAC"/>
    <w:rsid w:val="001E7C12"/>
    <w:rsid w:val="001F221A"/>
    <w:rsid w:val="001F4FD6"/>
    <w:rsid w:val="002016E6"/>
    <w:rsid w:val="00222204"/>
    <w:rsid w:val="0023594D"/>
    <w:rsid w:val="00243B50"/>
    <w:rsid w:val="00255BFA"/>
    <w:rsid w:val="00255C60"/>
    <w:rsid w:val="002829BD"/>
    <w:rsid w:val="00284108"/>
    <w:rsid w:val="00291264"/>
    <w:rsid w:val="0029647C"/>
    <w:rsid w:val="002B0B9B"/>
    <w:rsid w:val="002B223C"/>
    <w:rsid w:val="002B7CC1"/>
    <w:rsid w:val="002E0B44"/>
    <w:rsid w:val="002F30FF"/>
    <w:rsid w:val="002F509B"/>
    <w:rsid w:val="002F67E1"/>
    <w:rsid w:val="002F79D6"/>
    <w:rsid w:val="002F7E85"/>
    <w:rsid w:val="00302D23"/>
    <w:rsid w:val="00304EF4"/>
    <w:rsid w:val="00314F52"/>
    <w:rsid w:val="003205B9"/>
    <w:rsid w:val="0032189B"/>
    <w:rsid w:val="00331273"/>
    <w:rsid w:val="003334A1"/>
    <w:rsid w:val="003428A6"/>
    <w:rsid w:val="00344382"/>
    <w:rsid w:val="003508B2"/>
    <w:rsid w:val="00393DF0"/>
    <w:rsid w:val="003A0CC2"/>
    <w:rsid w:val="003A7BDA"/>
    <w:rsid w:val="003B0C6E"/>
    <w:rsid w:val="003B1083"/>
    <w:rsid w:val="003C14F4"/>
    <w:rsid w:val="003C5B15"/>
    <w:rsid w:val="003C6D26"/>
    <w:rsid w:val="003D1689"/>
    <w:rsid w:val="003D1BFB"/>
    <w:rsid w:val="003E7A51"/>
    <w:rsid w:val="003F0053"/>
    <w:rsid w:val="003F6D74"/>
    <w:rsid w:val="0041007F"/>
    <w:rsid w:val="00410570"/>
    <w:rsid w:val="004154A5"/>
    <w:rsid w:val="00415FED"/>
    <w:rsid w:val="0042448B"/>
    <w:rsid w:val="00430177"/>
    <w:rsid w:val="00440CB6"/>
    <w:rsid w:val="0046321D"/>
    <w:rsid w:val="00466A7B"/>
    <w:rsid w:val="004679BC"/>
    <w:rsid w:val="00474F18"/>
    <w:rsid w:val="00477D97"/>
    <w:rsid w:val="004A05B0"/>
    <w:rsid w:val="004A7B3F"/>
    <w:rsid w:val="004B398D"/>
    <w:rsid w:val="004B7894"/>
    <w:rsid w:val="004D0F74"/>
    <w:rsid w:val="004D0F96"/>
    <w:rsid w:val="004D27E3"/>
    <w:rsid w:val="004D3C98"/>
    <w:rsid w:val="004D5730"/>
    <w:rsid w:val="004E0DB4"/>
    <w:rsid w:val="004F5DA4"/>
    <w:rsid w:val="00503E5E"/>
    <w:rsid w:val="00505A19"/>
    <w:rsid w:val="00506C96"/>
    <w:rsid w:val="00510EF4"/>
    <w:rsid w:val="00514669"/>
    <w:rsid w:val="00524600"/>
    <w:rsid w:val="005266FA"/>
    <w:rsid w:val="0053544E"/>
    <w:rsid w:val="00542FC0"/>
    <w:rsid w:val="00553D20"/>
    <w:rsid w:val="005609BE"/>
    <w:rsid w:val="00561CC8"/>
    <w:rsid w:val="005668B3"/>
    <w:rsid w:val="005730E1"/>
    <w:rsid w:val="005738D5"/>
    <w:rsid w:val="00577784"/>
    <w:rsid w:val="00577E18"/>
    <w:rsid w:val="005807A8"/>
    <w:rsid w:val="005807F5"/>
    <w:rsid w:val="00594F7A"/>
    <w:rsid w:val="005A4484"/>
    <w:rsid w:val="005B61EB"/>
    <w:rsid w:val="005C2B30"/>
    <w:rsid w:val="005C3481"/>
    <w:rsid w:val="005D032A"/>
    <w:rsid w:val="005D070C"/>
    <w:rsid w:val="005E05DB"/>
    <w:rsid w:val="005E0ACE"/>
    <w:rsid w:val="005E1B07"/>
    <w:rsid w:val="005E5678"/>
    <w:rsid w:val="005E6DBD"/>
    <w:rsid w:val="005E7BE1"/>
    <w:rsid w:val="005F0FB8"/>
    <w:rsid w:val="005F2E06"/>
    <w:rsid w:val="005F375D"/>
    <w:rsid w:val="005F4C37"/>
    <w:rsid w:val="0060462C"/>
    <w:rsid w:val="00612B40"/>
    <w:rsid w:val="006232EA"/>
    <w:rsid w:val="0062774E"/>
    <w:rsid w:val="00635E4F"/>
    <w:rsid w:val="006369E1"/>
    <w:rsid w:val="00641325"/>
    <w:rsid w:val="006613A8"/>
    <w:rsid w:val="00662AB5"/>
    <w:rsid w:val="0066699D"/>
    <w:rsid w:val="00667802"/>
    <w:rsid w:val="00670D6F"/>
    <w:rsid w:val="00672AA4"/>
    <w:rsid w:val="00672D77"/>
    <w:rsid w:val="00683E96"/>
    <w:rsid w:val="00690121"/>
    <w:rsid w:val="00691F84"/>
    <w:rsid w:val="00694C5E"/>
    <w:rsid w:val="006A46F6"/>
    <w:rsid w:val="006A58B7"/>
    <w:rsid w:val="006C03D5"/>
    <w:rsid w:val="006D787A"/>
    <w:rsid w:val="006E5919"/>
    <w:rsid w:val="006F299C"/>
    <w:rsid w:val="00700876"/>
    <w:rsid w:val="00705CD2"/>
    <w:rsid w:val="00712745"/>
    <w:rsid w:val="0071620B"/>
    <w:rsid w:val="00717C9A"/>
    <w:rsid w:val="007239DF"/>
    <w:rsid w:val="00744648"/>
    <w:rsid w:val="0075475B"/>
    <w:rsid w:val="007636D3"/>
    <w:rsid w:val="00781327"/>
    <w:rsid w:val="00785479"/>
    <w:rsid w:val="00786939"/>
    <w:rsid w:val="007A1BFB"/>
    <w:rsid w:val="007A3A65"/>
    <w:rsid w:val="007A7A55"/>
    <w:rsid w:val="007B002A"/>
    <w:rsid w:val="007B0854"/>
    <w:rsid w:val="007B17E5"/>
    <w:rsid w:val="007D416C"/>
    <w:rsid w:val="007F09C1"/>
    <w:rsid w:val="008178E7"/>
    <w:rsid w:val="00821A00"/>
    <w:rsid w:val="00827083"/>
    <w:rsid w:val="00832058"/>
    <w:rsid w:val="00832D37"/>
    <w:rsid w:val="00835EBB"/>
    <w:rsid w:val="00843A30"/>
    <w:rsid w:val="00853E26"/>
    <w:rsid w:val="008629AA"/>
    <w:rsid w:val="0086644F"/>
    <w:rsid w:val="00872C71"/>
    <w:rsid w:val="008736F1"/>
    <w:rsid w:val="00887B3D"/>
    <w:rsid w:val="0089073E"/>
    <w:rsid w:val="00894DFD"/>
    <w:rsid w:val="00896E57"/>
    <w:rsid w:val="008B4942"/>
    <w:rsid w:val="008B7264"/>
    <w:rsid w:val="008C2E0F"/>
    <w:rsid w:val="008C595E"/>
    <w:rsid w:val="008D1470"/>
    <w:rsid w:val="008E28EA"/>
    <w:rsid w:val="008E737D"/>
    <w:rsid w:val="008E7AB2"/>
    <w:rsid w:val="008F02C2"/>
    <w:rsid w:val="0090332E"/>
    <w:rsid w:val="0090335F"/>
    <w:rsid w:val="0090565C"/>
    <w:rsid w:val="0090704C"/>
    <w:rsid w:val="00912EF7"/>
    <w:rsid w:val="00925875"/>
    <w:rsid w:val="009309A0"/>
    <w:rsid w:val="00933F77"/>
    <w:rsid w:val="00936AAC"/>
    <w:rsid w:val="009420F5"/>
    <w:rsid w:val="00961603"/>
    <w:rsid w:val="00986CBD"/>
    <w:rsid w:val="00990EED"/>
    <w:rsid w:val="00991C1B"/>
    <w:rsid w:val="009955EA"/>
    <w:rsid w:val="00996BCC"/>
    <w:rsid w:val="009A29B6"/>
    <w:rsid w:val="009B0150"/>
    <w:rsid w:val="009B1A89"/>
    <w:rsid w:val="009B38D6"/>
    <w:rsid w:val="009C4B26"/>
    <w:rsid w:val="009D0918"/>
    <w:rsid w:val="009D7DB4"/>
    <w:rsid w:val="009D7E46"/>
    <w:rsid w:val="009F3BD2"/>
    <w:rsid w:val="009F7CB0"/>
    <w:rsid w:val="00A01002"/>
    <w:rsid w:val="00A105E9"/>
    <w:rsid w:val="00A21F0F"/>
    <w:rsid w:val="00A26A96"/>
    <w:rsid w:val="00A34123"/>
    <w:rsid w:val="00A34DBC"/>
    <w:rsid w:val="00A35061"/>
    <w:rsid w:val="00A376FE"/>
    <w:rsid w:val="00A442B7"/>
    <w:rsid w:val="00A470EB"/>
    <w:rsid w:val="00A50E96"/>
    <w:rsid w:val="00A548F3"/>
    <w:rsid w:val="00A60BD0"/>
    <w:rsid w:val="00A8038E"/>
    <w:rsid w:val="00A82D11"/>
    <w:rsid w:val="00A9406E"/>
    <w:rsid w:val="00AA02C5"/>
    <w:rsid w:val="00AB053B"/>
    <w:rsid w:val="00AB0BA7"/>
    <w:rsid w:val="00AB5D53"/>
    <w:rsid w:val="00AC40AF"/>
    <w:rsid w:val="00AD1ED1"/>
    <w:rsid w:val="00AD504E"/>
    <w:rsid w:val="00AF0756"/>
    <w:rsid w:val="00AF6D38"/>
    <w:rsid w:val="00B0709C"/>
    <w:rsid w:val="00B073DF"/>
    <w:rsid w:val="00B237FE"/>
    <w:rsid w:val="00B33198"/>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F16A7"/>
    <w:rsid w:val="00C02EFA"/>
    <w:rsid w:val="00C0585D"/>
    <w:rsid w:val="00C15767"/>
    <w:rsid w:val="00C24487"/>
    <w:rsid w:val="00C43568"/>
    <w:rsid w:val="00C45E5D"/>
    <w:rsid w:val="00C51F49"/>
    <w:rsid w:val="00C621C5"/>
    <w:rsid w:val="00C747CA"/>
    <w:rsid w:val="00C74B95"/>
    <w:rsid w:val="00C9176D"/>
    <w:rsid w:val="00C92F0C"/>
    <w:rsid w:val="00C94036"/>
    <w:rsid w:val="00C97974"/>
    <w:rsid w:val="00CA0A2E"/>
    <w:rsid w:val="00CA1842"/>
    <w:rsid w:val="00CA2DEF"/>
    <w:rsid w:val="00CB0CCE"/>
    <w:rsid w:val="00CB447A"/>
    <w:rsid w:val="00CB4AC0"/>
    <w:rsid w:val="00CB51B5"/>
    <w:rsid w:val="00CB5A92"/>
    <w:rsid w:val="00CC05BF"/>
    <w:rsid w:val="00CC3DFD"/>
    <w:rsid w:val="00CC6A9F"/>
    <w:rsid w:val="00CC7CF7"/>
    <w:rsid w:val="00CD047E"/>
    <w:rsid w:val="00CD1435"/>
    <w:rsid w:val="00CD1FA8"/>
    <w:rsid w:val="00CD5DCC"/>
    <w:rsid w:val="00CE0059"/>
    <w:rsid w:val="00CE18E1"/>
    <w:rsid w:val="00CE3289"/>
    <w:rsid w:val="00CF7BD5"/>
    <w:rsid w:val="00D03BFE"/>
    <w:rsid w:val="00D23393"/>
    <w:rsid w:val="00D250CD"/>
    <w:rsid w:val="00D42665"/>
    <w:rsid w:val="00D4579C"/>
    <w:rsid w:val="00D5095D"/>
    <w:rsid w:val="00D600C0"/>
    <w:rsid w:val="00D614A8"/>
    <w:rsid w:val="00D61F7F"/>
    <w:rsid w:val="00D67B19"/>
    <w:rsid w:val="00D71DCE"/>
    <w:rsid w:val="00D74CF1"/>
    <w:rsid w:val="00D83433"/>
    <w:rsid w:val="00D949C8"/>
    <w:rsid w:val="00DA1A3C"/>
    <w:rsid w:val="00DB06E1"/>
    <w:rsid w:val="00DB1C0E"/>
    <w:rsid w:val="00DB729B"/>
    <w:rsid w:val="00DB72A2"/>
    <w:rsid w:val="00DB744A"/>
    <w:rsid w:val="00DC124D"/>
    <w:rsid w:val="00DC53DE"/>
    <w:rsid w:val="00DD6D58"/>
    <w:rsid w:val="00DE24AC"/>
    <w:rsid w:val="00DF6EA1"/>
    <w:rsid w:val="00E001F2"/>
    <w:rsid w:val="00E17077"/>
    <w:rsid w:val="00E17FB1"/>
    <w:rsid w:val="00E26592"/>
    <w:rsid w:val="00E353FF"/>
    <w:rsid w:val="00E37A07"/>
    <w:rsid w:val="00E4175A"/>
    <w:rsid w:val="00E41B95"/>
    <w:rsid w:val="00E4637C"/>
    <w:rsid w:val="00E54845"/>
    <w:rsid w:val="00E67C9B"/>
    <w:rsid w:val="00E76D1F"/>
    <w:rsid w:val="00EA37AB"/>
    <w:rsid w:val="00EA6358"/>
    <w:rsid w:val="00EA6FF5"/>
    <w:rsid w:val="00EA70A4"/>
    <w:rsid w:val="00EB0C59"/>
    <w:rsid w:val="00EB413E"/>
    <w:rsid w:val="00EC1B75"/>
    <w:rsid w:val="00EC1D71"/>
    <w:rsid w:val="00EC2AA2"/>
    <w:rsid w:val="00EE1837"/>
    <w:rsid w:val="00EE5FCA"/>
    <w:rsid w:val="00EF1AD4"/>
    <w:rsid w:val="00EF6700"/>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D2B99"/>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82828"/>
  <w15:chartTrackingRefBased/>
  <w15:docId w15:val="{53994591-B124-4038-B167-CD405C6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CC05BF"/>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5BF"/>
    <w:rPr>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C05BF"/>
    <w:pPr>
      <w:numPr>
        <w:numId w:val="11"/>
      </w:numPr>
      <w:ind w:left="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7239DF"/>
    <w:pPr>
      <w:spacing w:after="100"/>
      <w:ind w:left="1680"/>
    </w:pPr>
  </w:style>
  <w:style w:type="paragraph" w:styleId="EndnoteText">
    <w:name w:val="endnote text"/>
    <w:basedOn w:val="Normal"/>
    <w:link w:val="EndnoteTextChar"/>
    <w:uiPriority w:val="99"/>
    <w:semiHidden/>
    <w:unhideWhenUsed/>
    <w:rsid w:val="002B7CC1"/>
    <w:pPr>
      <w:spacing w:line="240" w:lineRule="auto"/>
    </w:pPr>
    <w:rPr>
      <w:sz w:val="20"/>
      <w:szCs w:val="20"/>
    </w:rPr>
  </w:style>
  <w:style w:type="character" w:customStyle="1" w:styleId="EndnoteTextChar">
    <w:name w:val="Endnote Text Char"/>
    <w:basedOn w:val="DefaultParagraphFont"/>
    <w:link w:val="EndnoteText"/>
    <w:uiPriority w:val="99"/>
    <w:semiHidden/>
    <w:rsid w:val="002B7CC1"/>
    <w:rPr>
      <w:sz w:val="20"/>
      <w:szCs w:val="20"/>
    </w:rPr>
  </w:style>
  <w:style w:type="character" w:styleId="EndnoteReference">
    <w:name w:val="endnote reference"/>
    <w:basedOn w:val="DefaultParagraphFont"/>
    <w:uiPriority w:val="99"/>
    <w:semiHidden/>
    <w:unhideWhenUsed/>
    <w:rsid w:val="002B7CC1"/>
    <w:rPr>
      <w:vertAlign w:val="superscript"/>
    </w:rPr>
  </w:style>
  <w:style w:type="paragraph" w:styleId="Revision">
    <w:name w:val="Revision"/>
    <w:hidden/>
    <w:uiPriority w:val="99"/>
    <w:semiHidden/>
    <w:rsid w:val="0033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sd.mt.gov/lgsb/" TargetMode="External"/><Relationship Id="rId18" Type="http://schemas.openxmlformats.org/officeDocument/2006/relationships/hyperlink" Target="https://commerce.mt.gov/Infrastructure-Planning/Programs-and-Services/Montana-Coal-Endowment-Program/Project-Gra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fsd.mt.gov/lgsb/" TargetMode="External"/><Relationship Id="rId17" Type="http://schemas.openxmlformats.org/officeDocument/2006/relationships/hyperlink" Target="https://commerce.mt.gov/Infrastructure-Planning/Programs-and-Services/Montana-Coal-Endowment-Program/Project-Gra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erce.mt.gov/Infrastructure-Planning/Programs-and-Services/Montana-Coal-Endowment-Program/Project-Gran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ommerce.mt.gov/Infrastructure-Planning/Programs-and-Services/Montana-Coal-Endowment-Program/Project-Gran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mmerce.mt.gov/Infrastructure-Planning/Programs-and-Services/Montana-Coal-Endowment-Program/Project-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Infrastructure-Planning/Programs-and-Services/Montana-Coal-Endowment-Program/Project-Gran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24</TotalTime>
  <Pages>24</Pages>
  <Words>5481</Words>
  <Characters>29982</Characters>
  <Application>Microsoft Office Word</Application>
  <DocSecurity>0</DocSecurity>
  <Lines>599</Lines>
  <Paragraphs>213</Paragraphs>
  <ScaleCrop>false</ScaleCrop>
  <HeadingPairs>
    <vt:vector size="2" baseType="variant">
      <vt:variant>
        <vt:lpstr>Title</vt:lpstr>
      </vt:variant>
      <vt:variant>
        <vt:i4>1</vt:i4>
      </vt:variant>
    </vt:vector>
  </HeadingPairs>
  <TitlesOfParts>
    <vt:vector size="1" baseType="lpstr">
      <vt:lpstr>Project Administration Manual</vt:lpstr>
    </vt:vector>
  </TitlesOfParts>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Administration Manual</dc:title>
  <dc:subject/>
  <dc:creator>Crider, Stephanie</dc:creator>
  <cp:keywords/>
  <dc:description/>
  <cp:lastModifiedBy>Crider, Stephanie</cp:lastModifiedBy>
  <cp:revision>4</cp:revision>
  <cp:lastPrinted>2025-11-04T23:06:00Z</cp:lastPrinted>
  <dcterms:created xsi:type="dcterms:W3CDTF">2026-01-28T20:14:00Z</dcterms:created>
  <dcterms:modified xsi:type="dcterms:W3CDTF">2026-01-28T20:38:00Z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