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1049" w14:textId="4C6364B9" w:rsidR="00955211" w:rsidRDefault="00955211" w:rsidP="00321D07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36152FBC" w14:textId="77777777" w:rsidR="00955211" w:rsidRDefault="00955211" w:rsidP="00321D07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6DE16B43" w14:textId="68FE4465" w:rsidR="00321D07" w:rsidRPr="00321D07" w:rsidRDefault="00321D07" w:rsidP="00321D07">
      <w:pPr>
        <w:shd w:val="clear" w:color="auto" w:fill="FFFFFF"/>
        <w:spacing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321D07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Great Falls Turf Club </w:t>
      </w:r>
      <w:r w:rsidR="00EC425F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Notification of cancellation of </w:t>
      </w:r>
      <w:r w:rsidR="006A361A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2026 meet</w:t>
      </w:r>
      <w:r w:rsidR="004C72C2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 and funding request.</w:t>
      </w:r>
      <w:r w:rsidR="006A361A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</w:p>
    <w:p w14:paraId="34A696F8" w14:textId="77777777" w:rsidR="00321D07" w:rsidRDefault="00321D07" w:rsidP="00321D07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</w:pPr>
    </w:p>
    <w:p w14:paraId="21F671EF" w14:textId="04D4A1C5" w:rsidR="00321D07" w:rsidRDefault="00321D07" w:rsidP="00321D07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</w:pPr>
      <w:r w:rsidRPr="000C34BE"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  <w:t>Date:</w:t>
      </w:r>
      <w:r w:rsidRPr="000C34BE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 </w:t>
      </w:r>
      <w:r w:rsidR="00A93C8C" w:rsidRPr="000C34BE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May </w:t>
      </w:r>
      <w:r w:rsidR="000C34BE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6</w:t>
      </w:r>
      <w:r w:rsidR="00A93C8C" w:rsidRPr="000C34BE">
        <w:rPr>
          <w:rFonts w:ascii="Roboto" w:eastAsia="Times New Roman" w:hAnsi="Roboto" w:cs="Times New Roman"/>
          <w:kern w:val="0"/>
          <w:sz w:val="24"/>
          <w:szCs w:val="24"/>
          <w:vertAlign w:val="superscript"/>
          <w14:ligatures w14:val="none"/>
        </w:rPr>
        <w:t>th</w:t>
      </w:r>
      <w:r w:rsidR="00A93C8C" w:rsidRPr="000C34BE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 2026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br/>
      </w:r>
    </w:p>
    <w:p w14:paraId="6AF90C9E" w14:textId="44D84CA6" w:rsidR="00321D07" w:rsidRDefault="00321D07" w:rsidP="00321D07">
      <w:pPr>
        <w:shd w:val="clear" w:color="auto" w:fill="FFFFFF"/>
        <w:spacing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</w:pPr>
      <w:r w:rsidRPr="00321D0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To: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Montana Board of Horse Racing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br/>
      </w:r>
      <w:r w:rsidRPr="00321D0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From: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Chad Swift,</w:t>
      </w:r>
      <w:r w:rsidR="00A93C8C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President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, Great Falls Turf Club</w:t>
      </w:r>
      <w:r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br/>
      </w:r>
    </w:p>
    <w:p w14:paraId="7BDCDDED" w14:textId="2D6BD2C8" w:rsidR="00321D07" w:rsidRDefault="00321D07" w:rsidP="0012332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321D0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Subject</w:t>
      </w:r>
      <w:proofErr w:type="gramStart"/>
      <w:r w:rsidR="00AF4EF5" w:rsidRPr="00321D0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:</w:t>
      </w:r>
      <w:r w:rsidR="00AF4EF5" w:rsidRPr="00321D0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</w:t>
      </w:r>
      <w:r w:rsidR="00AF4EF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ab/>
        <w:t>2026</w:t>
      </w:r>
      <w:proofErr w:type="gramEnd"/>
      <w:r w:rsidR="00AF4EF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State Fair Race</w:t>
      </w:r>
      <w:r w:rsidR="002B646F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Meet</w:t>
      </w:r>
      <w:r w:rsidR="00AF4EF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canceled</w:t>
      </w:r>
      <w:r w:rsidR="0012332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;</w:t>
      </w:r>
    </w:p>
    <w:p w14:paraId="7E43B1BA" w14:textId="654BF751" w:rsidR="00123323" w:rsidRPr="00321D07" w:rsidRDefault="00123323" w:rsidP="00123323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ab/>
      </w:r>
      <w: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ab/>
      </w:r>
      <w:r w:rsidRPr="0012332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Funding request for outstanding debts acquired in 2025</w:t>
      </w:r>
    </w:p>
    <w:p w14:paraId="693840DD" w14:textId="77777777" w:rsidR="002D24F9" w:rsidRDefault="002D24F9" w:rsidP="002D24F9">
      <w:pP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</w:p>
    <w:p w14:paraId="52AD6DDB" w14:textId="6BFA0827" w:rsidR="00123323" w:rsidRDefault="00B22EE5" w:rsidP="002D24F9">
      <w:pP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The Great Falls Turf Club requests a meeting</w:t>
      </w:r>
      <w:r w:rsidR="002D24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</w:t>
      </w:r>
      <w:r w:rsidR="00B952FB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with the Montana Board of Horse Racing </w:t>
      </w:r>
      <w:r w:rsidR="002D24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to discuss </w:t>
      </w:r>
      <w:r w:rsidR="00C356D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the</w:t>
      </w:r>
      <w:r w:rsidR="00123323" w:rsidRPr="0012332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motion passed by </w:t>
      </w:r>
      <w:r w:rsidR="002D24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the</w:t>
      </w:r>
      <w:r w:rsidR="00A3265B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</w:t>
      </w:r>
      <w:r w:rsidR="00B952FB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Great Falls Turf </w:t>
      </w:r>
      <w:r w:rsidR="00A3265B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Club’s </w:t>
      </w:r>
      <w:r w:rsidR="00123323" w:rsidRPr="0012332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Board of Directors</w:t>
      </w:r>
      <w:r w:rsidR="00C356D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to cancel </w:t>
      </w:r>
      <w:r w:rsidR="00595FA1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all Great Falls race dates in 2026</w:t>
      </w:r>
      <w:r w:rsidR="00C356D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.</w:t>
      </w:r>
      <w:r w:rsidR="00123323" w:rsidRPr="0012332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</w:t>
      </w:r>
      <w:r w:rsidR="00C356D5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At which time, </w:t>
      </w:r>
      <w:proofErr w:type="gramStart"/>
      <w:r w:rsidR="009F506C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members of the board would</w:t>
      </w:r>
      <w:proofErr w:type="gramEnd"/>
      <w:r w:rsidR="009F506C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like to have </w:t>
      </w:r>
      <w:r w:rsidR="00B03E2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an</w:t>
      </w:r>
      <w:r w:rsidR="009F506C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opportunity to speak.</w:t>
      </w:r>
    </w:p>
    <w:p w14:paraId="07C75998" w14:textId="77777777" w:rsidR="00123323" w:rsidRDefault="00123323" w:rsidP="00CA455D">
      <w:pPr>
        <w:jc w:val="both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</w:p>
    <w:p w14:paraId="3E109A2A" w14:textId="4BF61E71" w:rsidR="00AA71FB" w:rsidRPr="00F16CFD" w:rsidRDefault="00123323" w:rsidP="00CA455D">
      <w:pPr>
        <w:jc w:val="both"/>
        <w:rPr>
          <w:rFonts w:ascii="Roboto" w:eastAsia="Times New Roman" w:hAnsi="Roboto" w:cs="Times New Roman"/>
          <w:color w:val="EE0000"/>
          <w:kern w:val="0"/>
          <w:sz w:val="24"/>
          <w:szCs w:val="24"/>
          <w14:ligatures w14:val="none"/>
        </w:rPr>
      </w:pPr>
      <w:r w:rsidRPr="0012332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This was not a decision taken lightly. Due to </w:t>
      </w:r>
      <w: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outstanding debts incurred during the 2025 fiscal year, </w:t>
      </w:r>
      <w:r w:rsidRPr="0012332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the Board determined that cancelling the event was the best path to ensure</w:t>
      </w:r>
      <w: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the fiscal integrity </w:t>
      </w:r>
      <w:r w:rsidR="00B03E23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of Great Falls horse racing </w:t>
      </w:r>
      <w: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moving forward. </w:t>
      </w:r>
      <w:r w:rsidR="00CA455D" w:rsidRPr="00CA455D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Additionally, </w:t>
      </w:r>
      <w:r w:rsidR="00CA455D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the Board requests</w:t>
      </w:r>
      <w:r w:rsidR="002A69DD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</w:t>
      </w:r>
      <w:r w:rsidR="00CA455D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additional </w:t>
      </w:r>
      <w:r w:rsidR="002A69DD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funds</w:t>
      </w:r>
      <w:r w:rsidR="001D2C8B">
        <w:rPr>
          <w:rFonts w:ascii="Roboto" w:eastAsia="Times New Roman" w:hAnsi="Roboto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="00B03E23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of </w:t>
      </w:r>
      <w:r w:rsidR="008A5007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($60,000)</w:t>
      </w:r>
      <w:r w:rsidR="00B03E23">
        <w:rPr>
          <w:rFonts w:ascii="Roboto" w:eastAsia="Times New Roman" w:hAnsi="Roboto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="00CA455D" w:rsidRPr="00CA455D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to pay off </w:t>
      </w:r>
      <w:r w:rsidR="00CA455D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the </w:t>
      </w:r>
      <w:r w:rsidR="00835534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outstanding debts</w:t>
      </w:r>
      <w:r w:rsidR="00B60A4A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, unrealized debts,</w:t>
      </w:r>
      <w:r w:rsidR="0027587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as well as</w:t>
      </w:r>
      <w:r w:rsidR="0072440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</w:t>
      </w:r>
      <w:r w:rsidR="000C34BE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ongoing expenses for 2026-2027 </w:t>
      </w:r>
      <w:r w:rsidR="00CA455D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as detailed </w:t>
      </w:r>
      <w:r w:rsidR="0055099E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below. </w:t>
      </w:r>
      <w:r w:rsidR="0055099E" w:rsidRPr="0055099E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We </w:t>
      </w:r>
      <w:r w:rsidR="0055099E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request</w:t>
      </w:r>
      <w:r w:rsidR="0055099E" w:rsidRPr="0055099E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 any </w:t>
      </w:r>
      <w:r w:rsidR="0055099E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approved funds</w:t>
      </w:r>
      <w:r w:rsidR="0055099E" w:rsidRPr="0055099E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 to be distributed as soon as possible, as some debts are accruing interest.</w:t>
      </w:r>
      <w:r w:rsidR="008A3848" w:rsidRPr="0055099E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 </w:t>
      </w:r>
      <w:r w:rsidR="00621125" w:rsidRPr="00B60A4A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Funding not spent by July 1, 2027,</w:t>
      </w:r>
      <w:r w:rsidR="008A3848" w:rsidRPr="00B60A4A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 </w:t>
      </w:r>
      <w:r w:rsidR="00621125" w:rsidRPr="00B60A4A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will be returned to the </w:t>
      </w:r>
      <w:r w:rsidR="00F16CFD" w:rsidRPr="00B60A4A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Montana Board of Horse Racing.</w:t>
      </w:r>
      <w:r w:rsidR="00595FA1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 </w:t>
      </w:r>
    </w:p>
    <w:p w14:paraId="7B155DFE" w14:textId="77777777" w:rsidR="00B8308F" w:rsidRDefault="00B8308F" w:rsidP="009C1EC3"/>
    <w:p w14:paraId="18AABFA6" w14:textId="0CB5F6A2" w:rsidR="005E0C56" w:rsidRDefault="005325D8" w:rsidP="005E0C56">
      <w:pPr>
        <w:rPr>
          <w:rFonts w:ascii="Roboto" w:hAnsi="Roboto"/>
          <w:sz w:val="24"/>
          <w:szCs w:val="24"/>
        </w:rPr>
      </w:pPr>
      <w:r w:rsidRPr="00005A3C">
        <w:rPr>
          <w:rFonts w:ascii="Roboto" w:hAnsi="Roboto"/>
          <w:sz w:val="24"/>
          <w:szCs w:val="24"/>
        </w:rPr>
        <w:t>Respectfully,</w:t>
      </w:r>
    </w:p>
    <w:p w14:paraId="683D3B45" w14:textId="77777777" w:rsidR="00005A3C" w:rsidRDefault="00005A3C" w:rsidP="005E0C56">
      <w:pPr>
        <w:rPr>
          <w:rFonts w:ascii="Roboto" w:hAnsi="Roboto"/>
          <w:sz w:val="24"/>
          <w:szCs w:val="24"/>
        </w:rPr>
      </w:pPr>
    </w:p>
    <w:p w14:paraId="79076ECA" w14:textId="77777777" w:rsidR="00005A3C" w:rsidRPr="00005A3C" w:rsidRDefault="00005A3C" w:rsidP="005E0C56">
      <w:pPr>
        <w:rPr>
          <w:rFonts w:ascii="Roboto" w:hAnsi="Roboto"/>
          <w:sz w:val="24"/>
          <w:szCs w:val="24"/>
        </w:rPr>
      </w:pPr>
    </w:p>
    <w:p w14:paraId="69870085" w14:textId="21B676AB" w:rsidR="005E0C56" w:rsidRPr="00005A3C" w:rsidRDefault="005325D8" w:rsidP="005E0C56">
      <w:pPr>
        <w:rPr>
          <w:rFonts w:ascii="Roboto" w:hAnsi="Roboto"/>
          <w:sz w:val="24"/>
          <w:szCs w:val="24"/>
        </w:rPr>
      </w:pPr>
      <w:r w:rsidRPr="00005A3C">
        <w:rPr>
          <w:rFonts w:ascii="Roboto" w:hAnsi="Roboto"/>
          <w:sz w:val="24"/>
          <w:szCs w:val="24"/>
        </w:rPr>
        <w:t>Chad Swift</w:t>
      </w:r>
    </w:p>
    <w:p w14:paraId="57988CFE" w14:textId="5C76F785" w:rsidR="00005A3C" w:rsidRDefault="00B8308F" w:rsidP="005E0C56">
      <w:pPr>
        <w:rPr>
          <w:rFonts w:ascii="Roboto" w:hAnsi="Roboto"/>
        </w:rPr>
      </w:pPr>
      <w:r>
        <w:rPr>
          <w:rFonts w:ascii="Roboto" w:hAnsi="Roboto"/>
        </w:rPr>
        <w:t>President, Great Falls Turf Club</w:t>
      </w:r>
      <w:r w:rsidR="00005A3C">
        <w:rPr>
          <w:rFonts w:ascii="Roboto" w:hAnsi="Roboto"/>
        </w:rPr>
        <w:t xml:space="preserve"> </w:t>
      </w:r>
    </w:p>
    <w:p w14:paraId="4A3507F1" w14:textId="27057951" w:rsidR="005E0C56" w:rsidRPr="00005A3C" w:rsidRDefault="005325D8" w:rsidP="005E0C56">
      <w:pPr>
        <w:rPr>
          <w:rFonts w:ascii="Roboto" w:hAnsi="Roboto"/>
        </w:rPr>
      </w:pPr>
      <w:r w:rsidRPr="00005A3C">
        <w:rPr>
          <w:rFonts w:ascii="Roboto" w:hAnsi="Roboto"/>
        </w:rPr>
        <w:t>(406)</w:t>
      </w:r>
      <w:r w:rsidR="00005A3C" w:rsidRPr="00005A3C">
        <w:rPr>
          <w:rFonts w:ascii="Roboto" w:hAnsi="Roboto"/>
        </w:rPr>
        <w:t xml:space="preserve"> 868-5657</w:t>
      </w:r>
    </w:p>
    <w:p w14:paraId="23AFBA88" w14:textId="40923623" w:rsidR="007D1BA5" w:rsidRDefault="00B85C89" w:rsidP="005E0C56">
      <w:pPr>
        <w:rPr>
          <w:rFonts w:ascii="Roboto" w:hAnsi="Roboto"/>
        </w:rPr>
      </w:pPr>
      <w:hyperlink r:id="rId7" w:history="1">
        <w:r w:rsidRPr="004B3AD1">
          <w:rPr>
            <w:rStyle w:val="Hyperlink"/>
            <w:rFonts w:ascii="Roboto" w:hAnsi="Roboto"/>
          </w:rPr>
          <w:t>gfturfclub@yahoo.com</w:t>
        </w:r>
      </w:hyperlink>
    </w:p>
    <w:p w14:paraId="584EE24B" w14:textId="77777777" w:rsidR="00B85C89" w:rsidRDefault="00B85C89" w:rsidP="005E0C56">
      <w:pPr>
        <w:rPr>
          <w:rFonts w:ascii="Roboto" w:hAnsi="Roboto"/>
        </w:rPr>
      </w:pPr>
    </w:p>
    <w:p w14:paraId="110E7ED2" w14:textId="77777777" w:rsidR="00B85C89" w:rsidRDefault="00B85C89" w:rsidP="005E0C56">
      <w:pPr>
        <w:rPr>
          <w:rFonts w:ascii="Roboto" w:hAnsi="Roboto"/>
        </w:rPr>
      </w:pPr>
    </w:p>
    <w:p w14:paraId="6F9DC8F1" w14:textId="77777777" w:rsidR="00821587" w:rsidRDefault="00821587" w:rsidP="005E0C56">
      <w:pPr>
        <w:rPr>
          <w:rFonts w:ascii="Roboto" w:hAnsi="Roboto"/>
        </w:rPr>
      </w:pPr>
    </w:p>
    <w:p w14:paraId="1E115C61" w14:textId="77777777" w:rsidR="00821587" w:rsidRDefault="00821587" w:rsidP="005E0C56">
      <w:pPr>
        <w:rPr>
          <w:rFonts w:ascii="Roboto" w:hAnsi="Roboto"/>
        </w:rPr>
      </w:pPr>
    </w:p>
    <w:p w14:paraId="10769B2A" w14:textId="77777777" w:rsidR="00821587" w:rsidRDefault="00821587" w:rsidP="005E0C56">
      <w:pPr>
        <w:rPr>
          <w:rFonts w:ascii="Roboto" w:hAnsi="Roboto"/>
        </w:rPr>
      </w:pPr>
    </w:p>
    <w:p w14:paraId="11F1C179" w14:textId="77777777" w:rsidR="00821587" w:rsidRDefault="00821587" w:rsidP="005E0C56">
      <w:pPr>
        <w:rPr>
          <w:rFonts w:ascii="Roboto" w:hAnsi="Roboto"/>
        </w:rPr>
      </w:pPr>
    </w:p>
    <w:p w14:paraId="1C27E7E2" w14:textId="77777777" w:rsidR="00821587" w:rsidRDefault="00821587" w:rsidP="005E0C56">
      <w:pPr>
        <w:rPr>
          <w:rFonts w:ascii="Roboto" w:hAnsi="Roboto"/>
        </w:rPr>
      </w:pPr>
    </w:p>
    <w:p w14:paraId="202FF2B3" w14:textId="77777777" w:rsidR="00B85C89" w:rsidRDefault="00B85C89" w:rsidP="005E0C56">
      <w:pPr>
        <w:rPr>
          <w:rFonts w:ascii="Roboto" w:hAnsi="Roboto"/>
        </w:rPr>
      </w:pPr>
    </w:p>
    <w:p w14:paraId="115283A8" w14:textId="76E883A5" w:rsidR="00690E03" w:rsidRDefault="00690E03">
      <w:pPr>
        <w:rPr>
          <w:rFonts w:ascii="Roboto" w:hAnsi="Roboto"/>
        </w:rPr>
      </w:pPr>
    </w:p>
    <w:p w14:paraId="19380C62" w14:textId="7728B6B7" w:rsidR="00B85C89" w:rsidRPr="00D80BD5" w:rsidRDefault="00690E03" w:rsidP="005E0C56">
      <w:pPr>
        <w:rPr>
          <w:rFonts w:ascii="Roboto" w:hAnsi="Roboto"/>
        </w:rPr>
      </w:pPr>
      <w:r w:rsidRPr="00D80BD5">
        <w:rPr>
          <w:rFonts w:ascii="Roboto" w:hAnsi="Roboto"/>
        </w:rPr>
        <w:t>Attachment I</w:t>
      </w:r>
    </w:p>
    <w:p w14:paraId="5A62F3B9" w14:textId="77777777" w:rsidR="00B85C89" w:rsidRDefault="00B85C89" w:rsidP="005E0C56">
      <w:pPr>
        <w:rPr>
          <w:rFonts w:ascii="Roboto" w:hAnsi="Roboto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1345"/>
        <w:gridCol w:w="5850"/>
        <w:gridCol w:w="1865"/>
      </w:tblGrid>
      <w:tr w:rsidR="002C3A1F" w:rsidRPr="002C3A1F" w14:paraId="36249614" w14:textId="77777777" w:rsidTr="00396C96">
        <w:trPr>
          <w:trHeight w:val="31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6AB208A" w14:textId="77777777" w:rsidR="002C3A1F" w:rsidRPr="002C3A1F" w:rsidRDefault="002C3A1F" w:rsidP="00F777E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E0C0B7F" w14:textId="3EEA88E9" w:rsidR="002C3A1F" w:rsidRPr="002C3A1F" w:rsidRDefault="00835534" w:rsidP="002C3A1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OUTSTNDING DEBT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F21FE45" w14:textId="286956BA" w:rsidR="002C3A1F" w:rsidRPr="00F777E9" w:rsidRDefault="002C3A1F" w:rsidP="002C3A1F">
            <w:pPr>
              <w:jc w:val="right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14:ligatures w14:val="none"/>
              </w:rPr>
            </w:pPr>
            <w:r w:rsidRPr="00F777E9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34B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May 6, </w:t>
            </w:r>
            <w:proofErr w:type="gramStart"/>
            <w:r w:rsidRPr="000C34B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2026</w:t>
            </w:r>
            <w:proofErr w:type="gramEnd"/>
            <w:r w:rsidRPr="000C34B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2C3A1F" w:rsidRPr="002C3A1F" w14:paraId="564EB39B" w14:textId="77777777" w:rsidTr="00396C96">
        <w:trPr>
          <w:trHeight w:val="287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E3E28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C3438C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Credit Card Balance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227C" w14:textId="63D0D4E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22,454.64 </w:t>
            </w:r>
          </w:p>
        </w:tc>
      </w:tr>
      <w:tr w:rsidR="002C3A1F" w:rsidRPr="002C3A1F" w14:paraId="44EAB83A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D22DE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F6528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Montana Party Time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8673" w14:textId="54F29FE0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30095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1,875.00 </w:t>
            </w:r>
          </w:p>
        </w:tc>
      </w:tr>
      <w:tr w:rsidR="002C3A1F" w:rsidRPr="002C3A1F" w14:paraId="7BF59478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A69B9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A6EA8C" w14:textId="47AC2E5C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Montana Party Time Deposit</w:t>
            </w:r>
            <w:r w:rsidR="0083553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for 2026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DEF1" w14:textId="51E491A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30095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2,352.00 </w:t>
            </w:r>
          </w:p>
        </w:tc>
      </w:tr>
      <w:tr w:rsidR="002C3A1F" w:rsidRPr="002C3A1F" w14:paraId="3E2F5652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DC664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C0BB7A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Sparky Kottke personal loan to club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064C" w14:textId="0EF7C245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30095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3,000.00 </w:t>
            </w:r>
          </w:p>
        </w:tc>
      </w:tr>
      <w:tr w:rsidR="002C3A1F" w:rsidRPr="002C3A1F" w14:paraId="1BF90E88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F50EB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A02C01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Check #3269 to Mark Hanson &amp; Bryon Goody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D3AA" w14:textId="799B7444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30095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820.00 </w:t>
            </w:r>
          </w:p>
        </w:tc>
      </w:tr>
      <w:tr w:rsidR="002C3A1F" w:rsidRPr="002C3A1F" w14:paraId="01788CF8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F2EEE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82ACB" w14:textId="337B5FEE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Check 3255 Hector Po</w:t>
            </w:r>
            <w:r w:rsidR="0083553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-Chavez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6869" w14:textId="5BCAD26F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30095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2,000.00 </w:t>
            </w:r>
          </w:p>
        </w:tc>
      </w:tr>
      <w:tr w:rsidR="002C3A1F" w:rsidRPr="002C3A1F" w14:paraId="632AC675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4AD49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87CEB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Check 3178 Raymond Murray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3FF1" w14:textId="4B59FB22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30095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110.00 </w:t>
            </w:r>
          </w:p>
        </w:tc>
      </w:tr>
      <w:tr w:rsidR="002C3A1F" w:rsidRPr="002C3A1F" w14:paraId="4F91EE0E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C6266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27D27A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Check 3179 Raymond Murray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49B2" w14:textId="0C39CA02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30095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110.00 </w:t>
            </w:r>
          </w:p>
        </w:tc>
      </w:tr>
      <w:tr w:rsidR="002C3A1F" w:rsidRPr="002C3A1F" w14:paraId="74E5FA12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6785D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244320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2025 Accounting Invoice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1D6E" w14:textId="56C23163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30095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2,917.99 </w:t>
            </w:r>
          </w:p>
        </w:tc>
      </w:tr>
      <w:tr w:rsidR="002C3A1F" w:rsidRPr="002C3A1F" w14:paraId="6308A378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78125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E244FA" w14:textId="5397A33A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Additional </w:t>
            </w:r>
            <w:proofErr w:type="gramStart"/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1099’s</w:t>
            </w:r>
            <w:proofErr w:type="gramEnd"/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for 2025 Josie Stavers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112D" w14:textId="7C97E580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$ </w:t>
            </w:r>
            <w:r w:rsidR="0030095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</w:t>
            </w:r>
            <w:r w:rsidR="007D3AA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500.00</w:t>
            </w:r>
          </w:p>
        </w:tc>
      </w:tr>
      <w:tr w:rsidR="00B60A4A" w:rsidRPr="002C3A1F" w14:paraId="06B62B20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753FE46" w14:textId="77777777" w:rsidR="00B60A4A" w:rsidRPr="002C3A1F" w:rsidRDefault="00B60A4A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4E9241" w14:textId="7D60CDDC" w:rsidR="00B60A4A" w:rsidRPr="002C3A1F" w:rsidRDefault="00B60A4A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Montana Breeders incentive payback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A4BF" w14:textId="5724C968" w:rsidR="00B60A4A" w:rsidRPr="002C3A1F" w:rsidRDefault="00B60A4A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3,000.00</w:t>
            </w:r>
          </w:p>
        </w:tc>
      </w:tr>
      <w:tr w:rsidR="006F4B4E" w:rsidRPr="002C3A1F" w14:paraId="075416EC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E6F55F" w14:textId="77777777" w:rsidR="006F4B4E" w:rsidRPr="002C3A1F" w:rsidRDefault="006F4B4E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6006A5" w14:textId="77777777" w:rsidR="006F4B4E" w:rsidRDefault="006F4B4E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A635" w14:textId="38CDD2D0" w:rsidR="006F4B4E" w:rsidRPr="008A5007" w:rsidRDefault="006F4B4E" w:rsidP="002C3A1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CD1467" w:rsidRPr="008A500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$ </w:t>
            </w:r>
            <w:r w:rsidR="008A5007" w:rsidRPr="008A500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  <w:r w:rsidR="00B60A4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  <w:r w:rsidR="008A5007" w:rsidRPr="008A500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,139.63</w:t>
            </w:r>
          </w:p>
        </w:tc>
      </w:tr>
      <w:tr w:rsidR="008A5007" w:rsidRPr="002C3A1F" w14:paraId="08DFE0B5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B8DED9E" w14:textId="7339F223" w:rsidR="008A5007" w:rsidRPr="002C3A1F" w:rsidRDefault="008A5007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E1CE06" w14:textId="77777777" w:rsidR="008A5007" w:rsidRDefault="008A5007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66F8" w14:textId="77777777" w:rsidR="008A5007" w:rsidRDefault="008A5007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7D3AA8" w:rsidRPr="002C3A1F" w14:paraId="72C06BE4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BECCC3" w14:textId="77777777" w:rsidR="007D3AA8" w:rsidRPr="002C3A1F" w:rsidRDefault="007D3AA8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C22E74" w14:textId="639DEFF6" w:rsidR="007D3AA8" w:rsidRPr="002C3A1F" w:rsidRDefault="006F4B4E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Potential state fine ARM 8.22.2701 (13) $500x6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FB45" w14:textId="6EF74AEA" w:rsidR="007D3AA8" w:rsidRPr="002C3A1F" w:rsidRDefault="006F4B4E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  3,000.00</w:t>
            </w:r>
          </w:p>
        </w:tc>
      </w:tr>
      <w:tr w:rsidR="006F4B4E" w:rsidRPr="002C3A1F" w14:paraId="477775F6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51E7A4A" w14:textId="77777777" w:rsidR="006F4B4E" w:rsidRPr="002C3A1F" w:rsidRDefault="006F4B4E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64E7D" w14:textId="622D618B" w:rsidR="006F4B4E" w:rsidRDefault="006F4B4E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Potential United Tote penalty (negotiable)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D092" w14:textId="4CA83B11" w:rsidR="006F4B4E" w:rsidRDefault="006F4B4E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$ 12,0</w:t>
            </w:r>
            <w:r w:rsidR="00FC6B3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.00</w:t>
            </w:r>
          </w:p>
        </w:tc>
      </w:tr>
      <w:tr w:rsidR="008A5007" w:rsidRPr="002C3A1F" w14:paraId="6B3E8CC0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B503D9E" w14:textId="77777777" w:rsidR="008A5007" w:rsidRPr="002C3A1F" w:rsidRDefault="008A5007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8BA5B" w14:textId="77777777" w:rsidR="008A5007" w:rsidRDefault="008A5007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F485" w14:textId="45A1EC88" w:rsidR="008A5007" w:rsidRPr="008A5007" w:rsidRDefault="008A5007" w:rsidP="002C3A1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A500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$ 15,</w:t>
            </w:r>
            <w:r w:rsidR="00FC6B3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032.00</w:t>
            </w:r>
          </w:p>
        </w:tc>
      </w:tr>
      <w:tr w:rsidR="00B60A4A" w:rsidRPr="002C3A1F" w14:paraId="3B9FE08F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77C1B4C" w14:textId="77777777" w:rsidR="00B60A4A" w:rsidRPr="002C3A1F" w:rsidRDefault="00B60A4A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00EEC" w14:textId="77777777" w:rsidR="00B60A4A" w:rsidRDefault="00B60A4A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4530" w14:textId="77777777" w:rsidR="00B60A4A" w:rsidRPr="008A5007" w:rsidRDefault="00B60A4A" w:rsidP="002C3A1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C3A1F" w:rsidRPr="002C3A1F" w14:paraId="19D19A4C" w14:textId="77777777" w:rsidTr="00396C96">
        <w:trPr>
          <w:trHeight w:val="315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D740E4E" w14:textId="77777777" w:rsidR="002C3A1F" w:rsidRPr="002C3A1F" w:rsidRDefault="002C3A1F" w:rsidP="00F777E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TOTAL OUTSTANDING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855ACC3" w14:textId="3305A465" w:rsidR="00FC6B32" w:rsidRPr="002C3A1F" w:rsidRDefault="002C3A1F" w:rsidP="002C3A1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B60A4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$ 54,</w:t>
            </w:r>
            <w:r w:rsidR="00FC6B3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171.63</w:t>
            </w:r>
          </w:p>
        </w:tc>
      </w:tr>
      <w:tr w:rsidR="002C3A1F" w:rsidRPr="002C3A1F" w14:paraId="04F43307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906D7" w14:textId="77777777" w:rsidR="002C3A1F" w:rsidRPr="002C3A1F" w:rsidRDefault="002C3A1F" w:rsidP="00F777E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28268B" w14:textId="77777777" w:rsidR="002C3A1F" w:rsidRPr="002C3A1F" w:rsidRDefault="002C3A1F" w:rsidP="002C3A1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846D" w14:textId="77777777" w:rsidR="002C3A1F" w:rsidRPr="002C3A1F" w:rsidRDefault="002C3A1F" w:rsidP="002C3A1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2C3A1F" w:rsidRPr="002C3A1F" w14:paraId="6E9649E2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27563676" w14:textId="77777777" w:rsidR="002C3A1F" w:rsidRPr="002C3A1F" w:rsidRDefault="002C3A1F" w:rsidP="00F777E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2026-2027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vAlign w:val="center"/>
            <w:hideMark/>
          </w:tcPr>
          <w:p w14:paraId="31741912" w14:textId="77777777" w:rsidR="002C3A1F" w:rsidRPr="002C3A1F" w:rsidRDefault="002C3A1F" w:rsidP="002C3A1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EXPENSES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DF296F6" w14:textId="77777777" w:rsidR="002C3A1F" w:rsidRPr="002C3A1F" w:rsidRDefault="002C3A1F" w:rsidP="002C3A1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2C3A1F" w:rsidRPr="002C3A1F" w14:paraId="13731798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D603C" w14:textId="77777777" w:rsidR="002C3A1F" w:rsidRPr="002C3A1F" w:rsidRDefault="002C3A1F" w:rsidP="00F777E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819E76" w14:textId="188D4B36" w:rsidR="002C3A1F" w:rsidRPr="002C3A1F" w:rsidRDefault="00F777E9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QuickBooks</w:t>
            </w:r>
            <w:r w:rsidR="002C3A1F"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Subscription-12month, $</w:t>
            </w:r>
            <w:r w:rsidR="0083553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37.50</w:t>
            </w:r>
            <w:r w:rsidR="002C3A1F"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/monthly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E557" w14:textId="2264265A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</w:t>
            </w:r>
            <w:r w:rsidR="0083553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400.00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C3A1F" w:rsidRPr="002C3A1F" w14:paraId="5C253344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CE5A8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E323CB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DA57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2C3A1F" w:rsidRPr="002C3A1F" w14:paraId="41426787" w14:textId="77777777" w:rsidTr="00396C96">
        <w:trPr>
          <w:trHeight w:val="33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C949E" w14:textId="77777777" w:rsidR="002C3A1F" w:rsidRPr="002C3A1F" w:rsidRDefault="002C3A1F" w:rsidP="00F777E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ACCOUNT BALANCES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2DDE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2C3A1F" w:rsidRPr="002C3A1F" w14:paraId="07F7F53B" w14:textId="77777777" w:rsidTr="00396C96">
        <w:trPr>
          <w:trHeight w:val="368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A83A1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E88C4E" w14:textId="41A9D56A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CHECKING: </w:t>
            </w:r>
            <w:r w:rsidR="004A515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3,448.20 – 3k owed back to sponsors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7DDB" w14:textId="3090827C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="00F777E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B03E2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448.20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C3A1F" w:rsidRPr="002C3A1F" w14:paraId="7C740677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79487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59CC72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HORSEMAN'S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FD3F" w14:textId="19F385DB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</w:t>
            </w:r>
            <w:r w:rsidR="000C34B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923.29</w:t>
            </w: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C3A1F" w:rsidRPr="002C3A1F" w14:paraId="79531074" w14:textId="77777777" w:rsidTr="00396C96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9065C" w14:textId="77777777" w:rsidR="002C3A1F" w:rsidRPr="002C3A1F" w:rsidRDefault="002C3A1F" w:rsidP="00F777E9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E5A61A" w14:textId="77777777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SAVINGS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1381" w14:textId="16111543" w:rsidR="002C3A1F" w:rsidRPr="002C3A1F" w:rsidRDefault="002C3A1F" w:rsidP="002C3A1F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C3A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$787.39 </w:t>
            </w:r>
          </w:p>
        </w:tc>
      </w:tr>
    </w:tbl>
    <w:p w14:paraId="504FE6E2" w14:textId="77777777" w:rsidR="009C013C" w:rsidRDefault="009C013C" w:rsidP="005E0C56">
      <w:pPr>
        <w:rPr>
          <w:rFonts w:ascii="Roboto" w:hAnsi="Roboto"/>
        </w:rPr>
      </w:pPr>
    </w:p>
    <w:p w14:paraId="7F74376F" w14:textId="77777777" w:rsidR="00D27A46" w:rsidRDefault="00D27A46" w:rsidP="005E0C56">
      <w:pPr>
        <w:rPr>
          <w:rFonts w:ascii="Roboto" w:hAnsi="Roboto"/>
        </w:rPr>
      </w:pPr>
    </w:p>
    <w:sectPr w:rsidR="00D27A46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AD1B" w14:textId="77777777" w:rsidR="002A2EDB" w:rsidRDefault="002A2EDB" w:rsidP="00321D07">
      <w:r>
        <w:separator/>
      </w:r>
    </w:p>
  </w:endnote>
  <w:endnote w:type="continuationSeparator" w:id="0">
    <w:p w14:paraId="78E72F11" w14:textId="77777777" w:rsidR="002A2EDB" w:rsidRDefault="002A2EDB" w:rsidP="0032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EA30" w14:textId="77777777" w:rsidR="002A2EDB" w:rsidRDefault="002A2EDB" w:rsidP="00321D07">
      <w:r>
        <w:separator/>
      </w:r>
    </w:p>
  </w:footnote>
  <w:footnote w:type="continuationSeparator" w:id="0">
    <w:p w14:paraId="15D4DFB9" w14:textId="77777777" w:rsidR="002A2EDB" w:rsidRDefault="002A2EDB" w:rsidP="0032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B3AA" w14:textId="3556843C" w:rsidR="002E49AE" w:rsidRDefault="00000000">
    <w:pPr>
      <w:pStyle w:val="Header"/>
    </w:pPr>
    <w:r>
      <w:rPr>
        <w:noProof/>
      </w:rPr>
      <w:pict w14:anchorId="531BC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918469" o:spid="_x0000_s1026" type="#_x0000_t75" style="position:absolute;margin-left:0;margin-top:0;width:467.95pt;height:446.95pt;z-index:-251657728;mso-position-horizontal:center;mso-position-horizontal-relative:margin;mso-position-vertical:center;mso-position-vertical-relative:margin" o:allowincell="f">
          <v:imagedata r:id="rId1" o:title="gft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8405" w14:textId="77777777" w:rsidR="00E57816" w:rsidRPr="00E57816" w:rsidRDefault="00321D07" w:rsidP="00E57816">
    <w:pPr>
      <w:jc w:val="right"/>
      <w:rPr>
        <w:rFonts w:ascii="Roboto" w:hAnsi="Roboto"/>
        <w:b/>
        <w:bCs/>
        <w:sz w:val="24"/>
        <w:szCs w:val="24"/>
      </w:rPr>
    </w:pPr>
    <w:r>
      <w:rPr>
        <w:rFonts w:ascii="Roboto" w:eastAsia="Times New Roman" w:hAnsi="Roboto" w:cs="Times New Roman"/>
        <w:b/>
        <w:bCs/>
        <w:color w:val="0A0A0A"/>
        <w:kern w:val="0"/>
        <w:sz w:val="30"/>
        <w:szCs w:val="30"/>
        <w14:ligatures w14:val="none"/>
      </w:rPr>
      <w:tab/>
    </w:r>
    <w:r w:rsidR="00E57816" w:rsidRPr="00E57816">
      <w:rPr>
        <w:rFonts w:ascii="Roboto" w:hAnsi="Roboto"/>
        <w:b/>
        <w:bCs/>
        <w:sz w:val="24"/>
        <w:szCs w:val="24"/>
      </w:rPr>
      <w:t>Great Falls Turf Club</w:t>
    </w:r>
  </w:p>
  <w:p w14:paraId="23BF9AD8" w14:textId="77777777" w:rsidR="00E57816" w:rsidRPr="00E57816" w:rsidRDefault="00E57816" w:rsidP="00690E03">
    <w:pPr>
      <w:jc w:val="right"/>
      <w:rPr>
        <w:rFonts w:ascii="Roboto" w:hAnsi="Roboto"/>
        <w:sz w:val="20"/>
        <w:szCs w:val="20"/>
      </w:rPr>
    </w:pPr>
    <w:r w:rsidRPr="00E57816">
      <w:rPr>
        <w:rFonts w:ascii="Roboto" w:hAnsi="Roboto"/>
        <w:sz w:val="20"/>
        <w:szCs w:val="20"/>
      </w:rPr>
      <w:t>PO Box 82</w:t>
    </w:r>
  </w:p>
  <w:p w14:paraId="08A420F2" w14:textId="77777777" w:rsidR="00E57816" w:rsidRPr="00E57816" w:rsidRDefault="00E57816" w:rsidP="00E57816">
    <w:pPr>
      <w:jc w:val="right"/>
      <w:rPr>
        <w:rFonts w:ascii="Roboto" w:hAnsi="Roboto"/>
        <w:sz w:val="20"/>
        <w:szCs w:val="20"/>
      </w:rPr>
    </w:pPr>
    <w:r w:rsidRPr="00E57816">
      <w:rPr>
        <w:rFonts w:ascii="Roboto" w:hAnsi="Roboto"/>
        <w:sz w:val="20"/>
        <w:szCs w:val="20"/>
      </w:rPr>
      <w:t>Great Falls, MT 59403</w:t>
    </w:r>
  </w:p>
  <w:p w14:paraId="326A6BC0" w14:textId="52FFEE3E" w:rsidR="00321D07" w:rsidRPr="00321D07" w:rsidRDefault="00E57816" w:rsidP="00E57816">
    <w:pPr>
      <w:pStyle w:val="Footer"/>
      <w:jc w:val="right"/>
      <w:rPr>
        <w:rFonts w:ascii="Roboto" w:hAnsi="Roboto"/>
        <w:sz w:val="20"/>
        <w:szCs w:val="20"/>
      </w:rPr>
    </w:pPr>
    <w:r w:rsidRPr="00E57816">
      <w:rPr>
        <w:rFonts w:ascii="Roboto" w:hAnsi="Roboto"/>
        <w:sz w:val="20"/>
        <w:szCs w:val="20"/>
      </w:rPr>
      <w:t>GreatFallsTurfClub.org</w:t>
    </w:r>
  </w:p>
  <w:p w14:paraId="2F38149A" w14:textId="77777777" w:rsidR="00321D07" w:rsidRDefault="00321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0813" w14:textId="5BEAC65F" w:rsidR="002E49AE" w:rsidRDefault="00000000">
    <w:pPr>
      <w:pStyle w:val="Header"/>
    </w:pPr>
    <w:r>
      <w:rPr>
        <w:noProof/>
      </w:rPr>
      <w:pict w14:anchorId="58C91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918468" o:spid="_x0000_s1025" type="#_x0000_t75" style="position:absolute;margin-left:0;margin-top:0;width:467.95pt;height:446.95pt;z-index:-251658752;mso-position-horizontal:center;mso-position-horizontal-relative:margin;mso-position-vertical:center;mso-position-vertical-relative:margin" o:allowincell="f">
          <v:imagedata r:id="rId1" o:title="gft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1463A"/>
    <w:multiLevelType w:val="multilevel"/>
    <w:tmpl w:val="D9A4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53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07"/>
    <w:rsid w:val="00005A3C"/>
    <w:rsid w:val="0001293C"/>
    <w:rsid w:val="00083D97"/>
    <w:rsid w:val="00084726"/>
    <w:rsid w:val="000A6D9E"/>
    <w:rsid w:val="000B4FC0"/>
    <w:rsid w:val="000C34BE"/>
    <w:rsid w:val="000E0A1D"/>
    <w:rsid w:val="00123323"/>
    <w:rsid w:val="00123D2B"/>
    <w:rsid w:val="00171692"/>
    <w:rsid w:val="001D2C8B"/>
    <w:rsid w:val="001F46F9"/>
    <w:rsid w:val="00223131"/>
    <w:rsid w:val="002239E0"/>
    <w:rsid w:val="00226BDE"/>
    <w:rsid w:val="00275879"/>
    <w:rsid w:val="00283E1B"/>
    <w:rsid w:val="002A291D"/>
    <w:rsid w:val="002A2EDB"/>
    <w:rsid w:val="002A69DD"/>
    <w:rsid w:val="002B646F"/>
    <w:rsid w:val="002C3A1F"/>
    <w:rsid w:val="002D24F9"/>
    <w:rsid w:val="002E1493"/>
    <w:rsid w:val="002E49AE"/>
    <w:rsid w:val="002E7627"/>
    <w:rsid w:val="00300957"/>
    <w:rsid w:val="00321D07"/>
    <w:rsid w:val="00366304"/>
    <w:rsid w:val="0038645F"/>
    <w:rsid w:val="00396C96"/>
    <w:rsid w:val="003A2714"/>
    <w:rsid w:val="003C7729"/>
    <w:rsid w:val="003E05EF"/>
    <w:rsid w:val="003F3525"/>
    <w:rsid w:val="004705A8"/>
    <w:rsid w:val="00480D23"/>
    <w:rsid w:val="00495D11"/>
    <w:rsid w:val="004A5154"/>
    <w:rsid w:val="004C72C2"/>
    <w:rsid w:val="00502D61"/>
    <w:rsid w:val="005158CA"/>
    <w:rsid w:val="00516EF5"/>
    <w:rsid w:val="005325D8"/>
    <w:rsid w:val="0055099E"/>
    <w:rsid w:val="005569EB"/>
    <w:rsid w:val="00593333"/>
    <w:rsid w:val="00595FA1"/>
    <w:rsid w:val="005A4949"/>
    <w:rsid w:val="005B1001"/>
    <w:rsid w:val="005C4C79"/>
    <w:rsid w:val="005D4374"/>
    <w:rsid w:val="005E0C56"/>
    <w:rsid w:val="00621125"/>
    <w:rsid w:val="00685F5B"/>
    <w:rsid w:val="00687EEC"/>
    <w:rsid w:val="00690E03"/>
    <w:rsid w:val="006933F4"/>
    <w:rsid w:val="006A361A"/>
    <w:rsid w:val="006D5A04"/>
    <w:rsid w:val="006E09C0"/>
    <w:rsid w:val="006F4B4E"/>
    <w:rsid w:val="00723AB3"/>
    <w:rsid w:val="00724409"/>
    <w:rsid w:val="0074229B"/>
    <w:rsid w:val="00773605"/>
    <w:rsid w:val="007D1BA5"/>
    <w:rsid w:val="007D3AA8"/>
    <w:rsid w:val="007F11F5"/>
    <w:rsid w:val="00821587"/>
    <w:rsid w:val="00834627"/>
    <w:rsid w:val="00835534"/>
    <w:rsid w:val="008A3848"/>
    <w:rsid w:val="008A5007"/>
    <w:rsid w:val="00944EE4"/>
    <w:rsid w:val="00953ECD"/>
    <w:rsid w:val="00955211"/>
    <w:rsid w:val="00971CFC"/>
    <w:rsid w:val="009817A8"/>
    <w:rsid w:val="009C013C"/>
    <w:rsid w:val="009C1EC3"/>
    <w:rsid w:val="009E599E"/>
    <w:rsid w:val="009F506C"/>
    <w:rsid w:val="00A3265B"/>
    <w:rsid w:val="00A51E9D"/>
    <w:rsid w:val="00A71F3D"/>
    <w:rsid w:val="00A83BCA"/>
    <w:rsid w:val="00A93C8C"/>
    <w:rsid w:val="00AA0699"/>
    <w:rsid w:val="00AA71FB"/>
    <w:rsid w:val="00AE26D1"/>
    <w:rsid w:val="00AF4EF5"/>
    <w:rsid w:val="00B03E23"/>
    <w:rsid w:val="00B22EE5"/>
    <w:rsid w:val="00B328A0"/>
    <w:rsid w:val="00B456BC"/>
    <w:rsid w:val="00B60A4A"/>
    <w:rsid w:val="00B8308F"/>
    <w:rsid w:val="00B85C89"/>
    <w:rsid w:val="00B952FB"/>
    <w:rsid w:val="00C14504"/>
    <w:rsid w:val="00C356D5"/>
    <w:rsid w:val="00C4650B"/>
    <w:rsid w:val="00CA455D"/>
    <w:rsid w:val="00CB273F"/>
    <w:rsid w:val="00CD1467"/>
    <w:rsid w:val="00D27A46"/>
    <w:rsid w:val="00D80BD5"/>
    <w:rsid w:val="00DA56A4"/>
    <w:rsid w:val="00DC2EA4"/>
    <w:rsid w:val="00E57816"/>
    <w:rsid w:val="00E91DFF"/>
    <w:rsid w:val="00EC3369"/>
    <w:rsid w:val="00EC425F"/>
    <w:rsid w:val="00EE2ADE"/>
    <w:rsid w:val="00F16CFD"/>
    <w:rsid w:val="00F777E9"/>
    <w:rsid w:val="00F8221D"/>
    <w:rsid w:val="00FC4B26"/>
    <w:rsid w:val="00FC6B32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049BB"/>
  <w15:chartTrackingRefBased/>
  <w15:docId w15:val="{8C667452-4B4A-4C0B-949A-DCCC927F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D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D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D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D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D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D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D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D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1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D07"/>
  </w:style>
  <w:style w:type="paragraph" w:styleId="Footer">
    <w:name w:val="footer"/>
    <w:basedOn w:val="Normal"/>
    <w:link w:val="FooterChar"/>
    <w:uiPriority w:val="99"/>
    <w:unhideWhenUsed/>
    <w:rsid w:val="00321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D07"/>
  </w:style>
  <w:style w:type="character" w:styleId="Hyperlink">
    <w:name w:val="Hyperlink"/>
    <w:basedOn w:val="DefaultParagraphFont"/>
    <w:uiPriority w:val="99"/>
    <w:unhideWhenUsed/>
    <w:rsid w:val="00B85C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C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fturfclub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Floors and More Counter</dc:creator>
  <cp:keywords/>
  <dc:description/>
  <cp:lastModifiedBy>chad swift</cp:lastModifiedBy>
  <cp:revision>7</cp:revision>
  <cp:lastPrinted>2026-05-06T23:26:00Z</cp:lastPrinted>
  <dcterms:created xsi:type="dcterms:W3CDTF">2026-05-06T20:27:00Z</dcterms:created>
  <dcterms:modified xsi:type="dcterms:W3CDTF">2026-05-07T01:01:00Z</dcterms:modified>
</cp:coreProperties>
</file>