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21B03968" w:rsidR="00090464" w:rsidRPr="00511E95" w:rsidRDefault="00090464" w:rsidP="00A16B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D572F">
        <w:rPr>
          <w:rFonts w:cs="Arial"/>
          <w:b/>
          <w:sz w:val="28"/>
          <w:szCs w:val="28"/>
        </w:rPr>
        <w:t xml:space="preserve">Affordable </w:t>
      </w:r>
      <w:r>
        <w:rPr>
          <w:rFonts w:cs="Arial"/>
          <w:b/>
          <w:sz w:val="28"/>
          <w:szCs w:val="28"/>
        </w:rPr>
        <w:t xml:space="preserve">Housing </w:t>
      </w:r>
      <w:r w:rsidR="006D572F">
        <w:rPr>
          <w:rFonts w:cs="Arial"/>
          <w:b/>
          <w:sz w:val="28"/>
          <w:szCs w:val="28"/>
        </w:rPr>
        <w:t xml:space="preserve">Development </w:t>
      </w:r>
      <w:r>
        <w:rPr>
          <w:rFonts w:cs="Arial"/>
          <w:b/>
          <w:sz w:val="28"/>
          <w:szCs w:val="28"/>
        </w:rPr>
        <w:t>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728DBD6C" w:rsidR="004955D2" w:rsidRDefault="00E8718D" w:rsidP="00A16BD6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Certification of Completion and Status of Funds Report</w:t>
      </w:r>
      <w:r w:rsidR="00AC4C31">
        <w:rPr>
          <w:rFonts w:cs="Arial"/>
          <w:b/>
          <w:color w:val="6E9699"/>
          <w:sz w:val="32"/>
          <w:szCs w:val="32"/>
        </w:rPr>
        <w:t xml:space="preserve"> </w:t>
      </w:r>
    </w:p>
    <w:p w14:paraId="5A080910" w14:textId="56BD183E" w:rsidR="00AC4C31" w:rsidRPr="00090464" w:rsidRDefault="00AC4C31" w:rsidP="00A16BD6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 xml:space="preserve">Conditional </w:t>
      </w:r>
      <w:r w:rsidR="00E51E72">
        <w:rPr>
          <w:rFonts w:cs="Arial"/>
          <w:b/>
          <w:color w:val="6E9699"/>
          <w:sz w:val="32"/>
          <w:szCs w:val="32"/>
        </w:rPr>
        <w:t>/</w:t>
      </w:r>
      <w:r>
        <w:rPr>
          <w:rFonts w:cs="Arial"/>
          <w:b/>
          <w:color w:val="6E9699"/>
          <w:sz w:val="32"/>
          <w:szCs w:val="32"/>
        </w:rPr>
        <w:t xml:space="preserve"> Final Closeout Certification</w:t>
      </w:r>
    </w:p>
    <w:p w14:paraId="047662E0" w14:textId="19FC42F3" w:rsidR="00C0521B" w:rsidRDefault="00C0521B" w:rsidP="00A16BD6"/>
    <w:p w14:paraId="3B6428EB" w14:textId="0AC80ED0" w:rsidR="009C5E5D" w:rsidRDefault="00A50EB1" w:rsidP="00A16BD6">
      <w:r w:rsidRPr="00A50EB1">
        <w:t xml:space="preserve">Upon </w:t>
      </w:r>
      <w:r w:rsidR="00AE312B">
        <w:t xml:space="preserve">completing a </w:t>
      </w:r>
      <w:r w:rsidRPr="00A50EB1">
        <w:t xml:space="preserve">HOME or HTF </w:t>
      </w:r>
      <w:r w:rsidR="00AE312B">
        <w:t>project</w:t>
      </w:r>
      <w:r w:rsidRPr="00A50EB1">
        <w:t xml:space="preserve">, grantees must </w:t>
      </w:r>
      <w:r w:rsidR="00705CF7">
        <w:t>certify project completion, report on the status of grant funds, and complete closeout certification.</w:t>
      </w:r>
    </w:p>
    <w:p w14:paraId="30052407" w14:textId="5A921AEB" w:rsidR="00194BF5" w:rsidRDefault="00194BF5" w:rsidP="00A16BD6">
      <w:pPr>
        <w:pBdr>
          <w:bottom w:val="single" w:sz="4" w:space="1" w:color="auto"/>
        </w:pBdr>
      </w:pPr>
    </w:p>
    <w:p w14:paraId="22E3590A" w14:textId="5AFEC6F6" w:rsidR="00A50EB1" w:rsidRDefault="00A50EB1" w:rsidP="00A16BD6">
      <w:pPr>
        <w:rPr>
          <w:rFonts w:cstheme="minorHAnsi"/>
        </w:rPr>
      </w:pPr>
    </w:p>
    <w:tbl>
      <w:tblPr>
        <w:tblW w:w="5000" w:type="pct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C0770" w:rsidRPr="001C0770" w14:paraId="797C57D7" w14:textId="77777777" w:rsidTr="001C0770">
        <w:trPr>
          <w:cantSplit/>
          <w:jc w:val="center"/>
        </w:trPr>
        <w:tc>
          <w:tcPr>
            <w:tcW w:w="2520" w:type="dxa"/>
            <w:vAlign w:val="center"/>
          </w:tcPr>
          <w:p w14:paraId="389B3D1A" w14:textId="3327ADAE" w:rsidR="001C0770" w:rsidRPr="00AE312B" w:rsidRDefault="001C0770" w:rsidP="00244BC2">
            <w:pPr>
              <w:rPr>
                <w:rFonts w:ascii="Calibri" w:hAnsi="Calibri"/>
                <w:b/>
                <w:bCs/>
              </w:rPr>
            </w:pPr>
            <w:r w:rsidRPr="00AE312B">
              <w:rPr>
                <w:rFonts w:ascii="Calibri" w:hAnsi="Calibri"/>
                <w:b/>
                <w:bCs/>
              </w:rPr>
              <w:t>Grantee Name: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683CDD6" w14:textId="77777777" w:rsidR="001C0770" w:rsidRPr="001C0770" w:rsidRDefault="001C0770" w:rsidP="00244BC2">
            <w:pPr>
              <w:rPr>
                <w:rFonts w:ascii="Calibri" w:hAnsi="Calibri"/>
              </w:rPr>
            </w:pPr>
          </w:p>
        </w:tc>
      </w:tr>
      <w:tr w:rsidR="001C0770" w:rsidRPr="001C0770" w14:paraId="3E3102C0" w14:textId="77777777" w:rsidTr="001C0770">
        <w:trPr>
          <w:cantSplit/>
          <w:jc w:val="center"/>
        </w:trPr>
        <w:tc>
          <w:tcPr>
            <w:tcW w:w="2520" w:type="dxa"/>
            <w:vAlign w:val="center"/>
          </w:tcPr>
          <w:p w14:paraId="6756A0C5" w14:textId="143EB81E" w:rsidR="001C0770" w:rsidRPr="00AE312B" w:rsidRDefault="001C0770" w:rsidP="00244BC2">
            <w:pPr>
              <w:rPr>
                <w:rFonts w:ascii="Calibri" w:hAnsi="Calibri"/>
                <w:b/>
                <w:bCs/>
              </w:rPr>
            </w:pPr>
            <w:r w:rsidRPr="00AE312B">
              <w:rPr>
                <w:rFonts w:ascii="Calibri" w:hAnsi="Calibri"/>
                <w:b/>
                <w:bCs/>
              </w:rPr>
              <w:t>Grantee Address: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0162966A" w14:textId="77777777" w:rsidR="001C0770" w:rsidRPr="001C0770" w:rsidRDefault="001C0770" w:rsidP="00244BC2">
            <w:pPr>
              <w:rPr>
                <w:rFonts w:ascii="Calibri" w:hAnsi="Calibri"/>
              </w:rPr>
            </w:pPr>
          </w:p>
        </w:tc>
      </w:tr>
      <w:tr w:rsidR="001C0770" w:rsidRPr="001C0770" w14:paraId="28B2A36C" w14:textId="77777777" w:rsidTr="001C0770">
        <w:trPr>
          <w:cantSplit/>
          <w:jc w:val="center"/>
        </w:trPr>
        <w:tc>
          <w:tcPr>
            <w:tcW w:w="2520" w:type="dxa"/>
            <w:vAlign w:val="center"/>
          </w:tcPr>
          <w:p w14:paraId="6ADE84A2" w14:textId="452A0A73" w:rsidR="001C0770" w:rsidRPr="00AE312B" w:rsidRDefault="001C0770" w:rsidP="00244BC2">
            <w:pPr>
              <w:rPr>
                <w:rFonts w:ascii="Calibri" w:hAnsi="Calibri"/>
                <w:b/>
                <w:bCs/>
              </w:rPr>
            </w:pPr>
            <w:r w:rsidRPr="00AE312B">
              <w:rPr>
                <w:rFonts w:ascii="Calibri" w:hAnsi="Calibri"/>
                <w:b/>
                <w:bCs/>
              </w:rPr>
              <w:t xml:space="preserve">Grant Contract Number: 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75932300" w14:textId="26A7D6F9" w:rsidR="001C0770" w:rsidRPr="001C0770" w:rsidRDefault="001C0770" w:rsidP="00244BC2">
            <w:pPr>
              <w:rPr>
                <w:rFonts w:ascii="Calibri" w:hAnsi="Calibri"/>
              </w:rPr>
            </w:pPr>
            <w:r w:rsidRPr="001C0770">
              <w:rPr>
                <w:rFonts w:ascii="Calibri" w:hAnsi="Calibri"/>
              </w:rPr>
              <w:t>#</w:t>
            </w:r>
            <w:r>
              <w:rPr>
                <w:rFonts w:ascii="Calibri" w:hAnsi="Calibri"/>
              </w:rPr>
              <w:t xml:space="preserve"> </w:t>
            </w:r>
            <w:r w:rsidRPr="001C0770">
              <w:rPr>
                <w:rFonts w:ascii="Calibri" w:hAnsi="Calibri"/>
              </w:rPr>
              <w:t>MT-</w:t>
            </w:r>
          </w:p>
        </w:tc>
      </w:tr>
    </w:tbl>
    <w:p w14:paraId="7B23B709" w14:textId="5ACF9370" w:rsidR="001C0770" w:rsidRDefault="001C0770" w:rsidP="00A16BD6">
      <w:pPr>
        <w:rPr>
          <w:rFonts w:cstheme="minorHAnsi"/>
        </w:rPr>
      </w:pPr>
    </w:p>
    <w:p w14:paraId="46EDDD69" w14:textId="67BCD9CD" w:rsidR="008F409A" w:rsidRPr="00AC4C31" w:rsidRDefault="00AC4C31" w:rsidP="00A16BD6">
      <w:pPr>
        <w:rPr>
          <w:rFonts w:cstheme="minorHAnsi"/>
          <w:i/>
          <w:iCs/>
        </w:rPr>
      </w:pPr>
      <w:r w:rsidRPr="00AC4C31">
        <w:rPr>
          <w:rFonts w:cstheme="minorHAnsi"/>
          <w:i/>
          <w:iCs/>
        </w:rPr>
        <w:t>Certification of Completion and Status of Funds Report</w:t>
      </w:r>
    </w:p>
    <w:p w14:paraId="78AC2E05" w14:textId="68581EFE" w:rsidR="00AC4C31" w:rsidRDefault="00AC4C31" w:rsidP="00A16BD6">
      <w:pPr>
        <w:rPr>
          <w:rFonts w:cstheme="minorHAnsi"/>
        </w:rPr>
      </w:pPr>
    </w:p>
    <w:p w14:paraId="1D0C8B1A" w14:textId="1630396F" w:rsidR="00AE312B" w:rsidRDefault="001C0770" w:rsidP="00A16BD6">
      <w:pPr>
        <w:rPr>
          <w:rFonts w:cstheme="minorHAnsi"/>
        </w:rPr>
      </w:pPr>
      <w:r>
        <w:rPr>
          <w:rFonts w:cstheme="minorHAnsi"/>
        </w:rPr>
        <w:t xml:space="preserve">[ </w:t>
      </w:r>
      <w:r w:rsidR="00DB5049">
        <w:rPr>
          <w:rFonts w:cstheme="minorHAnsi"/>
        </w:rPr>
        <w:t xml:space="preserve"> </w:t>
      </w:r>
      <w:r>
        <w:rPr>
          <w:rFonts w:cstheme="minorHAnsi"/>
        </w:rPr>
        <w:t>] Conditional Approval Request</w:t>
      </w:r>
      <w:r w:rsidR="00AE312B">
        <w:rPr>
          <w:rFonts w:cstheme="minorHAnsi"/>
        </w:rPr>
        <w:t xml:space="preserve"> (complete Conditional Closeout Certification)</w:t>
      </w:r>
      <w:r w:rsidR="006A6ADA">
        <w:rPr>
          <w:rStyle w:val="FootnoteReference"/>
          <w:rFonts w:cstheme="minorHAnsi"/>
        </w:rPr>
        <w:footnoteReference w:id="1"/>
      </w:r>
      <w:r>
        <w:rPr>
          <w:rFonts w:cstheme="minorHAnsi"/>
        </w:rPr>
        <w:t xml:space="preserve">  </w:t>
      </w:r>
    </w:p>
    <w:p w14:paraId="59FCB2F2" w14:textId="5CA5CDB8" w:rsidR="00D57D64" w:rsidRPr="006A6ADA" w:rsidRDefault="001C0770" w:rsidP="00A16BD6">
      <w:pPr>
        <w:rPr>
          <w:rFonts w:cstheme="minorHAnsi"/>
        </w:rPr>
      </w:pPr>
      <w:r>
        <w:rPr>
          <w:rFonts w:cstheme="minorHAnsi"/>
        </w:rPr>
        <w:t xml:space="preserve">[ </w:t>
      </w:r>
      <w:r w:rsidR="00DB5049">
        <w:rPr>
          <w:rFonts w:cstheme="minorHAnsi"/>
        </w:rPr>
        <w:t xml:space="preserve"> </w:t>
      </w:r>
      <w:r>
        <w:rPr>
          <w:rFonts w:cstheme="minorHAnsi"/>
        </w:rPr>
        <w:t>] Final Approval Request</w:t>
      </w:r>
      <w:r w:rsidR="00AE312B">
        <w:rPr>
          <w:rFonts w:cstheme="minorHAnsi"/>
        </w:rPr>
        <w:t xml:space="preserve"> (complete Final Closeout Certification)</w:t>
      </w:r>
      <w:r w:rsidR="006A6ADA">
        <w:rPr>
          <w:rStyle w:val="FootnoteReference"/>
          <w:rFonts w:cstheme="minorHAnsi"/>
        </w:rPr>
        <w:footnoteReference w:id="2"/>
      </w:r>
    </w:p>
    <w:p w14:paraId="0F607063" w14:textId="77777777" w:rsidR="001C0770" w:rsidRDefault="001C0770" w:rsidP="00A16BD6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84"/>
        <w:gridCol w:w="2188"/>
        <w:gridCol w:w="2188"/>
        <w:gridCol w:w="2190"/>
      </w:tblGrid>
      <w:tr w:rsidR="003E05B5" w:rsidRPr="00DB5049" w14:paraId="24585F7E" w14:textId="77777777" w:rsidTr="003E05B5">
        <w:trPr>
          <w:trHeight w:val="20"/>
          <w:jc w:val="center"/>
        </w:trPr>
        <w:tc>
          <w:tcPr>
            <w:tcW w:w="1489" w:type="pct"/>
            <w:shd w:val="clear" w:color="auto" w:fill="C5D4D5"/>
            <w:vAlign w:val="center"/>
          </w:tcPr>
          <w:p w14:paraId="46CFF7BF" w14:textId="4C9D1981" w:rsidR="003E05B5" w:rsidRPr="006C33F3" w:rsidRDefault="003E05B5" w:rsidP="00DB5049">
            <w:pPr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C5D4D5"/>
            <w:vAlign w:val="center"/>
          </w:tcPr>
          <w:p w14:paraId="3360223E" w14:textId="77777777" w:rsidR="003E05B5" w:rsidRPr="006C33F3" w:rsidRDefault="003E05B5" w:rsidP="00DB5049">
            <w:pPr>
              <w:jc w:val="center"/>
              <w:rPr>
                <w:rFonts w:cstheme="minorHAnsi"/>
              </w:rPr>
            </w:pPr>
            <w:r w:rsidRPr="006C33F3">
              <w:rPr>
                <w:rFonts w:cstheme="minorHAnsi"/>
              </w:rPr>
              <w:t>Grant Amount Budgeted</w:t>
            </w:r>
          </w:p>
        </w:tc>
        <w:tc>
          <w:tcPr>
            <w:tcW w:w="1170" w:type="pct"/>
            <w:shd w:val="clear" w:color="auto" w:fill="C5D4D5"/>
            <w:vAlign w:val="center"/>
          </w:tcPr>
          <w:p w14:paraId="0A0E85C9" w14:textId="1E2174E9" w:rsidR="003E05B5" w:rsidRPr="006C33F3" w:rsidRDefault="003E05B5" w:rsidP="00DB5049">
            <w:pPr>
              <w:jc w:val="center"/>
              <w:rPr>
                <w:rFonts w:cstheme="minorHAnsi"/>
              </w:rPr>
            </w:pPr>
            <w:r w:rsidRPr="006C33F3">
              <w:rPr>
                <w:rFonts w:cstheme="minorHAnsi"/>
              </w:rPr>
              <w:t>Grant Amount Expended</w:t>
            </w:r>
          </w:p>
        </w:tc>
        <w:tc>
          <w:tcPr>
            <w:tcW w:w="1171" w:type="pct"/>
            <w:shd w:val="clear" w:color="auto" w:fill="C5D4D5"/>
            <w:vAlign w:val="center"/>
          </w:tcPr>
          <w:p w14:paraId="6A2F1AA7" w14:textId="2D7FEC4E" w:rsidR="003E05B5" w:rsidRPr="006C33F3" w:rsidRDefault="003E05B5" w:rsidP="002A3875">
            <w:pPr>
              <w:jc w:val="center"/>
              <w:rPr>
                <w:rFonts w:cstheme="minorHAnsi"/>
              </w:rPr>
            </w:pPr>
            <w:r w:rsidRPr="006C33F3">
              <w:rPr>
                <w:rFonts w:cstheme="minorHAnsi"/>
              </w:rPr>
              <w:t>Balance</w:t>
            </w:r>
          </w:p>
        </w:tc>
      </w:tr>
      <w:tr w:rsidR="003E05B5" w:rsidRPr="00DB5049" w14:paraId="7C44A35A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6D542D27" w14:textId="610809F3" w:rsidR="003E05B5" w:rsidRPr="00DB5049" w:rsidRDefault="003E05B5" w:rsidP="00244BC2">
            <w:pPr>
              <w:rPr>
                <w:rFonts w:cstheme="minorHAnsi"/>
              </w:rPr>
            </w:pPr>
            <w:r w:rsidRPr="00DB5049">
              <w:rPr>
                <w:rFonts w:cstheme="minorHAnsi"/>
              </w:rPr>
              <w:t>Professional Services</w:t>
            </w:r>
          </w:p>
        </w:tc>
        <w:tc>
          <w:tcPr>
            <w:tcW w:w="1170" w:type="pct"/>
            <w:vAlign w:val="center"/>
          </w:tcPr>
          <w:p w14:paraId="51551CD7" w14:textId="542CCD1C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vAlign w:val="center"/>
          </w:tcPr>
          <w:p w14:paraId="49403EB2" w14:textId="62D3B95B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vAlign w:val="center"/>
          </w:tcPr>
          <w:p w14:paraId="40B1FD4B" w14:textId="23006FF4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08AD682B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703BA8F5" w14:textId="11CFCC3D" w:rsidR="003E05B5" w:rsidRPr="00DB5049" w:rsidRDefault="003E05B5" w:rsidP="00244BC2">
            <w:pPr>
              <w:rPr>
                <w:rFonts w:cstheme="minorHAnsi"/>
              </w:rPr>
            </w:pPr>
            <w:r w:rsidRPr="00DB5049">
              <w:rPr>
                <w:rFonts w:cstheme="minorHAnsi"/>
              </w:rPr>
              <w:t>Legal Costs</w:t>
            </w:r>
          </w:p>
        </w:tc>
        <w:tc>
          <w:tcPr>
            <w:tcW w:w="1170" w:type="pct"/>
            <w:vAlign w:val="center"/>
          </w:tcPr>
          <w:p w14:paraId="3BCDA32F" w14:textId="559C6176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vAlign w:val="center"/>
          </w:tcPr>
          <w:p w14:paraId="5AFA165E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vAlign w:val="center"/>
          </w:tcPr>
          <w:p w14:paraId="4738FB40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113AF0FA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7F81FD94" w14:textId="5322B5F2" w:rsidR="003E05B5" w:rsidRPr="00DB5049" w:rsidRDefault="003E05B5" w:rsidP="00244BC2">
            <w:pPr>
              <w:rPr>
                <w:rFonts w:cstheme="minorHAnsi"/>
              </w:rPr>
            </w:pPr>
            <w:r w:rsidRPr="00DB5049">
              <w:rPr>
                <w:rFonts w:cstheme="minorHAnsi"/>
              </w:rPr>
              <w:t>Contingency</w:t>
            </w:r>
          </w:p>
        </w:tc>
        <w:tc>
          <w:tcPr>
            <w:tcW w:w="1170" w:type="pct"/>
            <w:vAlign w:val="center"/>
          </w:tcPr>
          <w:p w14:paraId="38EA0D4E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vAlign w:val="center"/>
          </w:tcPr>
          <w:p w14:paraId="060D2A9A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vAlign w:val="center"/>
          </w:tcPr>
          <w:p w14:paraId="42281170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5A8BDDB6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DDE6E7"/>
            <w:vAlign w:val="center"/>
          </w:tcPr>
          <w:p w14:paraId="1D3B5068" w14:textId="306ED687" w:rsidR="003E05B5" w:rsidRPr="003E05B5" w:rsidRDefault="003E05B5" w:rsidP="00244BC2">
            <w:pPr>
              <w:rPr>
                <w:rFonts w:cstheme="minorHAnsi"/>
              </w:rPr>
            </w:pPr>
            <w:r w:rsidRPr="003E05B5">
              <w:rPr>
                <w:rFonts w:cstheme="minorHAnsi"/>
              </w:rPr>
              <w:t>T</w:t>
            </w:r>
            <w:r w:rsidR="00587939">
              <w:rPr>
                <w:rFonts w:cstheme="minorHAnsi"/>
              </w:rPr>
              <w:t>otal Soft Costs</w:t>
            </w:r>
          </w:p>
        </w:tc>
        <w:tc>
          <w:tcPr>
            <w:tcW w:w="1170" w:type="pct"/>
            <w:shd w:val="clear" w:color="auto" w:fill="DDE6E7"/>
            <w:vAlign w:val="center"/>
          </w:tcPr>
          <w:p w14:paraId="0788785B" w14:textId="77777777" w:rsidR="003E05B5" w:rsidRPr="003E05B5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DDE6E7"/>
            <w:vAlign w:val="center"/>
          </w:tcPr>
          <w:p w14:paraId="197DF4FB" w14:textId="77777777" w:rsidR="003E05B5" w:rsidRPr="003E05B5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DDE6E7"/>
            <w:vAlign w:val="center"/>
          </w:tcPr>
          <w:p w14:paraId="102C0453" w14:textId="77777777" w:rsidR="003E05B5" w:rsidRPr="003E05B5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19BC9633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42C58547" w14:textId="2CDBDE8A" w:rsidR="003E05B5" w:rsidRPr="00DB5049" w:rsidRDefault="003E05B5" w:rsidP="00244BC2">
            <w:pPr>
              <w:rPr>
                <w:rFonts w:cstheme="minorHAnsi"/>
              </w:rPr>
            </w:pPr>
            <w:r w:rsidRPr="00DB5049">
              <w:rPr>
                <w:rFonts w:cstheme="minorHAnsi"/>
              </w:rPr>
              <w:t>Architect / Engineer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E96DFCB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6D1430E8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auto"/>
            <w:vAlign w:val="center"/>
          </w:tcPr>
          <w:p w14:paraId="3AA51D08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5B44EFC0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72DAE67C" w14:textId="4974DA1E" w:rsidR="003E05B5" w:rsidRPr="00DB5049" w:rsidRDefault="003E05B5" w:rsidP="00244BC2">
            <w:pPr>
              <w:rPr>
                <w:rFonts w:cstheme="minorHAnsi"/>
              </w:rPr>
            </w:pPr>
            <w:r w:rsidRPr="00DB5049">
              <w:rPr>
                <w:rFonts w:cstheme="minorHAnsi"/>
              </w:rPr>
              <w:t>Construction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2C91995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07E750C2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auto"/>
            <w:vAlign w:val="center"/>
          </w:tcPr>
          <w:p w14:paraId="5011DDF8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7908DFA6" w14:textId="77777777" w:rsidTr="003E05B5">
        <w:trPr>
          <w:cantSplit/>
          <w:trHeight w:val="20"/>
          <w:jc w:val="center"/>
        </w:trPr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E8F0F" w14:textId="318C6A10" w:rsidR="003E05B5" w:rsidRPr="00DB5049" w:rsidRDefault="003E05B5" w:rsidP="00244BC2">
            <w:pPr>
              <w:rPr>
                <w:rFonts w:cstheme="minorHAnsi"/>
              </w:rPr>
            </w:pPr>
            <w:r w:rsidRPr="00DB5049">
              <w:rPr>
                <w:rFonts w:cstheme="minorHAnsi"/>
              </w:rPr>
              <w:t>Contingency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32B63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42F09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D3D59" w14:textId="77777777" w:rsidR="003E05B5" w:rsidRPr="00DB5049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58434D0E" w14:textId="77777777" w:rsidTr="003E05B5">
        <w:trPr>
          <w:cantSplit/>
          <w:trHeight w:val="20"/>
          <w:jc w:val="center"/>
        </w:trPr>
        <w:tc>
          <w:tcPr>
            <w:tcW w:w="1489" w:type="pct"/>
            <w:tcBorders>
              <w:bottom w:val="single" w:sz="12" w:space="0" w:color="auto"/>
            </w:tcBorders>
            <w:shd w:val="clear" w:color="auto" w:fill="DDE6E7"/>
            <w:vAlign w:val="center"/>
          </w:tcPr>
          <w:p w14:paraId="6478D26C" w14:textId="17284498" w:rsidR="003E05B5" w:rsidRPr="003E05B5" w:rsidRDefault="003E05B5" w:rsidP="00244BC2">
            <w:pPr>
              <w:rPr>
                <w:rFonts w:cstheme="minorHAnsi"/>
              </w:rPr>
            </w:pPr>
            <w:r w:rsidRPr="003E05B5">
              <w:rPr>
                <w:rFonts w:cstheme="minorHAnsi"/>
              </w:rPr>
              <w:t>T</w:t>
            </w:r>
            <w:r w:rsidR="00587939">
              <w:rPr>
                <w:rFonts w:cstheme="minorHAnsi"/>
              </w:rPr>
              <w:t>otal Activity Costs</w:t>
            </w:r>
          </w:p>
        </w:tc>
        <w:tc>
          <w:tcPr>
            <w:tcW w:w="1170" w:type="pct"/>
            <w:tcBorders>
              <w:bottom w:val="single" w:sz="12" w:space="0" w:color="auto"/>
            </w:tcBorders>
            <w:shd w:val="clear" w:color="auto" w:fill="DDE6E7"/>
            <w:vAlign w:val="center"/>
          </w:tcPr>
          <w:p w14:paraId="0A2D6177" w14:textId="77777777" w:rsidR="003E05B5" w:rsidRPr="003E05B5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tcBorders>
              <w:bottom w:val="single" w:sz="12" w:space="0" w:color="auto"/>
            </w:tcBorders>
            <w:shd w:val="clear" w:color="auto" w:fill="DDE6E7"/>
            <w:vAlign w:val="center"/>
          </w:tcPr>
          <w:p w14:paraId="0A00B8BF" w14:textId="77777777" w:rsidR="003E05B5" w:rsidRPr="003E05B5" w:rsidRDefault="003E05B5" w:rsidP="006C33F3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tcBorders>
              <w:bottom w:val="single" w:sz="12" w:space="0" w:color="auto"/>
            </w:tcBorders>
            <w:shd w:val="clear" w:color="auto" w:fill="DDE6E7"/>
            <w:vAlign w:val="center"/>
          </w:tcPr>
          <w:p w14:paraId="58BC38CC" w14:textId="77777777" w:rsidR="003E05B5" w:rsidRPr="003E05B5" w:rsidRDefault="003E05B5" w:rsidP="006C33F3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3A6AB8A4" w14:textId="77777777" w:rsidTr="003E05B5">
        <w:trPr>
          <w:cantSplit/>
          <w:trHeight w:val="20"/>
          <w:jc w:val="center"/>
        </w:trPr>
        <w:tc>
          <w:tcPr>
            <w:tcW w:w="1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E6E7"/>
            <w:vAlign w:val="center"/>
          </w:tcPr>
          <w:p w14:paraId="57D38E36" w14:textId="11B72D63" w:rsidR="003E05B5" w:rsidRPr="00587939" w:rsidRDefault="003E05B5" w:rsidP="00587939">
            <w:pPr>
              <w:rPr>
                <w:b/>
                <w:bCs/>
              </w:rPr>
            </w:pPr>
            <w:r w:rsidRPr="00587939">
              <w:rPr>
                <w:b/>
                <w:bCs/>
              </w:rPr>
              <w:t>T</w:t>
            </w:r>
            <w:r w:rsidR="00587939" w:rsidRPr="00587939">
              <w:rPr>
                <w:b/>
                <w:bCs/>
              </w:rPr>
              <w:t>OTAL PROJECT COSTS</w:t>
            </w:r>
          </w:p>
        </w:tc>
        <w:tc>
          <w:tcPr>
            <w:tcW w:w="1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E6E7"/>
            <w:vAlign w:val="center"/>
          </w:tcPr>
          <w:p w14:paraId="6A03A2F4" w14:textId="39A50A19" w:rsidR="003E05B5" w:rsidRPr="00587939" w:rsidRDefault="003E05B5" w:rsidP="006C33F3">
            <w:pPr>
              <w:spacing w:after="19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E6E7"/>
            <w:vAlign w:val="center"/>
          </w:tcPr>
          <w:p w14:paraId="288F55B7" w14:textId="0339FC3B" w:rsidR="003E05B5" w:rsidRPr="00587939" w:rsidRDefault="003E05B5" w:rsidP="006C33F3">
            <w:pPr>
              <w:spacing w:after="19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1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E6E7"/>
            <w:vAlign w:val="center"/>
          </w:tcPr>
          <w:p w14:paraId="1DD8169D" w14:textId="25ECA9C7" w:rsidR="003E05B5" w:rsidRPr="00587939" w:rsidRDefault="003E05B5" w:rsidP="006C33F3">
            <w:pPr>
              <w:spacing w:after="19"/>
              <w:jc w:val="right"/>
              <w:rPr>
                <w:rFonts w:cstheme="minorHAnsi"/>
                <w:b/>
                <w:bCs/>
              </w:rPr>
            </w:pPr>
          </w:p>
        </w:tc>
      </w:tr>
      <w:tr w:rsidR="003E05B5" w:rsidRPr="00DB5049" w14:paraId="6304EBF8" w14:textId="77777777" w:rsidTr="003E05B5">
        <w:trPr>
          <w:cantSplit/>
          <w:trHeight w:val="20"/>
          <w:jc w:val="center"/>
        </w:trPr>
        <w:tc>
          <w:tcPr>
            <w:tcW w:w="1489" w:type="pct"/>
            <w:tcBorders>
              <w:top w:val="single" w:sz="12" w:space="0" w:color="auto"/>
            </w:tcBorders>
            <w:shd w:val="clear" w:color="auto" w:fill="C5D4D5"/>
            <w:vAlign w:val="center"/>
          </w:tcPr>
          <w:p w14:paraId="2B3A32FD" w14:textId="01CAA802" w:rsidR="003E05B5" w:rsidRPr="00ED5669" w:rsidRDefault="003E05B5" w:rsidP="003E05B5">
            <w:pPr>
              <w:ind w:left="401" w:hanging="401"/>
              <w:rPr>
                <w:rFonts w:cstheme="minorHAnsi"/>
                <w:bCs/>
              </w:rPr>
            </w:pPr>
          </w:p>
        </w:tc>
        <w:tc>
          <w:tcPr>
            <w:tcW w:w="1170" w:type="pct"/>
            <w:tcBorders>
              <w:top w:val="single" w:sz="12" w:space="0" w:color="auto"/>
            </w:tcBorders>
            <w:shd w:val="clear" w:color="auto" w:fill="C5D4D5"/>
            <w:vAlign w:val="center"/>
          </w:tcPr>
          <w:p w14:paraId="20DD1C05" w14:textId="35D5722B" w:rsidR="003E05B5" w:rsidRPr="00DB5049" w:rsidRDefault="003E05B5" w:rsidP="003E05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Amount Committed</w:t>
            </w:r>
          </w:p>
        </w:tc>
        <w:tc>
          <w:tcPr>
            <w:tcW w:w="1170" w:type="pct"/>
            <w:tcBorders>
              <w:top w:val="single" w:sz="12" w:space="0" w:color="auto"/>
            </w:tcBorders>
            <w:shd w:val="clear" w:color="auto" w:fill="C5D4D5"/>
            <w:vAlign w:val="center"/>
          </w:tcPr>
          <w:p w14:paraId="36004BC9" w14:textId="5889A653" w:rsidR="003E05B5" w:rsidRPr="00DB5049" w:rsidRDefault="003E05B5" w:rsidP="003E05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Amount Documented</w:t>
            </w:r>
          </w:p>
        </w:tc>
        <w:tc>
          <w:tcPr>
            <w:tcW w:w="1171" w:type="pct"/>
            <w:tcBorders>
              <w:top w:val="single" w:sz="12" w:space="0" w:color="auto"/>
            </w:tcBorders>
            <w:shd w:val="clear" w:color="auto" w:fill="C5D4D5"/>
            <w:vAlign w:val="center"/>
          </w:tcPr>
          <w:p w14:paraId="51B68ADF" w14:textId="1A743F7A" w:rsidR="003E05B5" w:rsidRPr="00DB5049" w:rsidRDefault="003E05B5" w:rsidP="003E05B5">
            <w:pPr>
              <w:jc w:val="center"/>
              <w:rPr>
                <w:rFonts w:cstheme="minorHAnsi"/>
              </w:rPr>
            </w:pPr>
          </w:p>
        </w:tc>
      </w:tr>
      <w:tr w:rsidR="003E05B5" w:rsidRPr="00DB5049" w14:paraId="38DCEBF4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78AA94DF" w14:textId="368CB7BE" w:rsidR="003E05B5" w:rsidRPr="00ED5669" w:rsidRDefault="003E05B5" w:rsidP="003E05B5">
            <w:pPr>
              <w:ind w:left="401" w:hanging="401"/>
              <w:rPr>
                <w:rFonts w:cstheme="minorHAnsi"/>
                <w:bCs/>
              </w:rPr>
            </w:pPr>
            <w:r w:rsidRPr="00ED5669">
              <w:rPr>
                <w:rFonts w:cstheme="minorHAnsi"/>
                <w:bCs/>
              </w:rPr>
              <w:t>M</w:t>
            </w:r>
            <w:r>
              <w:rPr>
                <w:rFonts w:cstheme="minorHAnsi"/>
                <w:bCs/>
              </w:rPr>
              <w:t>atch (</w:t>
            </w:r>
            <w:r w:rsidRPr="003E339F">
              <w:rPr>
                <w:rFonts w:cstheme="minorHAnsi"/>
                <w:bCs/>
                <w:i/>
                <w:iCs/>
              </w:rPr>
              <w:t>HOME Only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1170" w:type="pct"/>
            <w:vAlign w:val="center"/>
          </w:tcPr>
          <w:p w14:paraId="5B6FD26D" w14:textId="77777777" w:rsidR="003E05B5" w:rsidRPr="00DB5049" w:rsidRDefault="003E05B5" w:rsidP="003E05B5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vAlign w:val="center"/>
          </w:tcPr>
          <w:p w14:paraId="779607B1" w14:textId="0B58743C" w:rsidR="003E05B5" w:rsidRPr="00DB5049" w:rsidRDefault="003E05B5" w:rsidP="003E05B5">
            <w:pPr>
              <w:jc w:val="right"/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auto"/>
            <w:vAlign w:val="center"/>
          </w:tcPr>
          <w:p w14:paraId="2957BA27" w14:textId="77777777" w:rsidR="003E05B5" w:rsidRPr="00DB5049" w:rsidRDefault="003E05B5" w:rsidP="003E05B5">
            <w:pPr>
              <w:jc w:val="right"/>
              <w:rPr>
                <w:rFonts w:cstheme="minorHAnsi"/>
              </w:rPr>
            </w:pPr>
          </w:p>
        </w:tc>
      </w:tr>
      <w:tr w:rsidR="003E05B5" w:rsidRPr="00DB5049" w14:paraId="400AD67F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C5D4D5"/>
            <w:vAlign w:val="center"/>
          </w:tcPr>
          <w:p w14:paraId="6880DE47" w14:textId="77777777" w:rsidR="003E05B5" w:rsidRPr="00DB5049" w:rsidRDefault="003E05B5" w:rsidP="003E05B5">
            <w:pPr>
              <w:tabs>
                <w:tab w:val="left" w:pos="378"/>
              </w:tabs>
              <w:ind w:left="378" w:hanging="378"/>
              <w:jc w:val="center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C5D4D5"/>
            <w:vAlign w:val="center"/>
          </w:tcPr>
          <w:p w14:paraId="67AE1D93" w14:textId="77777777" w:rsidR="003E05B5" w:rsidRDefault="003E05B5" w:rsidP="003E05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Amount Received </w:t>
            </w:r>
          </w:p>
          <w:p w14:paraId="32DC40C8" w14:textId="00FF92C4" w:rsidR="003E05B5" w:rsidRPr="00DB5049" w:rsidRDefault="003E05B5" w:rsidP="003E05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Date</w:t>
            </w:r>
          </w:p>
        </w:tc>
        <w:tc>
          <w:tcPr>
            <w:tcW w:w="1170" w:type="pct"/>
            <w:shd w:val="clear" w:color="auto" w:fill="C5D4D5"/>
            <w:vAlign w:val="center"/>
          </w:tcPr>
          <w:p w14:paraId="46ADFD37" w14:textId="2FE26179" w:rsidR="003E05B5" w:rsidRPr="00DB5049" w:rsidRDefault="003E05B5" w:rsidP="003E05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Amount Expended or Returned to Commerce</w:t>
            </w:r>
          </w:p>
        </w:tc>
        <w:tc>
          <w:tcPr>
            <w:tcW w:w="1171" w:type="pct"/>
            <w:shd w:val="clear" w:color="auto" w:fill="C5D4D5"/>
            <w:vAlign w:val="center"/>
          </w:tcPr>
          <w:p w14:paraId="1BD8088A" w14:textId="1AC22039" w:rsidR="003E05B5" w:rsidRPr="00DB5049" w:rsidRDefault="003E05B5" w:rsidP="003E05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Balance</w:t>
            </w:r>
          </w:p>
        </w:tc>
      </w:tr>
      <w:tr w:rsidR="003E05B5" w:rsidRPr="00DB5049" w14:paraId="26D2DDDD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3E97255C" w14:textId="631F2C67" w:rsidR="003E05B5" w:rsidRPr="00DB5049" w:rsidRDefault="003E05B5" w:rsidP="003E05B5">
            <w:pPr>
              <w:tabs>
                <w:tab w:val="left" w:pos="378"/>
              </w:tabs>
              <w:ind w:left="378" w:hanging="378"/>
              <w:rPr>
                <w:rFonts w:cstheme="minorHAnsi"/>
              </w:rPr>
            </w:pPr>
            <w:r>
              <w:rPr>
                <w:rFonts w:cstheme="minorHAnsi"/>
              </w:rPr>
              <w:t>Program Income</w:t>
            </w:r>
          </w:p>
        </w:tc>
        <w:tc>
          <w:tcPr>
            <w:tcW w:w="1170" w:type="pct"/>
            <w:vAlign w:val="center"/>
          </w:tcPr>
          <w:p w14:paraId="47810520" w14:textId="7E93C661" w:rsidR="003E05B5" w:rsidRPr="00DB5049" w:rsidRDefault="003E05B5" w:rsidP="003E05B5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auto"/>
          </w:tcPr>
          <w:p w14:paraId="3BAE7A23" w14:textId="77777777" w:rsidR="003E05B5" w:rsidRPr="00DB5049" w:rsidRDefault="003E05B5" w:rsidP="003E05B5">
            <w:pPr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auto"/>
          </w:tcPr>
          <w:p w14:paraId="2F905E91" w14:textId="77777777" w:rsidR="003E05B5" w:rsidRPr="00DB5049" w:rsidRDefault="003E05B5" w:rsidP="003E05B5">
            <w:pPr>
              <w:rPr>
                <w:rFonts w:cstheme="minorHAnsi"/>
              </w:rPr>
            </w:pPr>
          </w:p>
        </w:tc>
      </w:tr>
      <w:tr w:rsidR="003E05B5" w:rsidRPr="00DB5049" w14:paraId="7384F482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02961FEF" w14:textId="2BA083F9" w:rsidR="003E05B5" w:rsidRPr="00DB5049" w:rsidRDefault="003E05B5" w:rsidP="003E05B5">
            <w:r>
              <w:t>Recaptured Funds</w:t>
            </w:r>
          </w:p>
        </w:tc>
        <w:tc>
          <w:tcPr>
            <w:tcW w:w="1170" w:type="pct"/>
            <w:vAlign w:val="center"/>
          </w:tcPr>
          <w:p w14:paraId="5453D396" w14:textId="062E8322" w:rsidR="003E05B5" w:rsidRPr="00DB5049" w:rsidRDefault="003E05B5" w:rsidP="003E05B5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auto"/>
          </w:tcPr>
          <w:p w14:paraId="2EE91170" w14:textId="77777777" w:rsidR="003E05B5" w:rsidRPr="00DB5049" w:rsidRDefault="003E05B5" w:rsidP="003E05B5">
            <w:pPr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auto"/>
          </w:tcPr>
          <w:p w14:paraId="3E4ECE67" w14:textId="77777777" w:rsidR="003E05B5" w:rsidRPr="00DB5049" w:rsidRDefault="003E05B5" w:rsidP="003E05B5">
            <w:pPr>
              <w:rPr>
                <w:rFonts w:cstheme="minorHAnsi"/>
              </w:rPr>
            </w:pPr>
          </w:p>
        </w:tc>
      </w:tr>
      <w:tr w:rsidR="003E05B5" w:rsidRPr="00DB5049" w14:paraId="45A0168B" w14:textId="77777777" w:rsidTr="003E05B5">
        <w:trPr>
          <w:cantSplit/>
          <w:trHeight w:val="20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4EA50E58" w14:textId="6E367EB2" w:rsidR="003E05B5" w:rsidRPr="003E339F" w:rsidRDefault="003E05B5" w:rsidP="003E05B5">
            <w:r>
              <w:t>CHDO Proceeds</w:t>
            </w:r>
          </w:p>
        </w:tc>
        <w:tc>
          <w:tcPr>
            <w:tcW w:w="1170" w:type="pct"/>
            <w:vAlign w:val="center"/>
          </w:tcPr>
          <w:p w14:paraId="2D242E32" w14:textId="4169679F" w:rsidR="003E05B5" w:rsidRPr="00DB5049" w:rsidRDefault="003E05B5" w:rsidP="003E05B5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pct"/>
            <w:shd w:val="clear" w:color="auto" w:fill="auto"/>
          </w:tcPr>
          <w:p w14:paraId="600D010A" w14:textId="77777777" w:rsidR="003E05B5" w:rsidRPr="00DB5049" w:rsidRDefault="003E05B5" w:rsidP="003E05B5">
            <w:pPr>
              <w:rPr>
                <w:rFonts w:cstheme="minorHAnsi"/>
              </w:rPr>
            </w:pPr>
          </w:p>
        </w:tc>
        <w:tc>
          <w:tcPr>
            <w:tcW w:w="1171" w:type="pct"/>
            <w:shd w:val="clear" w:color="auto" w:fill="auto"/>
          </w:tcPr>
          <w:p w14:paraId="6DEDC468" w14:textId="77777777" w:rsidR="003E05B5" w:rsidRPr="00DB5049" w:rsidRDefault="003E05B5" w:rsidP="003E05B5">
            <w:pPr>
              <w:rPr>
                <w:rFonts w:cstheme="minorHAnsi"/>
              </w:rPr>
            </w:pPr>
          </w:p>
        </w:tc>
      </w:tr>
    </w:tbl>
    <w:p w14:paraId="02C81BBB" w14:textId="59D9C40B" w:rsidR="002169B5" w:rsidRDefault="002169B5">
      <w:pPr>
        <w:spacing w:after="160" w:line="259" w:lineRule="auto"/>
        <w:rPr>
          <w:i/>
          <w:iCs/>
        </w:rPr>
      </w:pPr>
    </w:p>
    <w:p w14:paraId="1EC43E59" w14:textId="77777777" w:rsidR="006A6ADA" w:rsidRDefault="006A6ADA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180C1B0C" w14:textId="52F5121A" w:rsidR="00AC4C31" w:rsidRPr="006478DD" w:rsidRDefault="00AC4C31" w:rsidP="00413AD6">
      <w:pPr>
        <w:rPr>
          <w:i/>
          <w:iCs/>
          <w:sz w:val="20"/>
        </w:rPr>
      </w:pPr>
      <w:r w:rsidRPr="006478DD">
        <w:rPr>
          <w:i/>
          <w:iCs/>
        </w:rPr>
        <w:lastRenderedPageBreak/>
        <w:t>C</w:t>
      </w:r>
      <w:r w:rsidR="006478DD" w:rsidRPr="006478DD">
        <w:rPr>
          <w:i/>
          <w:iCs/>
        </w:rPr>
        <w:t>onditional Closeout Certification</w:t>
      </w:r>
    </w:p>
    <w:p w14:paraId="23765BA6" w14:textId="04D4344F" w:rsidR="00AC4C31" w:rsidRDefault="00AC4C31" w:rsidP="00AC4C31">
      <w:pPr>
        <w:ind w:right="360"/>
        <w:jc w:val="center"/>
        <w:rPr>
          <w:rFonts w:ascii="Calibri" w:hAnsi="Calibri"/>
          <w:sz w:val="20"/>
        </w:rPr>
      </w:pPr>
    </w:p>
    <w:p w14:paraId="5BE76C00" w14:textId="0D38A0E4" w:rsidR="001327F0" w:rsidRPr="001327F0" w:rsidRDefault="001327F0" w:rsidP="001327F0">
      <w:pPr>
        <w:ind w:right="360"/>
        <w:rPr>
          <w:rFonts w:cstheme="minorHAnsi"/>
          <w:u w:val="single"/>
        </w:rPr>
      </w:pPr>
      <w:r w:rsidRPr="001327F0">
        <w:rPr>
          <w:rFonts w:cstheme="minorHAnsi"/>
          <w:u w:val="single"/>
        </w:rPr>
        <w:t>Unpaid Costs and Unsettled Third-Party Claims</w:t>
      </w:r>
    </w:p>
    <w:p w14:paraId="2B6F8874" w14:textId="77777777" w:rsidR="00AC4C31" w:rsidRPr="00416B86" w:rsidRDefault="00AC4C31" w:rsidP="00AC4C31">
      <w:pPr>
        <w:ind w:right="360"/>
        <w:jc w:val="both"/>
        <w:rPr>
          <w:rFonts w:cstheme="minorHAnsi"/>
        </w:rPr>
      </w:pPr>
    </w:p>
    <w:p w14:paraId="03B58EA0" w14:textId="55A298E2" w:rsidR="00416B86" w:rsidRPr="00416B86" w:rsidRDefault="00AC4C31" w:rsidP="00416B86">
      <w:pPr>
        <w:pStyle w:val="ListParagraph"/>
        <w:numPr>
          <w:ilvl w:val="0"/>
          <w:numId w:val="18"/>
        </w:numPr>
        <w:tabs>
          <w:tab w:val="left" w:pos="-1440"/>
        </w:tabs>
        <w:ind w:right="360"/>
        <w:jc w:val="both"/>
        <w:rPr>
          <w:rFonts w:cstheme="minorHAnsi"/>
        </w:rPr>
      </w:pPr>
      <w:r w:rsidRPr="00416B86">
        <w:rPr>
          <w:rFonts w:cstheme="minorHAnsi"/>
        </w:rPr>
        <w:t>Are there any unpaid costs or unsettled third-party claims against the HOME/HTF grant?</w:t>
      </w:r>
      <w:r w:rsidR="00416B86" w:rsidRPr="00416B86">
        <w:rPr>
          <w:rFonts w:cstheme="minorHAnsi"/>
        </w:rPr>
        <w:t xml:space="preserve">  </w:t>
      </w:r>
    </w:p>
    <w:p w14:paraId="69763A61" w14:textId="2505CB0B" w:rsidR="00AC4C31" w:rsidRPr="00416B86" w:rsidRDefault="00416B86" w:rsidP="00416B86">
      <w:pPr>
        <w:tabs>
          <w:tab w:val="left" w:pos="-1440"/>
        </w:tabs>
        <w:ind w:left="360" w:right="360" w:hanging="36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416B86">
        <w:rPr>
          <w:rFonts w:cstheme="minorHAnsi"/>
        </w:rPr>
        <w:t>[  ] Yes   [   ] No</w:t>
      </w:r>
      <w:r>
        <w:rPr>
          <w:rFonts w:cstheme="minorHAnsi"/>
        </w:rPr>
        <w:t xml:space="preserve">   </w:t>
      </w:r>
      <w:r w:rsidR="00AC4C31" w:rsidRPr="00416B86">
        <w:rPr>
          <w:rFonts w:cstheme="minorHAnsi"/>
        </w:rPr>
        <w:t>If yes, describe circumstances and amount</w:t>
      </w:r>
      <w:r>
        <w:rPr>
          <w:rFonts w:cstheme="minorHAnsi"/>
        </w:rPr>
        <w:t>(s)</w:t>
      </w:r>
      <w:r w:rsidR="00AC4C31" w:rsidRPr="00416B86">
        <w:rPr>
          <w:rFonts w:cstheme="minorHAnsi"/>
        </w:rPr>
        <w:t xml:space="preserve"> </w:t>
      </w:r>
      <w:r>
        <w:rPr>
          <w:rFonts w:cstheme="minorHAnsi"/>
        </w:rPr>
        <w:t>o</w:t>
      </w:r>
      <w:r w:rsidR="00AC4C31" w:rsidRPr="00416B86">
        <w:rPr>
          <w:rFonts w:cstheme="minorHAnsi"/>
        </w:rPr>
        <w:t>n separate sheets and attach.</w:t>
      </w:r>
    </w:p>
    <w:p w14:paraId="77AA88B5" w14:textId="77777777" w:rsidR="00AC4C31" w:rsidRPr="00416B86" w:rsidRDefault="00AC4C31" w:rsidP="00705CF7">
      <w:pPr>
        <w:pStyle w:val="6"/>
      </w:pPr>
    </w:p>
    <w:p w14:paraId="644B700D" w14:textId="030DED74" w:rsidR="00AC4C31" w:rsidRPr="00416B86" w:rsidRDefault="00416B86" w:rsidP="00416B86">
      <w:pPr>
        <w:pStyle w:val="ListParagraph"/>
        <w:numPr>
          <w:ilvl w:val="0"/>
          <w:numId w:val="18"/>
        </w:numPr>
        <w:ind w:right="360"/>
        <w:jc w:val="both"/>
        <w:rPr>
          <w:rFonts w:cstheme="minorHAnsi"/>
          <w:b/>
        </w:rPr>
      </w:pPr>
      <w:r>
        <w:rPr>
          <w:rFonts w:cstheme="minorHAnsi"/>
        </w:rPr>
        <w:t>When is the e</w:t>
      </w:r>
      <w:r w:rsidR="00AC4C31" w:rsidRPr="00416B86">
        <w:rPr>
          <w:rFonts w:cstheme="minorHAnsi"/>
        </w:rPr>
        <w:t xml:space="preserve">stimated date of </w:t>
      </w:r>
      <w:r>
        <w:rPr>
          <w:rFonts w:cstheme="minorHAnsi"/>
        </w:rPr>
        <w:t xml:space="preserve">the grantee’s </w:t>
      </w:r>
      <w:r w:rsidR="00AC4C31" w:rsidRPr="00416B86">
        <w:rPr>
          <w:rFonts w:cstheme="minorHAnsi"/>
        </w:rPr>
        <w:t>next scheduled audit</w:t>
      </w:r>
      <w:r>
        <w:rPr>
          <w:rFonts w:cstheme="minorHAnsi"/>
        </w:rPr>
        <w:t xml:space="preserve">? </w:t>
      </w:r>
    </w:p>
    <w:p w14:paraId="3D169CEE" w14:textId="62AADDB5" w:rsidR="00AC4C31" w:rsidRDefault="00AC4C31" w:rsidP="00AC4C31">
      <w:pPr>
        <w:tabs>
          <w:tab w:val="left" w:pos="-1440"/>
        </w:tabs>
        <w:ind w:right="360"/>
        <w:jc w:val="both"/>
        <w:rPr>
          <w:rFonts w:cstheme="minorHAnsi"/>
        </w:rPr>
      </w:pPr>
    </w:p>
    <w:p w14:paraId="5008436B" w14:textId="58D25638" w:rsidR="001327F0" w:rsidRPr="001327F0" w:rsidRDefault="001327F0" w:rsidP="00AC4C31">
      <w:pPr>
        <w:tabs>
          <w:tab w:val="left" w:pos="-1440"/>
        </w:tabs>
        <w:ind w:right="360"/>
        <w:jc w:val="both"/>
        <w:rPr>
          <w:rFonts w:cstheme="minorHAnsi"/>
          <w:u w:val="single"/>
        </w:rPr>
      </w:pPr>
      <w:r w:rsidRPr="001327F0">
        <w:rPr>
          <w:rFonts w:cstheme="minorHAnsi"/>
          <w:u w:val="single"/>
        </w:rPr>
        <w:t>Grantee Certification</w:t>
      </w:r>
    </w:p>
    <w:p w14:paraId="14658203" w14:textId="77777777" w:rsidR="00AC4C31" w:rsidRPr="00416B86" w:rsidRDefault="00AC4C31" w:rsidP="00AC4C31">
      <w:pPr>
        <w:ind w:right="360"/>
        <w:jc w:val="both"/>
        <w:rPr>
          <w:rFonts w:cstheme="minorHAnsi"/>
        </w:rPr>
      </w:pPr>
    </w:p>
    <w:p w14:paraId="15395FAB" w14:textId="273A5A60" w:rsidR="00AC4C31" w:rsidRPr="00416B86" w:rsidRDefault="00AC4C31" w:rsidP="00AC4C31">
      <w:pPr>
        <w:jc w:val="both"/>
        <w:rPr>
          <w:rFonts w:cstheme="minorHAnsi"/>
        </w:rPr>
      </w:pPr>
      <w:r w:rsidRPr="00416B86">
        <w:rPr>
          <w:rFonts w:cstheme="minorHAnsi"/>
        </w:rPr>
        <w:t xml:space="preserve">It is hereby certified that all activities undertaken by the </w:t>
      </w:r>
      <w:r w:rsidR="002169B5">
        <w:rPr>
          <w:rFonts w:cstheme="minorHAnsi"/>
        </w:rPr>
        <w:t>g</w:t>
      </w:r>
      <w:r w:rsidRPr="00416B86">
        <w:rPr>
          <w:rFonts w:cstheme="minorHAnsi"/>
        </w:rPr>
        <w:t xml:space="preserve">rantee with the funds provided under </w:t>
      </w:r>
      <w:r w:rsidR="002169B5">
        <w:rPr>
          <w:rFonts w:cstheme="minorHAnsi"/>
        </w:rPr>
        <w:t xml:space="preserve">the Commerce </w:t>
      </w:r>
      <w:r w:rsidRPr="00416B86">
        <w:rPr>
          <w:rFonts w:cstheme="minorHAnsi"/>
        </w:rPr>
        <w:t xml:space="preserve">Contract </w:t>
      </w:r>
      <w:r w:rsidR="002169B5">
        <w:rPr>
          <w:rFonts w:cstheme="minorHAnsi"/>
        </w:rPr>
        <w:t>referenced above</w:t>
      </w:r>
      <w:r w:rsidRPr="00416B86">
        <w:rPr>
          <w:rFonts w:cstheme="minorHAnsi"/>
        </w:rPr>
        <w:t xml:space="preserve"> have been carried out in accordance with said contract; and that:</w:t>
      </w:r>
    </w:p>
    <w:p w14:paraId="5517EDE6" w14:textId="77777777" w:rsidR="00AC4C31" w:rsidRPr="00416B86" w:rsidRDefault="00AC4C31" w:rsidP="00AC4C31">
      <w:pPr>
        <w:jc w:val="both"/>
        <w:rPr>
          <w:rFonts w:cstheme="minorHAnsi"/>
        </w:rPr>
      </w:pPr>
    </w:p>
    <w:p w14:paraId="120E7509" w14:textId="11F5D6C8" w:rsidR="00AC4C31" w:rsidRPr="002169B5" w:rsidRDefault="00AC4C31" w:rsidP="002169B5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 xml:space="preserve">Proper provision has been made by the </w:t>
      </w:r>
      <w:r w:rsidR="002169B5">
        <w:rPr>
          <w:rFonts w:cstheme="minorHAnsi"/>
        </w:rPr>
        <w:t>g</w:t>
      </w:r>
      <w:r w:rsidRPr="002169B5">
        <w:rPr>
          <w:rFonts w:cstheme="minorHAnsi"/>
        </w:rPr>
        <w:t>rantee for payment of all unpaid costs and unsettled third</w:t>
      </w:r>
      <w:r w:rsidR="002169B5">
        <w:rPr>
          <w:rFonts w:cstheme="minorHAnsi"/>
        </w:rPr>
        <w:t>-</w:t>
      </w:r>
      <w:r w:rsidRPr="002169B5">
        <w:rPr>
          <w:rFonts w:cstheme="minorHAnsi"/>
        </w:rPr>
        <w:t xml:space="preserve">party claims identified above; the </w:t>
      </w:r>
      <w:r w:rsidR="002169B5">
        <w:rPr>
          <w:rFonts w:cstheme="minorHAnsi"/>
        </w:rPr>
        <w:t>g</w:t>
      </w:r>
      <w:r w:rsidRPr="002169B5">
        <w:rPr>
          <w:rFonts w:cstheme="minorHAnsi"/>
        </w:rPr>
        <w:t xml:space="preserve">rantee has complied with all applicable labor standards and there are, to the </w:t>
      </w:r>
      <w:r w:rsidR="002169B5">
        <w:rPr>
          <w:rFonts w:cstheme="minorHAnsi"/>
        </w:rPr>
        <w:t>g</w:t>
      </w:r>
      <w:r w:rsidRPr="002169B5">
        <w:rPr>
          <w:rFonts w:cstheme="minorHAnsi"/>
        </w:rPr>
        <w:t>rantee</w:t>
      </w:r>
      <w:r w:rsidR="002169B5">
        <w:rPr>
          <w:rFonts w:cstheme="minorHAnsi"/>
        </w:rPr>
        <w:t>’</w:t>
      </w:r>
      <w:r w:rsidRPr="002169B5">
        <w:rPr>
          <w:rFonts w:cstheme="minorHAnsi"/>
        </w:rPr>
        <w:t>s knowledge, no outstanding labor claims;</w:t>
      </w:r>
    </w:p>
    <w:p w14:paraId="4FACA400" w14:textId="77777777" w:rsidR="00AC4C31" w:rsidRPr="00416B86" w:rsidRDefault="00AC4C31" w:rsidP="00705CF7">
      <w:pPr>
        <w:pStyle w:val="6"/>
      </w:pPr>
    </w:p>
    <w:p w14:paraId="2D1C63A6" w14:textId="56A7EFF6" w:rsidR="00AC4C31" w:rsidRPr="002169B5" w:rsidRDefault="00AC4C31" w:rsidP="002169B5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 xml:space="preserve">All records related to grant activities are available upon request and will be retained by the grantee for five years after the final </w:t>
      </w:r>
      <w:r w:rsidR="002169B5">
        <w:rPr>
          <w:rFonts w:cstheme="minorHAnsi"/>
        </w:rPr>
        <w:t>Commerce</w:t>
      </w:r>
      <w:r w:rsidRPr="002169B5">
        <w:rPr>
          <w:rFonts w:cstheme="minorHAnsi"/>
        </w:rPr>
        <w:t xml:space="preserve"> approval, consistent with the requirements set out in 2 CFR 200</w:t>
      </w:r>
      <w:r w:rsidR="00BA5401">
        <w:rPr>
          <w:rFonts w:cstheme="minorHAnsi"/>
        </w:rPr>
        <w:t>,</w:t>
      </w:r>
      <w:r w:rsidRPr="002169B5">
        <w:rPr>
          <w:rFonts w:cstheme="minorHAnsi"/>
        </w:rPr>
        <w:t xml:space="preserve"> 24 CFR 92</w:t>
      </w:r>
      <w:r w:rsidR="00BA5401">
        <w:rPr>
          <w:rFonts w:cstheme="minorHAnsi"/>
        </w:rPr>
        <w:t>,</w:t>
      </w:r>
      <w:r w:rsidRPr="002169B5">
        <w:rPr>
          <w:rFonts w:cstheme="minorHAnsi"/>
        </w:rPr>
        <w:t xml:space="preserve"> and 24 CFR 93;</w:t>
      </w:r>
    </w:p>
    <w:p w14:paraId="3527B45E" w14:textId="77777777" w:rsidR="00AC4C31" w:rsidRPr="00416B86" w:rsidRDefault="00AC4C31" w:rsidP="00705CF7">
      <w:pPr>
        <w:pStyle w:val="6"/>
      </w:pPr>
    </w:p>
    <w:p w14:paraId="4F3F448D" w14:textId="32DFE135" w:rsidR="00AC4C31" w:rsidRPr="002169B5" w:rsidRDefault="00AC4C31" w:rsidP="002169B5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 xml:space="preserve">HOME/HTF funds were not used to reduce the level of local financial support for housing activities detailed in the </w:t>
      </w:r>
      <w:r w:rsidR="002169B5">
        <w:rPr>
          <w:rFonts w:cstheme="minorHAnsi"/>
        </w:rPr>
        <w:t>g</w:t>
      </w:r>
      <w:r w:rsidRPr="002169B5">
        <w:rPr>
          <w:rFonts w:cstheme="minorHAnsi"/>
        </w:rPr>
        <w:t>rantee</w:t>
      </w:r>
      <w:r w:rsidR="002169B5">
        <w:rPr>
          <w:rFonts w:cstheme="minorHAnsi"/>
        </w:rPr>
        <w:t>’</w:t>
      </w:r>
      <w:r w:rsidRPr="002169B5">
        <w:rPr>
          <w:rFonts w:cstheme="minorHAnsi"/>
        </w:rPr>
        <w:t xml:space="preserve">s application and </w:t>
      </w:r>
      <w:r w:rsidR="002169B5">
        <w:rPr>
          <w:rFonts w:cstheme="minorHAnsi"/>
        </w:rPr>
        <w:t xml:space="preserve">the </w:t>
      </w:r>
      <w:r w:rsidRPr="002169B5">
        <w:rPr>
          <w:rFonts w:cstheme="minorHAnsi"/>
        </w:rPr>
        <w:t xml:space="preserve">Contract </w:t>
      </w:r>
      <w:r w:rsidR="002169B5">
        <w:rPr>
          <w:rFonts w:cstheme="minorHAnsi"/>
        </w:rPr>
        <w:t>referenced above</w:t>
      </w:r>
      <w:r w:rsidRPr="002169B5">
        <w:rPr>
          <w:rFonts w:cstheme="minorHAnsi"/>
        </w:rPr>
        <w:t>;</w:t>
      </w:r>
    </w:p>
    <w:p w14:paraId="4935BD39" w14:textId="77777777" w:rsidR="00AC4C31" w:rsidRPr="00416B86" w:rsidRDefault="00AC4C31" w:rsidP="00705CF7">
      <w:pPr>
        <w:pStyle w:val="6"/>
      </w:pPr>
    </w:p>
    <w:p w14:paraId="2DA9120B" w14:textId="221EC437" w:rsidR="00AC4C31" w:rsidRPr="002169B5" w:rsidRDefault="00AC4C31" w:rsidP="002169B5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 xml:space="preserve">The HOME/HTF program will be audited (if required) in accordance with HOME/HTF program requirements during the next audit of the </w:t>
      </w:r>
      <w:r w:rsidR="002169B5">
        <w:rPr>
          <w:rFonts w:cstheme="minorHAnsi"/>
        </w:rPr>
        <w:t>g</w:t>
      </w:r>
      <w:r w:rsidRPr="002169B5">
        <w:rPr>
          <w:rFonts w:cstheme="minorHAnsi"/>
        </w:rPr>
        <w:t>rantee</w:t>
      </w:r>
      <w:r w:rsidR="002169B5">
        <w:rPr>
          <w:rFonts w:cstheme="minorHAnsi"/>
        </w:rPr>
        <w:t>’</w:t>
      </w:r>
      <w:r w:rsidRPr="002169B5">
        <w:rPr>
          <w:rFonts w:cstheme="minorHAnsi"/>
        </w:rPr>
        <w:t>s records;</w:t>
      </w:r>
    </w:p>
    <w:p w14:paraId="4A25FDC5" w14:textId="77777777" w:rsidR="00AC4C31" w:rsidRPr="00416B86" w:rsidRDefault="00AC4C31" w:rsidP="00705CF7">
      <w:pPr>
        <w:pStyle w:val="6"/>
      </w:pPr>
    </w:p>
    <w:p w14:paraId="2E855D3D" w14:textId="3281C283" w:rsidR="00AC4C31" w:rsidRPr="002169B5" w:rsidRDefault="00AC4C31" w:rsidP="002169B5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 xml:space="preserve">It is acknowledged that </w:t>
      </w:r>
      <w:r w:rsidR="002169B5">
        <w:rPr>
          <w:rFonts w:cstheme="minorHAnsi"/>
        </w:rPr>
        <w:t>Commerce</w:t>
      </w:r>
      <w:r w:rsidRPr="002169B5">
        <w:rPr>
          <w:rFonts w:cstheme="minorHAnsi"/>
        </w:rPr>
        <w:t xml:space="preserve"> retains the right to recover funds for disallowed costs reflected in the final audit;</w:t>
      </w:r>
    </w:p>
    <w:p w14:paraId="4D56AB80" w14:textId="77777777" w:rsidR="00AC4C31" w:rsidRPr="00416B86" w:rsidRDefault="00AC4C31" w:rsidP="00705CF7">
      <w:pPr>
        <w:pStyle w:val="6"/>
      </w:pPr>
    </w:p>
    <w:p w14:paraId="10FE2C23" w14:textId="086120A4" w:rsidR="00AC4C31" w:rsidRPr="00D50969" w:rsidRDefault="00AC4C31" w:rsidP="00D50969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 xml:space="preserve">Program income, recaptured funds, or CHDO proceeds, if any, will be managed and expended or returned to </w:t>
      </w:r>
      <w:r w:rsidR="00D50969">
        <w:rPr>
          <w:rFonts w:cstheme="minorHAnsi"/>
        </w:rPr>
        <w:t>Commerce</w:t>
      </w:r>
      <w:r w:rsidRPr="00D50969">
        <w:rPr>
          <w:rFonts w:cstheme="minorHAnsi"/>
        </w:rPr>
        <w:t xml:space="preserve"> according to the adopted </w:t>
      </w:r>
      <w:r w:rsidRPr="00D50969">
        <w:rPr>
          <w:rFonts w:cstheme="minorHAnsi"/>
          <w:i/>
        </w:rPr>
        <w:t>Program Income/Recaptured Funds Plan</w:t>
      </w:r>
      <w:r w:rsidRPr="00D50969">
        <w:rPr>
          <w:rFonts w:cstheme="minorHAnsi"/>
        </w:rPr>
        <w:t xml:space="preserve"> or </w:t>
      </w:r>
      <w:r w:rsidRPr="00D50969">
        <w:rPr>
          <w:rFonts w:cstheme="minorHAnsi"/>
          <w:i/>
        </w:rPr>
        <w:t>CHDO Proceeds Plan</w:t>
      </w:r>
      <w:r w:rsidRPr="00D50969">
        <w:rPr>
          <w:rFonts w:cstheme="minorHAnsi"/>
        </w:rPr>
        <w:t xml:space="preserve"> </w:t>
      </w:r>
      <w:r w:rsidRPr="00D50969">
        <w:rPr>
          <w:rFonts w:cstheme="minorHAnsi"/>
          <w:b/>
        </w:rPr>
        <w:t>attached</w:t>
      </w:r>
      <w:r w:rsidRPr="00D50969">
        <w:rPr>
          <w:rFonts w:cstheme="minorHAnsi"/>
        </w:rPr>
        <w:t xml:space="preserve"> to this report and all applicable requirements set out in 2 CFR 200, 24 CFR 92 and 24 CFR 93, as applicable, and specified in the Contract will be met;</w:t>
      </w:r>
    </w:p>
    <w:p w14:paraId="01EFFE01" w14:textId="77777777" w:rsidR="00AC4C31" w:rsidRPr="00416B86" w:rsidRDefault="00AC4C31" w:rsidP="00705CF7">
      <w:pPr>
        <w:pStyle w:val="6"/>
      </w:pPr>
    </w:p>
    <w:p w14:paraId="6EF0242F" w14:textId="2FA36DCD" w:rsidR="00AC4C31" w:rsidRPr="00D50969" w:rsidRDefault="00AC4C31" w:rsidP="00D50969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 xml:space="preserve">The Status of Funds Report represents the correct total HOME/HTF expenditures and budget balances as of this date; </w:t>
      </w:r>
    </w:p>
    <w:p w14:paraId="0DA90548" w14:textId="77777777" w:rsidR="00AC4C31" w:rsidRPr="00416B86" w:rsidRDefault="00AC4C31" w:rsidP="00705CF7">
      <w:pPr>
        <w:pStyle w:val="6"/>
      </w:pPr>
    </w:p>
    <w:p w14:paraId="283C5C6C" w14:textId="3390D286" w:rsidR="00AC4C31" w:rsidRPr="00D50969" w:rsidRDefault="00AC4C31" w:rsidP="006468E5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 xml:space="preserve">The HOME/HTF project will continue to meet affordability requirements throughout the </w:t>
      </w:r>
      <w:r w:rsidR="00D50969" w:rsidRPr="00D50969">
        <w:rPr>
          <w:rFonts w:cstheme="minorHAnsi"/>
        </w:rPr>
        <w:t>required period of affordability</w:t>
      </w:r>
      <w:r w:rsidRPr="00D50969">
        <w:rPr>
          <w:rFonts w:cstheme="minorHAnsi"/>
        </w:rPr>
        <w:t>; and</w:t>
      </w:r>
    </w:p>
    <w:p w14:paraId="50944C18" w14:textId="77777777" w:rsidR="00705CF7" w:rsidRPr="00416B86" w:rsidRDefault="00705CF7" w:rsidP="00705CF7">
      <w:pPr>
        <w:pStyle w:val="6"/>
      </w:pPr>
    </w:p>
    <w:p w14:paraId="64AD0C34" w14:textId="46339D41" w:rsidR="00DE55AC" w:rsidRPr="00DE55AC" w:rsidRDefault="00AC4C31" w:rsidP="00AC4C31">
      <w:pPr>
        <w:pStyle w:val="ListParagraph"/>
        <w:numPr>
          <w:ilvl w:val="0"/>
          <w:numId w:val="19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>The statements and information contained in this Conditional Closeout Certification are true and correct.</w:t>
      </w:r>
    </w:p>
    <w:p w14:paraId="219196AD" w14:textId="694E1EFF" w:rsidR="00DE55AC" w:rsidRDefault="00DE55AC" w:rsidP="00AC4C31">
      <w:pPr>
        <w:jc w:val="both"/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2"/>
        <w:gridCol w:w="2518"/>
      </w:tblGrid>
      <w:tr w:rsidR="00015860" w14:paraId="5F76ED42" w14:textId="77777777" w:rsidTr="00015860">
        <w:tc>
          <w:tcPr>
            <w:tcW w:w="5000" w:type="pct"/>
            <w:gridSpan w:val="2"/>
            <w:vAlign w:val="center"/>
          </w:tcPr>
          <w:p w14:paraId="23D5E31F" w14:textId="7459A437" w:rsidR="00015860" w:rsidRPr="00015860" w:rsidRDefault="00015860" w:rsidP="00015860">
            <w:pPr>
              <w:rPr>
                <w:b/>
                <w:bCs/>
              </w:rPr>
            </w:pPr>
            <w:r w:rsidRPr="00015860">
              <w:rPr>
                <w:b/>
                <w:bCs/>
              </w:rPr>
              <w:t>Typed Name and Title of Chief Elected Official or Executive Officer:</w:t>
            </w:r>
          </w:p>
        </w:tc>
      </w:tr>
      <w:tr w:rsidR="00015860" w14:paraId="7F1C0566" w14:textId="77777777" w:rsidTr="00015860">
        <w:trPr>
          <w:trHeight w:val="432"/>
        </w:trPr>
        <w:tc>
          <w:tcPr>
            <w:tcW w:w="5000" w:type="pct"/>
            <w:gridSpan w:val="2"/>
            <w:vAlign w:val="center"/>
          </w:tcPr>
          <w:p w14:paraId="0A4B201F" w14:textId="77777777" w:rsidR="00015860" w:rsidRDefault="00015860" w:rsidP="00015860"/>
        </w:tc>
      </w:tr>
      <w:tr w:rsidR="00DE55AC" w14:paraId="7EDBC785" w14:textId="77777777" w:rsidTr="00244BC2">
        <w:tc>
          <w:tcPr>
            <w:tcW w:w="3655" w:type="pct"/>
          </w:tcPr>
          <w:p w14:paraId="4FF45C0F" w14:textId="4811EF35" w:rsidR="00DE55AC" w:rsidRPr="00015860" w:rsidRDefault="00DE55AC" w:rsidP="00244BC2">
            <w:pPr>
              <w:rPr>
                <w:b/>
                <w:bCs/>
              </w:rPr>
            </w:pPr>
            <w:r w:rsidRPr="00015860">
              <w:rPr>
                <w:b/>
                <w:bCs/>
              </w:rPr>
              <w:t>Signature of Chief Elected Official or Executive Officer:</w:t>
            </w:r>
          </w:p>
        </w:tc>
        <w:tc>
          <w:tcPr>
            <w:tcW w:w="1345" w:type="pct"/>
          </w:tcPr>
          <w:p w14:paraId="6C7C7D32" w14:textId="77777777" w:rsidR="00DE55AC" w:rsidRPr="00015860" w:rsidRDefault="00DE55AC" w:rsidP="00244BC2">
            <w:pPr>
              <w:rPr>
                <w:b/>
                <w:bCs/>
              </w:rPr>
            </w:pPr>
            <w:r w:rsidRPr="00015860">
              <w:rPr>
                <w:b/>
                <w:bCs/>
              </w:rPr>
              <w:t>Date:</w:t>
            </w:r>
          </w:p>
        </w:tc>
      </w:tr>
      <w:tr w:rsidR="00DE55AC" w14:paraId="1A92BDEA" w14:textId="77777777" w:rsidTr="00015860">
        <w:trPr>
          <w:trHeight w:val="576"/>
        </w:trPr>
        <w:tc>
          <w:tcPr>
            <w:tcW w:w="3655" w:type="pct"/>
            <w:tcBorders>
              <w:bottom w:val="single" w:sz="4" w:space="0" w:color="auto"/>
            </w:tcBorders>
            <w:vAlign w:val="center"/>
          </w:tcPr>
          <w:p w14:paraId="508229EF" w14:textId="77777777" w:rsidR="00DE55AC" w:rsidRDefault="00DE55AC" w:rsidP="006C4F49"/>
        </w:tc>
        <w:tc>
          <w:tcPr>
            <w:tcW w:w="1345" w:type="pct"/>
            <w:tcBorders>
              <w:bottom w:val="single" w:sz="4" w:space="0" w:color="auto"/>
            </w:tcBorders>
            <w:vAlign w:val="center"/>
          </w:tcPr>
          <w:p w14:paraId="2C8F8FF7" w14:textId="77777777" w:rsidR="00DE55AC" w:rsidRDefault="00DE55AC" w:rsidP="006C4F49">
            <w:pPr>
              <w:jc w:val="center"/>
            </w:pPr>
          </w:p>
        </w:tc>
      </w:tr>
    </w:tbl>
    <w:p w14:paraId="53D90F8B" w14:textId="77777777" w:rsidR="00AC4C31" w:rsidRPr="00416B86" w:rsidRDefault="00AC4C31" w:rsidP="00DE55AC">
      <w:pPr>
        <w:tabs>
          <w:tab w:val="left" w:pos="-1440"/>
          <w:tab w:val="center" w:pos="1800"/>
          <w:tab w:val="center" w:pos="5940"/>
          <w:tab w:val="center" w:pos="8820"/>
        </w:tabs>
        <w:jc w:val="both"/>
        <w:rPr>
          <w:rFonts w:cstheme="minorHAnsi"/>
        </w:rPr>
      </w:pPr>
    </w:p>
    <w:p w14:paraId="77070078" w14:textId="38BD23CD" w:rsidR="00AC4C31" w:rsidRDefault="00AC4C31" w:rsidP="006478DD">
      <w:pPr>
        <w:rPr>
          <w:i/>
          <w:iCs/>
        </w:rPr>
      </w:pPr>
      <w:r w:rsidRPr="006478DD">
        <w:rPr>
          <w:i/>
          <w:iCs/>
        </w:rPr>
        <w:lastRenderedPageBreak/>
        <w:t>F</w:t>
      </w:r>
      <w:r w:rsidR="006478DD" w:rsidRPr="006478DD">
        <w:rPr>
          <w:i/>
          <w:iCs/>
        </w:rPr>
        <w:t xml:space="preserve">inal </w:t>
      </w:r>
      <w:r w:rsidRPr="006478DD">
        <w:rPr>
          <w:i/>
          <w:iCs/>
        </w:rPr>
        <w:t>C</w:t>
      </w:r>
      <w:r w:rsidR="006478DD" w:rsidRPr="006478DD">
        <w:rPr>
          <w:i/>
          <w:iCs/>
        </w:rPr>
        <w:t>loseout Certification</w:t>
      </w:r>
    </w:p>
    <w:p w14:paraId="4B13499C" w14:textId="18F56AFA" w:rsidR="001327F0" w:rsidRDefault="001327F0" w:rsidP="006478DD"/>
    <w:p w14:paraId="4E06AB32" w14:textId="77777777" w:rsidR="001327F0" w:rsidRPr="001327F0" w:rsidRDefault="001327F0" w:rsidP="001327F0">
      <w:pPr>
        <w:tabs>
          <w:tab w:val="left" w:pos="-1440"/>
        </w:tabs>
        <w:ind w:right="360"/>
        <w:jc w:val="both"/>
        <w:rPr>
          <w:rFonts w:cstheme="minorHAnsi"/>
          <w:u w:val="single"/>
        </w:rPr>
      </w:pPr>
      <w:r w:rsidRPr="001327F0">
        <w:rPr>
          <w:rFonts w:cstheme="minorHAnsi"/>
          <w:u w:val="single"/>
        </w:rPr>
        <w:t>Grantee Certification</w:t>
      </w:r>
    </w:p>
    <w:p w14:paraId="70E26DD2" w14:textId="77777777" w:rsidR="001327F0" w:rsidRPr="00416B86" w:rsidRDefault="001327F0" w:rsidP="001327F0">
      <w:pPr>
        <w:ind w:right="360"/>
        <w:jc w:val="both"/>
        <w:rPr>
          <w:rFonts w:cstheme="minorHAnsi"/>
        </w:rPr>
      </w:pPr>
    </w:p>
    <w:p w14:paraId="399C12EA" w14:textId="77777777" w:rsidR="001327F0" w:rsidRPr="00416B86" w:rsidRDefault="001327F0" w:rsidP="001327F0">
      <w:pPr>
        <w:jc w:val="both"/>
        <w:rPr>
          <w:rFonts w:cstheme="minorHAnsi"/>
        </w:rPr>
      </w:pPr>
      <w:r w:rsidRPr="00416B86">
        <w:rPr>
          <w:rFonts w:cstheme="minorHAnsi"/>
        </w:rPr>
        <w:t xml:space="preserve">It is hereby certified that all activities undertaken by the </w:t>
      </w:r>
      <w:r>
        <w:rPr>
          <w:rFonts w:cstheme="minorHAnsi"/>
        </w:rPr>
        <w:t>g</w:t>
      </w:r>
      <w:r w:rsidRPr="00416B86">
        <w:rPr>
          <w:rFonts w:cstheme="minorHAnsi"/>
        </w:rPr>
        <w:t xml:space="preserve">rantee with the funds provided under </w:t>
      </w:r>
      <w:r>
        <w:rPr>
          <w:rFonts w:cstheme="minorHAnsi"/>
        </w:rPr>
        <w:t xml:space="preserve">the Commerce </w:t>
      </w:r>
      <w:r w:rsidRPr="00416B86">
        <w:rPr>
          <w:rFonts w:cstheme="minorHAnsi"/>
        </w:rPr>
        <w:t xml:space="preserve">Contract </w:t>
      </w:r>
      <w:r>
        <w:rPr>
          <w:rFonts w:cstheme="minorHAnsi"/>
        </w:rPr>
        <w:t>referenced above</w:t>
      </w:r>
      <w:r w:rsidRPr="00416B86">
        <w:rPr>
          <w:rFonts w:cstheme="minorHAnsi"/>
        </w:rPr>
        <w:t xml:space="preserve"> have been carried out in accordance with said contract; and that:</w:t>
      </w:r>
    </w:p>
    <w:p w14:paraId="338E7E24" w14:textId="77777777" w:rsidR="001327F0" w:rsidRPr="00416B86" w:rsidRDefault="001327F0" w:rsidP="001327F0">
      <w:pPr>
        <w:jc w:val="both"/>
        <w:rPr>
          <w:rFonts w:cstheme="minorHAnsi"/>
        </w:rPr>
      </w:pPr>
    </w:p>
    <w:p w14:paraId="6C58F604" w14:textId="61ACE404" w:rsidR="001327F0" w:rsidRDefault="001327F0" w:rsidP="001327F0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>
        <w:rPr>
          <w:rFonts w:cstheme="minorHAnsi"/>
        </w:rPr>
        <w:t>There are no unpaid costs or third-party claims remaining against the HOME/HTF grant</w:t>
      </w:r>
      <w:r w:rsidR="00BA5401">
        <w:rPr>
          <w:rFonts w:cstheme="minorHAnsi"/>
        </w:rPr>
        <w:t>; the grantee has complied with all applicable labor standards</w:t>
      </w:r>
      <w:r>
        <w:rPr>
          <w:rFonts w:cstheme="minorHAnsi"/>
        </w:rPr>
        <w:t xml:space="preserve"> and there are, to the grantee’s knowledge, no outstanding labor claims;</w:t>
      </w:r>
    </w:p>
    <w:p w14:paraId="3CFBDD16" w14:textId="77777777" w:rsidR="001327F0" w:rsidRDefault="001327F0" w:rsidP="00705CF7">
      <w:pPr>
        <w:pStyle w:val="6"/>
      </w:pPr>
    </w:p>
    <w:p w14:paraId="3710E50F" w14:textId="585D10C1" w:rsidR="001327F0" w:rsidRPr="002169B5" w:rsidRDefault="001327F0" w:rsidP="001327F0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 xml:space="preserve">All records related to grant activities are available upon request and will be retained by the grantee for five years after the final </w:t>
      </w:r>
      <w:r>
        <w:rPr>
          <w:rFonts w:cstheme="minorHAnsi"/>
        </w:rPr>
        <w:t>Commerce</w:t>
      </w:r>
      <w:r w:rsidRPr="002169B5">
        <w:rPr>
          <w:rFonts w:cstheme="minorHAnsi"/>
        </w:rPr>
        <w:t xml:space="preserve"> approval, consistent with the requirements set out in 2 CFR 200</w:t>
      </w:r>
      <w:r w:rsidR="00BA5401">
        <w:rPr>
          <w:rFonts w:cstheme="minorHAnsi"/>
        </w:rPr>
        <w:t>,</w:t>
      </w:r>
      <w:r w:rsidRPr="002169B5">
        <w:rPr>
          <w:rFonts w:cstheme="minorHAnsi"/>
        </w:rPr>
        <w:t xml:space="preserve"> 24 CFR 92</w:t>
      </w:r>
      <w:r w:rsidR="00BA5401">
        <w:rPr>
          <w:rFonts w:cstheme="minorHAnsi"/>
        </w:rPr>
        <w:t>,</w:t>
      </w:r>
      <w:r w:rsidRPr="002169B5">
        <w:rPr>
          <w:rFonts w:cstheme="minorHAnsi"/>
        </w:rPr>
        <w:t xml:space="preserve"> and 24 CFR 93;</w:t>
      </w:r>
    </w:p>
    <w:p w14:paraId="1E30347D" w14:textId="77777777" w:rsidR="001327F0" w:rsidRPr="00416B86" w:rsidRDefault="001327F0" w:rsidP="00705CF7">
      <w:pPr>
        <w:pStyle w:val="6"/>
      </w:pPr>
    </w:p>
    <w:p w14:paraId="3A5A5030" w14:textId="6E9F26DF" w:rsidR="001327F0" w:rsidRPr="002169B5" w:rsidRDefault="001327F0" w:rsidP="001327F0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2169B5">
        <w:rPr>
          <w:rFonts w:cstheme="minorHAnsi"/>
        </w:rPr>
        <w:t>HOME/HTF funds were not used to reduce the level of local financial support for housing activities</w:t>
      </w:r>
      <w:r w:rsidR="00BA5401">
        <w:rPr>
          <w:rFonts w:cstheme="minorHAnsi"/>
        </w:rPr>
        <w:t>, as</w:t>
      </w:r>
      <w:r w:rsidRPr="002169B5">
        <w:rPr>
          <w:rFonts w:cstheme="minorHAnsi"/>
        </w:rPr>
        <w:t xml:space="preserve"> detailed in the </w:t>
      </w:r>
      <w:r>
        <w:rPr>
          <w:rFonts w:cstheme="minorHAnsi"/>
        </w:rPr>
        <w:t>g</w:t>
      </w:r>
      <w:r w:rsidRPr="002169B5">
        <w:rPr>
          <w:rFonts w:cstheme="minorHAnsi"/>
        </w:rPr>
        <w:t>rantee</w:t>
      </w:r>
      <w:r>
        <w:rPr>
          <w:rFonts w:cstheme="minorHAnsi"/>
        </w:rPr>
        <w:t>’</w:t>
      </w:r>
      <w:r w:rsidRPr="002169B5">
        <w:rPr>
          <w:rFonts w:cstheme="minorHAnsi"/>
        </w:rPr>
        <w:t xml:space="preserve">s application and </w:t>
      </w:r>
      <w:r>
        <w:rPr>
          <w:rFonts w:cstheme="minorHAnsi"/>
        </w:rPr>
        <w:t xml:space="preserve">the </w:t>
      </w:r>
      <w:r w:rsidRPr="002169B5">
        <w:rPr>
          <w:rFonts w:cstheme="minorHAnsi"/>
        </w:rPr>
        <w:t xml:space="preserve">Contract </w:t>
      </w:r>
      <w:r>
        <w:rPr>
          <w:rFonts w:cstheme="minorHAnsi"/>
        </w:rPr>
        <w:t>referenced above</w:t>
      </w:r>
      <w:r w:rsidRPr="002169B5">
        <w:rPr>
          <w:rFonts w:cstheme="minorHAnsi"/>
        </w:rPr>
        <w:t>;</w:t>
      </w:r>
    </w:p>
    <w:p w14:paraId="13104225" w14:textId="71C639BD" w:rsidR="00BA5401" w:rsidRDefault="00BA5401" w:rsidP="00705CF7">
      <w:pPr>
        <w:pStyle w:val="6"/>
      </w:pPr>
    </w:p>
    <w:p w14:paraId="3F31D4D1" w14:textId="2CE2148A" w:rsidR="00BA5401" w:rsidRPr="002169B5" w:rsidRDefault="0056257E" w:rsidP="00BA5401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>
        <w:rPr>
          <w:rFonts w:cstheme="minorHAnsi"/>
        </w:rPr>
        <w:t>If required, t</w:t>
      </w:r>
      <w:r w:rsidR="00BA5401" w:rsidRPr="002169B5">
        <w:rPr>
          <w:rFonts w:cstheme="minorHAnsi"/>
        </w:rPr>
        <w:t xml:space="preserve">he HOME/HTF program </w:t>
      </w:r>
      <w:r w:rsidR="00BA5401">
        <w:rPr>
          <w:rFonts w:cstheme="minorHAnsi"/>
        </w:rPr>
        <w:t>was</w:t>
      </w:r>
      <w:r w:rsidR="00BA5401" w:rsidRPr="002169B5">
        <w:rPr>
          <w:rFonts w:cstheme="minorHAnsi"/>
        </w:rPr>
        <w:t xml:space="preserve"> audited in accordance with HOME/HTF program requirements </w:t>
      </w:r>
      <w:r>
        <w:rPr>
          <w:rFonts w:cstheme="minorHAnsi"/>
        </w:rPr>
        <w:t>and all findings, if any, have been resolved</w:t>
      </w:r>
      <w:r w:rsidR="00BA5401" w:rsidRPr="002169B5">
        <w:rPr>
          <w:rFonts w:cstheme="minorHAnsi"/>
        </w:rPr>
        <w:t>;</w:t>
      </w:r>
    </w:p>
    <w:p w14:paraId="75BE19E2" w14:textId="77777777" w:rsidR="00BA5401" w:rsidRPr="00416B86" w:rsidRDefault="00BA5401" w:rsidP="00705CF7">
      <w:pPr>
        <w:pStyle w:val="6"/>
      </w:pPr>
    </w:p>
    <w:p w14:paraId="18F3E9A4" w14:textId="0782A33D" w:rsidR="00BA5401" w:rsidRPr="002B402A" w:rsidRDefault="00BA5401" w:rsidP="00BA5401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2B402A">
        <w:rPr>
          <w:rFonts w:cstheme="minorHAnsi"/>
        </w:rPr>
        <w:t xml:space="preserve">It is acknowledged that </w:t>
      </w:r>
      <w:r w:rsidR="002B402A" w:rsidRPr="002B402A">
        <w:rPr>
          <w:rFonts w:cstheme="minorHAnsi"/>
        </w:rPr>
        <w:t xml:space="preserve">any remaining unexpended balance of funds for the HOME/HTF program under the above referenced contract will be retained or recovered by </w:t>
      </w:r>
      <w:r w:rsidRPr="002B402A">
        <w:rPr>
          <w:rFonts w:cstheme="minorHAnsi"/>
        </w:rPr>
        <w:t>Commerce;</w:t>
      </w:r>
    </w:p>
    <w:p w14:paraId="6056F9D7" w14:textId="77777777" w:rsidR="00BA5401" w:rsidRPr="0056257E" w:rsidRDefault="00BA5401" w:rsidP="00705CF7">
      <w:pPr>
        <w:pStyle w:val="6"/>
      </w:pPr>
    </w:p>
    <w:p w14:paraId="03BB8EF7" w14:textId="77777777" w:rsidR="00BA5401" w:rsidRPr="009B066F" w:rsidRDefault="00BA5401" w:rsidP="00BA5401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9B066F">
        <w:rPr>
          <w:rFonts w:cstheme="minorHAnsi"/>
        </w:rPr>
        <w:t xml:space="preserve">Program income, recaptured funds, or CHDO proceeds, if any, will be managed and expended or returned to Commerce according to the adopted </w:t>
      </w:r>
      <w:r w:rsidRPr="009B066F">
        <w:rPr>
          <w:rFonts w:cstheme="minorHAnsi"/>
          <w:i/>
        </w:rPr>
        <w:t>Program Income/Recaptured Funds Plan</w:t>
      </w:r>
      <w:r w:rsidRPr="009B066F">
        <w:rPr>
          <w:rFonts w:cstheme="minorHAnsi"/>
        </w:rPr>
        <w:t xml:space="preserve"> or </w:t>
      </w:r>
      <w:r w:rsidRPr="009B066F">
        <w:rPr>
          <w:rFonts w:cstheme="minorHAnsi"/>
          <w:i/>
        </w:rPr>
        <w:t>CHDO Proceeds Plan</w:t>
      </w:r>
      <w:r w:rsidRPr="009B066F">
        <w:rPr>
          <w:rFonts w:cstheme="minorHAnsi"/>
        </w:rPr>
        <w:t xml:space="preserve"> </w:t>
      </w:r>
      <w:r w:rsidRPr="009B066F">
        <w:rPr>
          <w:rFonts w:cstheme="minorHAnsi"/>
          <w:b/>
        </w:rPr>
        <w:t>attached</w:t>
      </w:r>
      <w:r w:rsidRPr="009B066F">
        <w:rPr>
          <w:rFonts w:cstheme="minorHAnsi"/>
        </w:rPr>
        <w:t xml:space="preserve"> to this report and all applicable requirements set out in 2 CFR 200, 24 CFR 92 and 24 CFR 93, as applicable, and specified in the Contract will be met;</w:t>
      </w:r>
    </w:p>
    <w:p w14:paraId="4D6855BF" w14:textId="77777777" w:rsidR="00BA5401" w:rsidRPr="00416B86" w:rsidRDefault="00BA5401" w:rsidP="00705CF7">
      <w:pPr>
        <w:pStyle w:val="6"/>
      </w:pPr>
    </w:p>
    <w:p w14:paraId="36AE6D2F" w14:textId="30BB8622" w:rsidR="00BA5401" w:rsidRPr="00D50969" w:rsidRDefault="00BA5401" w:rsidP="00BA5401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 xml:space="preserve">The Status of Funds Report represents the </w:t>
      </w:r>
      <w:r w:rsidR="0056257E">
        <w:rPr>
          <w:rFonts w:cstheme="minorHAnsi"/>
        </w:rPr>
        <w:t xml:space="preserve">amounts identified in the audit as the </w:t>
      </w:r>
      <w:r w:rsidRPr="00D50969">
        <w:rPr>
          <w:rFonts w:cstheme="minorHAnsi"/>
        </w:rPr>
        <w:t xml:space="preserve">correct total HOME/HTF expenditures </w:t>
      </w:r>
      <w:r w:rsidR="0056257E">
        <w:rPr>
          <w:rFonts w:cstheme="minorHAnsi"/>
        </w:rPr>
        <w:t>for the program; copies of the audits have been submitted to the HOME/HTF program for each year in which HOME/HTF funds were received and expended</w:t>
      </w:r>
      <w:r w:rsidRPr="00D50969">
        <w:rPr>
          <w:rFonts w:cstheme="minorHAnsi"/>
        </w:rPr>
        <w:t xml:space="preserve">; </w:t>
      </w:r>
    </w:p>
    <w:p w14:paraId="5CA1FF9E" w14:textId="77777777" w:rsidR="00BA5401" w:rsidRPr="001327F0" w:rsidRDefault="00BA5401" w:rsidP="00705CF7">
      <w:pPr>
        <w:pStyle w:val="6"/>
      </w:pPr>
    </w:p>
    <w:p w14:paraId="24A55732" w14:textId="7494AF9D" w:rsidR="0056257E" w:rsidRPr="00D50969" w:rsidRDefault="0056257E" w:rsidP="0056257E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>The HOME/HTF project will continue to meet affordability requirements throughout the required period of affordability; and</w:t>
      </w:r>
    </w:p>
    <w:p w14:paraId="760EDF25" w14:textId="77777777" w:rsidR="0056257E" w:rsidRPr="00416B86" w:rsidRDefault="0056257E" w:rsidP="00705CF7">
      <w:pPr>
        <w:pStyle w:val="6"/>
      </w:pPr>
    </w:p>
    <w:p w14:paraId="3393814F" w14:textId="1E98D817" w:rsidR="0056257E" w:rsidRPr="00DE55AC" w:rsidRDefault="0056257E" w:rsidP="0056257E">
      <w:pPr>
        <w:pStyle w:val="ListParagraph"/>
        <w:numPr>
          <w:ilvl w:val="0"/>
          <w:numId w:val="20"/>
        </w:numPr>
        <w:tabs>
          <w:tab w:val="left" w:pos="-1440"/>
        </w:tabs>
        <w:jc w:val="both"/>
        <w:rPr>
          <w:rFonts w:cstheme="minorHAnsi"/>
        </w:rPr>
      </w:pPr>
      <w:r w:rsidRPr="00D50969">
        <w:rPr>
          <w:rFonts w:cstheme="minorHAnsi"/>
        </w:rPr>
        <w:t xml:space="preserve">The statements and information contained in this </w:t>
      </w:r>
      <w:r>
        <w:rPr>
          <w:rFonts w:cstheme="minorHAnsi"/>
        </w:rPr>
        <w:t xml:space="preserve">Final </w:t>
      </w:r>
      <w:r w:rsidRPr="00D50969">
        <w:rPr>
          <w:rFonts w:cstheme="minorHAnsi"/>
        </w:rPr>
        <w:t>Closeout Certification are true and correct.</w:t>
      </w:r>
    </w:p>
    <w:p w14:paraId="0E748FB0" w14:textId="0AC06FF5" w:rsidR="00AC4C31" w:rsidRDefault="00AC4C31" w:rsidP="0056257E">
      <w:pPr>
        <w:pStyle w:val="BodyTextIndent"/>
        <w:tabs>
          <w:tab w:val="left" w:pos="360"/>
        </w:tabs>
        <w:ind w:left="0" w:firstLine="0"/>
        <w:rPr>
          <w:rFonts w:ascii="Calibri" w:hAnsi="Calibr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2"/>
        <w:gridCol w:w="2518"/>
      </w:tblGrid>
      <w:tr w:rsidR="002B402A" w14:paraId="39CBC8BE" w14:textId="77777777" w:rsidTr="002B402A">
        <w:tc>
          <w:tcPr>
            <w:tcW w:w="5000" w:type="pct"/>
            <w:gridSpan w:val="2"/>
          </w:tcPr>
          <w:p w14:paraId="5E7496D8" w14:textId="08DEAF41" w:rsidR="002B402A" w:rsidRPr="00015860" w:rsidRDefault="002B402A" w:rsidP="002B402A">
            <w:pPr>
              <w:rPr>
                <w:b/>
                <w:bCs/>
              </w:rPr>
            </w:pPr>
            <w:r w:rsidRPr="00015860">
              <w:rPr>
                <w:b/>
                <w:bCs/>
              </w:rPr>
              <w:t>Typed Name and Title of Chief Elected Official or Executive Officer:</w:t>
            </w:r>
          </w:p>
        </w:tc>
      </w:tr>
      <w:tr w:rsidR="002B402A" w14:paraId="40079506" w14:textId="77777777" w:rsidTr="002B402A">
        <w:trPr>
          <w:trHeight w:val="432"/>
        </w:trPr>
        <w:tc>
          <w:tcPr>
            <w:tcW w:w="5000" w:type="pct"/>
            <w:gridSpan w:val="2"/>
            <w:vAlign w:val="center"/>
          </w:tcPr>
          <w:p w14:paraId="23F9C502" w14:textId="3B0B2BB0" w:rsidR="002B402A" w:rsidRDefault="002B402A" w:rsidP="002B402A"/>
        </w:tc>
      </w:tr>
      <w:tr w:rsidR="002B402A" w14:paraId="45D3ABF5" w14:textId="77777777" w:rsidTr="00244BC2">
        <w:tc>
          <w:tcPr>
            <w:tcW w:w="3655" w:type="pct"/>
          </w:tcPr>
          <w:p w14:paraId="7DECE2F7" w14:textId="77777777" w:rsidR="002B402A" w:rsidRPr="00015860" w:rsidRDefault="002B402A" w:rsidP="00244BC2">
            <w:pPr>
              <w:rPr>
                <w:b/>
                <w:bCs/>
              </w:rPr>
            </w:pPr>
            <w:r w:rsidRPr="00015860">
              <w:rPr>
                <w:b/>
                <w:bCs/>
              </w:rPr>
              <w:t>Signature of Chief Elected Official or Executive Officer:</w:t>
            </w:r>
          </w:p>
        </w:tc>
        <w:tc>
          <w:tcPr>
            <w:tcW w:w="1345" w:type="pct"/>
          </w:tcPr>
          <w:p w14:paraId="03CC0B21" w14:textId="77777777" w:rsidR="002B402A" w:rsidRPr="00015860" w:rsidRDefault="002B402A" w:rsidP="00244BC2">
            <w:pPr>
              <w:rPr>
                <w:b/>
                <w:bCs/>
              </w:rPr>
            </w:pPr>
            <w:r w:rsidRPr="00015860">
              <w:rPr>
                <w:b/>
                <w:bCs/>
              </w:rPr>
              <w:t>Date:</w:t>
            </w:r>
          </w:p>
        </w:tc>
      </w:tr>
      <w:tr w:rsidR="002B402A" w14:paraId="77B0BE33" w14:textId="77777777" w:rsidTr="00015860">
        <w:trPr>
          <w:trHeight w:val="576"/>
        </w:trPr>
        <w:tc>
          <w:tcPr>
            <w:tcW w:w="3655" w:type="pct"/>
            <w:tcBorders>
              <w:bottom w:val="single" w:sz="4" w:space="0" w:color="auto"/>
            </w:tcBorders>
            <w:vAlign w:val="center"/>
          </w:tcPr>
          <w:p w14:paraId="6478ADF8" w14:textId="77777777" w:rsidR="002B402A" w:rsidRDefault="002B402A" w:rsidP="00244BC2"/>
        </w:tc>
        <w:tc>
          <w:tcPr>
            <w:tcW w:w="1345" w:type="pct"/>
            <w:tcBorders>
              <w:bottom w:val="single" w:sz="4" w:space="0" w:color="auto"/>
            </w:tcBorders>
            <w:vAlign w:val="center"/>
          </w:tcPr>
          <w:p w14:paraId="04B6E661" w14:textId="77777777" w:rsidR="002B402A" w:rsidRDefault="002B402A" w:rsidP="00244BC2">
            <w:pPr>
              <w:jc w:val="center"/>
            </w:pPr>
          </w:p>
        </w:tc>
      </w:tr>
    </w:tbl>
    <w:p w14:paraId="22925792" w14:textId="77777777" w:rsidR="00A50EB1" w:rsidRPr="00A50EB1" w:rsidRDefault="00A50EB1" w:rsidP="00A16BD6">
      <w:pPr>
        <w:contextualSpacing/>
        <w:rPr>
          <w:rFonts w:cstheme="minorHAnsi"/>
        </w:rPr>
      </w:pPr>
    </w:p>
    <w:sectPr w:rsidR="00A50EB1" w:rsidRPr="00A50EB1" w:rsidSect="00F935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64D8D1F3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7991AADE" w:rsidR="00154318" w:rsidRPr="00154318" w:rsidRDefault="00B34261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 xml:space="preserve">Housing </w:t>
        </w:r>
        <w:r w:rsidR="00154318">
          <w:rPr>
            <w:sz w:val="20"/>
          </w:rPr>
          <w:t>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BF1A26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 w:rsidR="00AE52B0">
          <w:rPr>
            <w:sz w:val="20"/>
          </w:rPr>
          <w:t>October</w:t>
        </w:r>
        <w:r w:rsidR="008C3580">
          <w:rPr>
            <w:sz w:val="20"/>
          </w:rPr>
          <w:t xml:space="preserve"> </w:t>
        </w:r>
        <w:r w:rsidR="001271D2"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531811D8" w14:textId="773F6308" w:rsidR="006A6ADA" w:rsidRDefault="006A6A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6ADA">
        <w:t xml:space="preserve">To be completed </w:t>
      </w:r>
      <w:r w:rsidRPr="006A6ADA">
        <w:rPr>
          <w:i/>
        </w:rPr>
        <w:t>before</w:t>
      </w:r>
      <w:r w:rsidRPr="006A6ADA">
        <w:t xml:space="preserve"> audit or cost certification in lieu of audit</w:t>
      </w:r>
      <w:r>
        <w:t>.</w:t>
      </w:r>
    </w:p>
  </w:footnote>
  <w:footnote w:id="2">
    <w:p w14:paraId="5FD1F591" w14:textId="1ED72FA5" w:rsidR="006A6ADA" w:rsidRDefault="006A6A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6ADA">
        <w:t xml:space="preserve">To be completed </w:t>
      </w:r>
      <w:r w:rsidRPr="006A6ADA">
        <w:rPr>
          <w:i/>
        </w:rPr>
        <w:t>after</w:t>
      </w:r>
      <w:r w:rsidRPr="006A6ADA">
        <w:t xml:space="preserve"> audit or cost certification in lieu of audit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097"/>
    <w:multiLevelType w:val="hybridMultilevel"/>
    <w:tmpl w:val="7AF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42AC"/>
    <w:multiLevelType w:val="hybridMultilevel"/>
    <w:tmpl w:val="C1EAA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F1C31"/>
    <w:multiLevelType w:val="hybridMultilevel"/>
    <w:tmpl w:val="A8C63076"/>
    <w:lvl w:ilvl="0" w:tplc="A7D65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E7F3D"/>
    <w:multiLevelType w:val="hybridMultilevel"/>
    <w:tmpl w:val="A74A6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01AB9"/>
    <w:multiLevelType w:val="hybridMultilevel"/>
    <w:tmpl w:val="9DDC8C2E"/>
    <w:lvl w:ilvl="0" w:tplc="EDFA3DA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A6F35"/>
    <w:multiLevelType w:val="hybridMultilevel"/>
    <w:tmpl w:val="11D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0"/>
  </w:num>
  <w:num w:numId="5">
    <w:abstractNumId w:val="19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18"/>
  </w:num>
  <w:num w:numId="17">
    <w:abstractNumId w:val="17"/>
  </w:num>
  <w:num w:numId="18">
    <w:abstractNumId w:val="11"/>
  </w:num>
  <w:num w:numId="19">
    <w:abstractNumId w:val="15"/>
  </w:num>
  <w:num w:numId="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860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773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2F4"/>
    <w:rsid w:val="000E792A"/>
    <w:rsid w:val="000E7CAC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27F0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770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CB7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69B5"/>
    <w:rsid w:val="00217CAA"/>
    <w:rsid w:val="00217E68"/>
    <w:rsid w:val="0022118A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414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3875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2A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716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5B5"/>
    <w:rsid w:val="003E097E"/>
    <w:rsid w:val="003E1D76"/>
    <w:rsid w:val="003E2C31"/>
    <w:rsid w:val="003E30EC"/>
    <w:rsid w:val="003E339F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3AD6"/>
    <w:rsid w:val="0041405E"/>
    <w:rsid w:val="0041426F"/>
    <w:rsid w:val="00414F21"/>
    <w:rsid w:val="0041664E"/>
    <w:rsid w:val="00416B86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257E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939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478DD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6ADA"/>
    <w:rsid w:val="006A70B3"/>
    <w:rsid w:val="006A74EB"/>
    <w:rsid w:val="006A7E0C"/>
    <w:rsid w:val="006B0A7B"/>
    <w:rsid w:val="006B0BA3"/>
    <w:rsid w:val="006B0BFA"/>
    <w:rsid w:val="006B1388"/>
    <w:rsid w:val="006B4D95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3F3"/>
    <w:rsid w:val="006C383F"/>
    <w:rsid w:val="006C4F49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572F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5CF7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8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409A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66F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6BD6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EB1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4C31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312B"/>
    <w:rsid w:val="00AE4045"/>
    <w:rsid w:val="00AE4C70"/>
    <w:rsid w:val="00AE52B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261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594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B57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401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1A26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6A8"/>
    <w:rsid w:val="00C658D7"/>
    <w:rsid w:val="00C65E2E"/>
    <w:rsid w:val="00C65F1A"/>
    <w:rsid w:val="00C6618E"/>
    <w:rsid w:val="00C664A0"/>
    <w:rsid w:val="00C66A76"/>
    <w:rsid w:val="00C67E6F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188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0969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57D64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049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5AC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1E72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18D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566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35FA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  <w:style w:type="paragraph" w:styleId="BlockText">
    <w:name w:val="Block Text"/>
    <w:basedOn w:val="Normal"/>
    <w:rsid w:val="00AC4C31"/>
    <w:pPr>
      <w:tabs>
        <w:tab w:val="left" w:pos="-1440"/>
      </w:tabs>
      <w:ind w:left="720" w:right="720" w:hanging="720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D05C-8077-4208-958D-64288B0C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862</Words>
  <Characters>4747</Characters>
  <Application>Microsoft Office Word</Application>
  <DocSecurity>0</DocSecurity>
  <Lines>678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Completion and Status of Funds Report</vt:lpstr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Completion and Status of Funds Report; Conditional / Final Closeout Certification</dc:title>
  <dc:subject/>
  <dc:creator>Montana Department of Commerce</dc:creator>
  <cp:keywords>HOME, HTF, Manual, Tools, Resources, Certification, Completion, Status, Funds</cp:keywords>
  <dc:description/>
  <cp:lastModifiedBy>Egli, Janelle</cp:lastModifiedBy>
  <cp:revision>46</cp:revision>
  <cp:lastPrinted>2021-03-25T20:40:00Z</cp:lastPrinted>
  <dcterms:created xsi:type="dcterms:W3CDTF">2021-02-03T17:06:00Z</dcterms:created>
  <dcterms:modified xsi:type="dcterms:W3CDTF">2021-11-05T22:17:00Z</dcterms:modified>
</cp:coreProperties>
</file>