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A8E8" w14:textId="77777777" w:rsidR="009C3B52" w:rsidRDefault="009C3B52" w:rsidP="00505A19"/>
    <w:sdt>
      <w:sdtPr>
        <w:id w:val="-552774574"/>
        <w:docPartObj>
          <w:docPartGallery w:val="Cover Pages"/>
          <w:docPartUnique/>
        </w:docPartObj>
      </w:sdtPr>
      <w:sdtEndPr>
        <w:rPr>
          <w:sz w:val="44"/>
          <w:szCs w:val="42"/>
        </w:rPr>
      </w:sdtEndPr>
      <w:sdtContent>
        <w:p w14:paraId="6740FC84" w14:textId="500652A0" w:rsidR="004D73B2" w:rsidRPr="00505A19" w:rsidRDefault="004D73B2" w:rsidP="00505A19">
          <w:r>
            <w:rPr>
              <w:noProof/>
            </w:rPr>
            <mc:AlternateContent>
              <mc:Choice Requires="wps">
                <w:drawing>
                  <wp:anchor distT="0" distB="0" distL="114300" distR="114300" simplePos="0" relativeHeight="251659264" behindDoc="0" locked="0" layoutInCell="1" allowOverlap="1" wp14:anchorId="0A1A3060" wp14:editId="29BE8FB8">
                    <wp:simplePos x="0" y="0"/>
                    <wp:positionH relativeFrom="page">
                      <wp:align>right</wp:align>
                    </wp:positionH>
                    <wp:positionV relativeFrom="margin">
                      <wp:align>center</wp:align>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71618" id="Rectangle 1" o:spid="_x0000_s1026" style="position:absolute;margin-left:435.55pt;margin-top:0;width:486.75pt;height:789pt;z-index:251659264;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" strokecolor="white [3209]" strokeweight="1pt">
                    <w10:wrap anchorx="page" anchory="margin"/>
                  </v:rect>
                </w:pict>
              </mc:Fallback>
            </mc:AlternateContent>
          </w:r>
          <w:r>
            <w:rPr>
              <w:noProof/>
            </w:rPr>
            <w:drawing>
              <wp:anchor distT="0" distB="0" distL="114300" distR="114300" simplePos="0" relativeHeight="251662336" behindDoc="1" locked="0" layoutInCell="1" allowOverlap="1" wp14:anchorId="0E9C4C34" wp14:editId="3621C5B7">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244DDD" w14:textId="77777777" w:rsidR="004D73B2" w:rsidRPr="00505A19" w:rsidRDefault="004D73B2" w:rsidP="00505A19"/>
        <w:p w14:paraId="62CBDF11" w14:textId="77777777" w:rsidR="004D73B2" w:rsidRPr="004D5730" w:rsidRDefault="004D73B2" w:rsidP="004D5730">
          <w:pPr>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104D54B5" wp14:editId="01B75D4E">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63EB75A6" w14:textId="06F0A417" w:rsidR="004D73B2" w:rsidRPr="0089073E" w:rsidRDefault="004D73B2" w:rsidP="00E54845">
                                    <w:pPr>
                                      <w:tabs>
                                        <w:tab w:val="left" w:pos="8820"/>
                                      </w:tabs>
                                      <w:rPr>
                                        <w:color w:val="112F60" w:themeColor="text1"/>
                                        <w:sz w:val="44"/>
                                        <w:szCs w:val="44"/>
                                      </w:rPr>
                                    </w:pPr>
                                    <w:r>
                                      <w:rPr>
                                        <w:color w:val="112F60" w:themeColor="text1"/>
                                        <w:sz w:val="44"/>
                                        <w:szCs w:val="44"/>
                                      </w:rPr>
                                      <w:t>Chapter 7</w:t>
                                    </w:r>
                                  </w:p>
                                </w:sdtContent>
                              </w:sdt>
                              <w:p w14:paraId="5B0D4D33" w14:textId="6B14859E" w:rsidR="004D73B2" w:rsidRDefault="0069063F" w:rsidP="004D5730">
                                <w:pPr>
                                  <w:pStyle w:val="NormalWeb"/>
                                  <w:tabs>
                                    <w:tab w:val="left" w:pos="8820"/>
                                  </w:tabs>
                                  <w:spacing w:line="360" w:lineRule="auto"/>
                                  <w:rPr>
                                    <w:b/>
                                    <w:bCs/>
                                    <w:color w:val="1D305F"/>
                                    <w:sz w:val="32"/>
                                    <w:szCs w:val="32"/>
                                  </w:rPr>
                                </w:pPr>
                                <w:r>
                                  <w:rPr>
                                    <w:b/>
                                    <w:bCs/>
                                    <w:color w:val="1D305F"/>
                                    <w:sz w:val="32"/>
                                    <w:szCs w:val="32"/>
                                  </w:rPr>
                                  <w:t>Verification</w:t>
                                </w:r>
                                <w:r w:rsidR="004D73B2">
                                  <w:rPr>
                                    <w:b/>
                                    <w:bCs/>
                                    <w:color w:val="1D305F"/>
                                    <w:sz w:val="32"/>
                                    <w:szCs w:val="32"/>
                                  </w:rPr>
                                  <w:t xml:space="preserve"> Under </w:t>
                                </w:r>
                                <w:r w:rsidR="00553364">
                                  <w:rPr>
                                    <w:b/>
                                    <w:bCs/>
                                    <w:color w:val="1D305F"/>
                                    <w:sz w:val="32"/>
                                    <w:szCs w:val="32"/>
                                  </w:rPr>
                                  <w:t>Pre- and Post-</w:t>
                                </w:r>
                                <w:r w:rsidR="004D73B2">
                                  <w:rPr>
                                    <w:b/>
                                    <w:bCs/>
                                    <w:color w:val="1D305F"/>
                                    <w:sz w:val="32"/>
                                    <w:szCs w:val="32"/>
                                  </w:rPr>
                                  <w:t>HOTMA</w:t>
                                </w:r>
                              </w:p>
                              <w:p w14:paraId="307DD769" w14:textId="6AA7374C" w:rsidR="00C03D62" w:rsidRPr="00C15767" w:rsidRDefault="004A71F2" w:rsidP="00E54845">
                                <w:pPr>
                                  <w:pStyle w:val="NormalWeb"/>
                                  <w:tabs>
                                    <w:tab w:val="left" w:pos="8820"/>
                                  </w:tabs>
                                  <w:rPr>
                                    <w:color w:val="1D305F"/>
                                    <w:sz w:val="32"/>
                                    <w:szCs w:val="32"/>
                                  </w:rPr>
                                </w:pPr>
                                <w:r>
                                  <w:rPr>
                                    <w:color w:val="1D305F"/>
                                    <w:sz w:val="32"/>
                                    <w:szCs w:val="32"/>
                                  </w:rPr>
                                  <w:t>Effective July 1,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D54B5"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63EB75A6" w14:textId="06F0A417" w:rsidR="004D73B2" w:rsidRPr="0089073E" w:rsidRDefault="004D73B2" w:rsidP="00E54845">
                              <w:pPr>
                                <w:tabs>
                                  <w:tab w:val="left" w:pos="8820"/>
                                </w:tabs>
                                <w:rPr>
                                  <w:color w:val="112F60" w:themeColor="text1"/>
                                  <w:sz w:val="44"/>
                                  <w:szCs w:val="44"/>
                                </w:rPr>
                              </w:pPr>
                              <w:r>
                                <w:rPr>
                                  <w:color w:val="112F60" w:themeColor="text1"/>
                                  <w:sz w:val="44"/>
                                  <w:szCs w:val="44"/>
                                </w:rPr>
                                <w:t>Chapter 7</w:t>
                              </w:r>
                            </w:p>
                          </w:sdtContent>
                        </w:sdt>
                        <w:p w14:paraId="5B0D4D33" w14:textId="6B14859E" w:rsidR="004D73B2" w:rsidRDefault="0069063F" w:rsidP="004D5730">
                          <w:pPr>
                            <w:pStyle w:val="NormalWeb"/>
                            <w:tabs>
                              <w:tab w:val="left" w:pos="8820"/>
                            </w:tabs>
                            <w:spacing w:line="360" w:lineRule="auto"/>
                            <w:rPr>
                              <w:b/>
                              <w:bCs/>
                              <w:color w:val="1D305F"/>
                              <w:sz w:val="32"/>
                              <w:szCs w:val="32"/>
                            </w:rPr>
                          </w:pPr>
                          <w:r>
                            <w:rPr>
                              <w:b/>
                              <w:bCs/>
                              <w:color w:val="1D305F"/>
                              <w:sz w:val="32"/>
                              <w:szCs w:val="32"/>
                            </w:rPr>
                            <w:t>Verification</w:t>
                          </w:r>
                          <w:r w:rsidR="004D73B2">
                            <w:rPr>
                              <w:b/>
                              <w:bCs/>
                              <w:color w:val="1D305F"/>
                              <w:sz w:val="32"/>
                              <w:szCs w:val="32"/>
                            </w:rPr>
                            <w:t xml:space="preserve"> Under </w:t>
                          </w:r>
                          <w:r w:rsidR="00553364">
                            <w:rPr>
                              <w:b/>
                              <w:bCs/>
                              <w:color w:val="1D305F"/>
                              <w:sz w:val="32"/>
                              <w:szCs w:val="32"/>
                            </w:rPr>
                            <w:t>Pre- and Post-</w:t>
                          </w:r>
                          <w:r w:rsidR="004D73B2">
                            <w:rPr>
                              <w:b/>
                              <w:bCs/>
                              <w:color w:val="1D305F"/>
                              <w:sz w:val="32"/>
                              <w:szCs w:val="32"/>
                            </w:rPr>
                            <w:t>HOTMA</w:t>
                          </w:r>
                        </w:p>
                        <w:p w14:paraId="307DD769" w14:textId="6AA7374C" w:rsidR="00C03D62" w:rsidRPr="00C15767" w:rsidRDefault="004A71F2" w:rsidP="00E54845">
                          <w:pPr>
                            <w:pStyle w:val="NormalWeb"/>
                            <w:tabs>
                              <w:tab w:val="left" w:pos="8820"/>
                            </w:tabs>
                            <w:rPr>
                              <w:color w:val="1D305F"/>
                              <w:sz w:val="32"/>
                              <w:szCs w:val="32"/>
                            </w:rPr>
                          </w:pPr>
                          <w:r>
                            <w:rPr>
                              <w:color w:val="1D305F"/>
                              <w:sz w:val="32"/>
                              <w:szCs w:val="32"/>
                            </w:rPr>
                            <w:t>Effective July 1, 2026</w:t>
                          </w:r>
                        </w:p>
                      </w:txbxContent>
                    </v:textbox>
                    <w10:wrap anchory="page"/>
                  </v:shape>
                </w:pict>
              </mc:Fallback>
            </mc:AlternateContent>
          </w:r>
        </w:p>
        <w:p w14:paraId="42396977" w14:textId="1B8C555B" w:rsidR="004D73B2" w:rsidRPr="0062774E" w:rsidRDefault="004D73B2" w:rsidP="0062774E">
          <w:pPr>
            <w:spacing w:line="240" w:lineRule="auto"/>
            <w:rPr>
              <w:rFonts w:eastAsiaTheme="majorEastAsia" w:cstheme="majorBidi"/>
              <w:color w:val="112F60"/>
              <w:sz w:val="30"/>
              <w:szCs w:val="28"/>
            </w:rPr>
          </w:pPr>
        </w:p>
        <w:p w14:paraId="2F8FCF5A" w14:textId="77777777" w:rsidR="004D73B2" w:rsidRPr="0062774E" w:rsidRDefault="004D73B2" w:rsidP="0062774E">
          <w:pPr>
            <w:spacing w:line="240" w:lineRule="auto"/>
          </w:pPr>
        </w:p>
        <w:p w14:paraId="3B12705C" w14:textId="77777777" w:rsidR="004D73B2" w:rsidRPr="005E5678" w:rsidRDefault="004D73B2" w:rsidP="00DB06E1">
          <w:pPr>
            <w:spacing w:line="240" w:lineRule="auto"/>
          </w:pPr>
        </w:p>
        <w:p w14:paraId="4D6D49E5" w14:textId="77777777" w:rsidR="004D73B2" w:rsidRPr="005E5678" w:rsidRDefault="004D73B2" w:rsidP="00DB06E1">
          <w:pPr>
            <w:spacing w:line="240" w:lineRule="auto"/>
          </w:pPr>
        </w:p>
        <w:p w14:paraId="74B8B32D" w14:textId="77777777" w:rsidR="004D73B2" w:rsidRPr="00EB0C59" w:rsidRDefault="004D73B2" w:rsidP="00FB0680">
          <w:pPr>
            <w:spacing w:line="240" w:lineRule="auto"/>
          </w:pPr>
        </w:p>
        <w:p w14:paraId="6CBEAF25" w14:textId="77777777" w:rsidR="004D73B2" w:rsidRPr="00EB0C59" w:rsidRDefault="004D73B2" w:rsidP="0095606A">
          <w:pPr>
            <w:spacing w:line="240" w:lineRule="auto"/>
          </w:pPr>
        </w:p>
        <w:p w14:paraId="6A520A90" w14:textId="77777777" w:rsidR="004D73B2" w:rsidRPr="00EB0C59" w:rsidRDefault="004D73B2" w:rsidP="00D370F9">
          <w:pPr>
            <w:spacing w:line="240" w:lineRule="auto"/>
          </w:pPr>
        </w:p>
        <w:p w14:paraId="686C1458" w14:textId="77777777" w:rsidR="004D73B2" w:rsidRPr="00EB0C59" w:rsidRDefault="004D73B2" w:rsidP="00A96454">
          <w:pPr>
            <w:spacing w:line="240" w:lineRule="auto"/>
          </w:pPr>
        </w:p>
        <w:p w14:paraId="1555729A" w14:textId="77777777" w:rsidR="004D73B2" w:rsidRPr="00EB0C59" w:rsidRDefault="004D73B2" w:rsidP="00A96454">
          <w:pPr>
            <w:spacing w:line="240" w:lineRule="auto"/>
          </w:pPr>
        </w:p>
        <w:p w14:paraId="0AD336D6" w14:textId="71B34877" w:rsidR="004D73B2" w:rsidRDefault="004D73B2">
          <w:pPr>
            <w:suppressLineNumbers w:val="0"/>
            <w:suppressAutoHyphens w:val="0"/>
            <w:spacing w:before="0" w:line="240" w:lineRule="auto"/>
            <w:rPr>
              <w:color w:val="112F60"/>
              <w:sz w:val="44"/>
              <w:szCs w:val="42"/>
            </w:rPr>
          </w:pPr>
          <w:r>
            <w:rPr>
              <w:noProof/>
            </w:rPr>
            <mc:AlternateContent>
              <mc:Choice Requires="wps">
                <w:drawing>
                  <wp:anchor distT="0" distB="0" distL="114300" distR="114300" simplePos="0" relativeHeight="251661312" behindDoc="0" locked="0" layoutInCell="1" allowOverlap="1" wp14:anchorId="728319A1" wp14:editId="1D79F494">
                    <wp:simplePos x="0" y="0"/>
                    <wp:positionH relativeFrom="column">
                      <wp:posOffset>1333500</wp:posOffset>
                    </wp:positionH>
                    <wp:positionV relativeFrom="page">
                      <wp:posOffset>7324725</wp:posOffset>
                    </wp:positionV>
                    <wp:extent cx="4591050" cy="2238375"/>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2238375"/>
                            </a:xfrm>
                            <a:prstGeom prst="rect">
                              <a:avLst/>
                            </a:prstGeom>
                            <a:noFill/>
                            <a:ln w="6350">
                              <a:noFill/>
                            </a:ln>
                          </wps:spPr>
                          <wps:txbx>
                            <w:txbxContent>
                              <w:p w14:paraId="41C6FD93" w14:textId="77777777" w:rsidR="004D73B2" w:rsidRPr="00683E96"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rPr>
                                </w:pPr>
                                <w:r w:rsidRPr="00683E96">
                                  <w:rPr>
                                    <w:rFonts w:eastAsia="Aptos" w:cs="Segoe UI"/>
                                    <w:b/>
                                    <w:bCs/>
                                    <w:color w:val="1E1F21"/>
                                  </w:rPr>
                                  <w:t>Montana Department of Commerce</w:t>
                                </w:r>
                                <w:r w:rsidRPr="00683E96">
                                  <w:rPr>
                                    <w:rFonts w:eastAsia="Aptos" w:cs="AdobeClean-Regular"/>
                                  </w:rPr>
                                  <w:t xml:space="preserve"> </w:t>
                                </w:r>
                              </w:p>
                              <w:p w14:paraId="09FACC31" w14:textId="77777777" w:rsidR="004D73B2"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83E96">
                                  <w:rPr>
                                    <w:rFonts w:eastAsia="Aptos" w:cs="AdobeClean-Regular"/>
                                  </w:rPr>
                                  <w:t>P.O. Box 2005</w:t>
                                </w:r>
                                <w:r>
                                  <w:rPr>
                                    <w:rFonts w:eastAsia="Aptos" w:cs="AdobeClean-Regular"/>
                                  </w:rPr>
                                  <w:t>28</w:t>
                                </w:r>
                                <w:r w:rsidRPr="00683E96">
                                  <w:rPr>
                                    <w:rFonts w:eastAsia="Aptos" w:cs="AdobeClean-Regular"/>
                                  </w:rPr>
                                  <w:t xml:space="preserve"> </w:t>
                                </w:r>
                              </w:p>
                              <w:p w14:paraId="75783AD4" w14:textId="77777777" w:rsidR="004D73B2"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83E96">
                                  <w:rPr>
                                    <w:rFonts w:eastAsia="Aptos" w:cs="AdobeClean-Regular"/>
                                  </w:rPr>
                                  <w:t>Helena, MT 59620-05</w:t>
                                </w:r>
                                <w:r>
                                  <w:rPr>
                                    <w:rFonts w:eastAsia="Aptos" w:cs="AdobeClean-Regular"/>
                                  </w:rPr>
                                  <w:t>28</w:t>
                                </w:r>
                              </w:p>
                              <w:p w14:paraId="2075DEB7" w14:textId="77777777" w:rsidR="004D73B2"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83E96">
                                  <w:rPr>
                                    <w:rFonts w:eastAsia="Aptos" w:cs="AdobeClean-Regular"/>
                                  </w:rPr>
                                  <w:t>Phone: 406-841-2700 | Fax: 406-841-2701</w:t>
                                </w:r>
                              </w:p>
                              <w:p w14:paraId="64EDC428" w14:textId="77777777" w:rsidR="004D73B2" w:rsidRPr="00683E96"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2774E">
                                  <w:rPr>
                                    <w:rStyle w:val="Hyperlink"/>
                                  </w:rPr>
                                  <w:t>commerce.mt.gov</w:t>
                                </w:r>
                              </w:p>
                              <w:p w14:paraId="108B1CC8" w14:textId="77777777" w:rsidR="004D73B2" w:rsidRPr="00683E96"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rPr>
                                </w:pPr>
                                <w:r w:rsidRPr="00683E96">
                                  <w:rPr>
                                    <w:rFonts w:eastAsia="Aptos" w:cs="AdobeClean-Regular"/>
                                  </w:rPr>
                                  <w:t xml:space="preserve">Montana 711: </w:t>
                                </w:r>
                                <w:r w:rsidRPr="0062774E">
                                  <w:rPr>
                                    <w:rStyle w:val="Hyperlink"/>
                                  </w:rPr>
                                  <w:t>montanarelay.mt.gov</w:t>
                                </w:r>
                              </w:p>
                              <w:p w14:paraId="43DBEDDC" w14:textId="77777777" w:rsidR="004D73B2" w:rsidRDefault="004D73B2"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319A1" id="Text Box 1" o:spid="_x0000_s1027" type="#_x0000_t202" style="position:absolute;margin-left:105pt;margin-top:576.75pt;width:361.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" filled="f" stroked="f" strokeweight=".5pt">
                    <v:textbox>
                      <w:txbxContent>
                        <w:p w14:paraId="41C6FD93" w14:textId="77777777" w:rsidR="004D73B2" w:rsidRPr="00683E96"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rPr>
                          </w:pPr>
                          <w:r w:rsidRPr="00683E96">
                            <w:rPr>
                              <w:rFonts w:eastAsia="Aptos" w:cs="Segoe UI"/>
                              <w:b/>
                              <w:bCs/>
                              <w:color w:val="1E1F21"/>
                            </w:rPr>
                            <w:t>Montana Department of Commerce</w:t>
                          </w:r>
                          <w:r w:rsidRPr="00683E96">
                            <w:rPr>
                              <w:rFonts w:eastAsia="Aptos" w:cs="AdobeClean-Regular"/>
                            </w:rPr>
                            <w:t xml:space="preserve"> </w:t>
                          </w:r>
                        </w:p>
                        <w:p w14:paraId="09FACC31" w14:textId="77777777" w:rsidR="004D73B2"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83E96">
                            <w:rPr>
                              <w:rFonts w:eastAsia="Aptos" w:cs="AdobeClean-Regular"/>
                            </w:rPr>
                            <w:t>P.O. Box 2005</w:t>
                          </w:r>
                          <w:r>
                            <w:rPr>
                              <w:rFonts w:eastAsia="Aptos" w:cs="AdobeClean-Regular"/>
                            </w:rPr>
                            <w:t>28</w:t>
                          </w:r>
                          <w:r w:rsidRPr="00683E96">
                            <w:rPr>
                              <w:rFonts w:eastAsia="Aptos" w:cs="AdobeClean-Regular"/>
                            </w:rPr>
                            <w:t xml:space="preserve"> </w:t>
                          </w:r>
                        </w:p>
                        <w:p w14:paraId="75783AD4" w14:textId="77777777" w:rsidR="004D73B2"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83E96">
                            <w:rPr>
                              <w:rFonts w:eastAsia="Aptos" w:cs="AdobeClean-Regular"/>
                            </w:rPr>
                            <w:t>Helena, MT 59620-05</w:t>
                          </w:r>
                          <w:r>
                            <w:rPr>
                              <w:rFonts w:eastAsia="Aptos" w:cs="AdobeClean-Regular"/>
                            </w:rPr>
                            <w:t>28</w:t>
                          </w:r>
                        </w:p>
                        <w:p w14:paraId="2075DEB7" w14:textId="77777777" w:rsidR="004D73B2"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83E96">
                            <w:rPr>
                              <w:rFonts w:eastAsia="Aptos" w:cs="AdobeClean-Regular"/>
                            </w:rPr>
                            <w:t>Phone: 406-841-2700 | Fax: 406-841-2701</w:t>
                          </w:r>
                        </w:p>
                        <w:p w14:paraId="64EDC428" w14:textId="77777777" w:rsidR="004D73B2" w:rsidRPr="00683E96"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rPr>
                          </w:pPr>
                          <w:r w:rsidRPr="0062774E">
                            <w:rPr>
                              <w:rStyle w:val="Hyperlink"/>
                            </w:rPr>
                            <w:t>commerce.mt.gov</w:t>
                          </w:r>
                        </w:p>
                        <w:p w14:paraId="108B1CC8" w14:textId="77777777" w:rsidR="004D73B2" w:rsidRPr="00683E96" w:rsidRDefault="004D73B2"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rPr>
                          </w:pPr>
                          <w:r w:rsidRPr="00683E96">
                            <w:rPr>
                              <w:rFonts w:eastAsia="Aptos" w:cs="AdobeClean-Regular"/>
                            </w:rPr>
                            <w:t xml:space="preserve">Montana 711: </w:t>
                          </w:r>
                          <w:r w:rsidRPr="0062774E">
                            <w:rPr>
                              <w:rStyle w:val="Hyperlink"/>
                            </w:rPr>
                            <w:t>montanarelay.mt.gov</w:t>
                          </w:r>
                        </w:p>
                        <w:p w14:paraId="43DBEDDC" w14:textId="77777777" w:rsidR="004D73B2" w:rsidRDefault="004D73B2" w:rsidP="0062774E"/>
                      </w:txbxContent>
                    </v:textbox>
                    <w10:wrap anchory="page"/>
                  </v:shape>
                </w:pict>
              </mc:Fallback>
            </mc:AlternateContent>
          </w:r>
          <w:r>
            <w:rPr>
              <w:sz w:val="44"/>
              <w:szCs w:val="42"/>
            </w:rPr>
            <w:br w:type="page"/>
          </w:r>
        </w:p>
      </w:sdtContent>
    </w:sdt>
    <w:sdt>
      <w:sdtPr>
        <w:rPr>
          <w:sz w:val="44"/>
          <w:szCs w:val="42"/>
        </w:rPr>
        <w:id w:val="-575896773"/>
        <w:docPartObj>
          <w:docPartGallery w:val="Table of Contents"/>
          <w:docPartUnique/>
        </w:docPartObj>
      </w:sdtPr>
      <w:sdtEndPr/>
      <w:sdtContent>
        <w:p w14:paraId="2365E576" w14:textId="0F85607C" w:rsidR="004D73B2" w:rsidRDefault="004D73B2" w:rsidP="00216B99">
          <w:pPr>
            <w:pStyle w:val="TOCHeading"/>
          </w:pPr>
          <w:r>
            <w:t>Table of Contents</w:t>
          </w:r>
        </w:p>
        <w:p w14:paraId="7C48DBA7" w14:textId="2DA4FF69" w:rsidR="00BF315A" w:rsidRDefault="004D73B2" w:rsidP="00BF315A">
          <w:pPr>
            <w:pStyle w:val="TOC3"/>
            <w:tabs>
              <w:tab w:val="right" w:leader="dot" w:pos="9350"/>
            </w:tabs>
            <w:rPr>
              <w:rFonts w:asciiTheme="minorHAnsi" w:eastAsiaTheme="minorEastAsia" w:hAnsiTheme="minorHAnsi" w:cstheme="minorBidi"/>
              <w:noProof/>
              <w:color w:val="auto"/>
              <w:kern w:val="2"/>
              <w:szCs w:val="24"/>
              <w14:ligatures w14:val="standardContextual"/>
            </w:rPr>
          </w:pPr>
          <w:r>
            <w:rPr>
              <w:bCs/>
              <w:iCs/>
              <w:szCs w:val="24"/>
            </w:rPr>
            <w:fldChar w:fldCharType="begin"/>
          </w:r>
          <w:r>
            <w:instrText xml:space="preserve"> TOC \o "1-8" \h \z \u </w:instrText>
          </w:r>
          <w:r>
            <w:rPr>
              <w:bCs/>
              <w:iCs/>
              <w:szCs w:val="24"/>
            </w:rPr>
            <w:fldChar w:fldCharType="separate"/>
          </w:r>
          <w:hyperlink w:anchor="_Toc195081448" w:history="1">
            <w:r w:rsidR="00BF315A" w:rsidRPr="004630BD">
              <w:rPr>
                <w:rStyle w:val="Hyperlink"/>
                <w:noProof/>
              </w:rPr>
              <w:t>Introduction</w:t>
            </w:r>
            <w:r w:rsidR="00BF315A">
              <w:rPr>
                <w:noProof/>
                <w:webHidden/>
              </w:rPr>
              <w:tab/>
            </w:r>
            <w:r w:rsidR="00BF315A">
              <w:rPr>
                <w:noProof/>
                <w:webHidden/>
              </w:rPr>
              <w:fldChar w:fldCharType="begin"/>
            </w:r>
            <w:r w:rsidR="00BF315A">
              <w:rPr>
                <w:noProof/>
                <w:webHidden/>
              </w:rPr>
              <w:instrText xml:space="preserve"> PAGEREF _Toc195081448 \h </w:instrText>
            </w:r>
            <w:r w:rsidR="00BF315A">
              <w:rPr>
                <w:noProof/>
                <w:webHidden/>
              </w:rPr>
            </w:r>
            <w:r w:rsidR="00BF315A">
              <w:rPr>
                <w:noProof/>
                <w:webHidden/>
              </w:rPr>
              <w:fldChar w:fldCharType="separate"/>
            </w:r>
            <w:r w:rsidR="008633E0">
              <w:rPr>
                <w:noProof/>
                <w:webHidden/>
              </w:rPr>
              <w:t>1</w:t>
            </w:r>
            <w:r w:rsidR="00BF315A">
              <w:rPr>
                <w:noProof/>
                <w:webHidden/>
              </w:rPr>
              <w:fldChar w:fldCharType="end"/>
            </w:r>
          </w:hyperlink>
        </w:p>
        <w:p w14:paraId="121F9892" w14:textId="7E4A95B3" w:rsidR="00BF315A" w:rsidRPr="00BF315A" w:rsidRDefault="00BF315A">
          <w:pPr>
            <w:pStyle w:val="TOC1"/>
            <w:tabs>
              <w:tab w:val="right" w:leader="dot" w:pos="9350"/>
            </w:tabs>
            <w:rPr>
              <w:rFonts w:eastAsiaTheme="minorEastAsia" w:cstheme="minorBidi"/>
              <w:b/>
              <w:bCs w:val="0"/>
              <w:iCs w:val="0"/>
              <w:noProof/>
              <w:color w:val="auto"/>
              <w:kern w:val="2"/>
              <w:szCs w:val="24"/>
              <w14:ligatures w14:val="standardContextual"/>
            </w:rPr>
          </w:pPr>
          <w:hyperlink w:anchor="_Toc195081449" w:history="1">
            <w:r w:rsidRPr="00BF315A">
              <w:rPr>
                <w:rStyle w:val="Hyperlink"/>
                <w:b/>
                <w:bCs w:val="0"/>
                <w:noProof/>
              </w:rPr>
              <w:t>PART I: General Verification Requirements</w:t>
            </w:r>
            <w:r w:rsidRPr="00BF315A">
              <w:rPr>
                <w:b/>
                <w:bCs w:val="0"/>
                <w:noProof/>
                <w:webHidden/>
              </w:rPr>
              <w:tab/>
            </w:r>
            <w:r w:rsidRPr="00BF315A">
              <w:rPr>
                <w:b/>
                <w:bCs w:val="0"/>
                <w:noProof/>
                <w:webHidden/>
              </w:rPr>
              <w:fldChar w:fldCharType="begin"/>
            </w:r>
            <w:r w:rsidRPr="00BF315A">
              <w:rPr>
                <w:b/>
                <w:bCs w:val="0"/>
                <w:noProof/>
                <w:webHidden/>
              </w:rPr>
              <w:instrText xml:space="preserve"> PAGEREF _Toc195081449 \h </w:instrText>
            </w:r>
            <w:r w:rsidRPr="00BF315A">
              <w:rPr>
                <w:b/>
                <w:bCs w:val="0"/>
                <w:noProof/>
                <w:webHidden/>
              </w:rPr>
            </w:r>
            <w:r w:rsidRPr="00BF315A">
              <w:rPr>
                <w:b/>
                <w:bCs w:val="0"/>
                <w:noProof/>
                <w:webHidden/>
              </w:rPr>
              <w:fldChar w:fldCharType="separate"/>
            </w:r>
            <w:r w:rsidR="008633E0">
              <w:rPr>
                <w:b/>
                <w:bCs w:val="0"/>
                <w:noProof/>
                <w:webHidden/>
              </w:rPr>
              <w:t>2</w:t>
            </w:r>
            <w:r w:rsidRPr="00BF315A">
              <w:rPr>
                <w:b/>
                <w:bCs w:val="0"/>
                <w:noProof/>
                <w:webHidden/>
              </w:rPr>
              <w:fldChar w:fldCharType="end"/>
            </w:r>
          </w:hyperlink>
        </w:p>
        <w:p w14:paraId="26B4FC3F" w14:textId="61788614" w:rsidR="00BF315A" w:rsidRDefault="00BF315A" w:rsidP="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50" w:history="1">
            <w:r w:rsidRPr="004630BD">
              <w:rPr>
                <w:rStyle w:val="Hyperlink"/>
                <w:noProof/>
              </w:rPr>
              <w:t xml:space="preserve">7-I.A. Family Consent to Release of Information </w:t>
            </w:r>
            <w:r>
              <w:rPr>
                <w:noProof/>
                <w:webHidden/>
              </w:rPr>
              <w:tab/>
            </w:r>
            <w:r>
              <w:rPr>
                <w:noProof/>
                <w:webHidden/>
              </w:rPr>
              <w:fldChar w:fldCharType="begin"/>
            </w:r>
            <w:r>
              <w:rPr>
                <w:noProof/>
                <w:webHidden/>
              </w:rPr>
              <w:instrText xml:space="preserve"> PAGEREF _Toc195081450 \h </w:instrText>
            </w:r>
            <w:r>
              <w:rPr>
                <w:noProof/>
                <w:webHidden/>
              </w:rPr>
            </w:r>
            <w:r>
              <w:rPr>
                <w:noProof/>
                <w:webHidden/>
              </w:rPr>
              <w:fldChar w:fldCharType="separate"/>
            </w:r>
            <w:r w:rsidR="008633E0">
              <w:rPr>
                <w:noProof/>
                <w:webHidden/>
              </w:rPr>
              <w:t>2</w:t>
            </w:r>
            <w:r>
              <w:rPr>
                <w:noProof/>
                <w:webHidden/>
              </w:rPr>
              <w:fldChar w:fldCharType="end"/>
            </w:r>
          </w:hyperlink>
        </w:p>
        <w:p w14:paraId="083DB875" w14:textId="730AE964"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54" w:history="1">
            <w:r w:rsidRPr="004630BD">
              <w:rPr>
                <w:rStyle w:val="Hyperlink"/>
                <w:noProof/>
              </w:rPr>
              <w:t xml:space="preserve">7-I.B. Use of Other Programs’ Income Determinations </w:t>
            </w:r>
            <w:r>
              <w:rPr>
                <w:noProof/>
                <w:webHidden/>
              </w:rPr>
              <w:tab/>
            </w:r>
            <w:r>
              <w:rPr>
                <w:noProof/>
                <w:webHidden/>
              </w:rPr>
              <w:fldChar w:fldCharType="begin"/>
            </w:r>
            <w:r>
              <w:rPr>
                <w:noProof/>
                <w:webHidden/>
              </w:rPr>
              <w:instrText xml:space="preserve"> PAGEREF _Toc195081454 \h </w:instrText>
            </w:r>
            <w:r>
              <w:rPr>
                <w:noProof/>
                <w:webHidden/>
              </w:rPr>
            </w:r>
            <w:r>
              <w:rPr>
                <w:noProof/>
                <w:webHidden/>
              </w:rPr>
              <w:fldChar w:fldCharType="separate"/>
            </w:r>
            <w:r w:rsidR="008633E0">
              <w:rPr>
                <w:noProof/>
                <w:webHidden/>
              </w:rPr>
              <w:t>5</w:t>
            </w:r>
            <w:r>
              <w:rPr>
                <w:noProof/>
                <w:webHidden/>
              </w:rPr>
              <w:fldChar w:fldCharType="end"/>
            </w:r>
          </w:hyperlink>
        </w:p>
        <w:p w14:paraId="42DA237D" w14:textId="77F1BF9F"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55" w:history="1">
            <w:r w:rsidRPr="004630BD">
              <w:rPr>
                <w:rStyle w:val="Hyperlink"/>
                <w:noProof/>
              </w:rPr>
              <w:t>7-I.C. Streamlined Income Determinations [24 CFR 960.257(c); Notice PIH 2023-27]</w:t>
            </w:r>
            <w:r>
              <w:rPr>
                <w:noProof/>
                <w:webHidden/>
              </w:rPr>
              <w:tab/>
            </w:r>
            <w:r>
              <w:rPr>
                <w:noProof/>
                <w:webHidden/>
              </w:rPr>
              <w:fldChar w:fldCharType="begin"/>
            </w:r>
            <w:r>
              <w:rPr>
                <w:noProof/>
                <w:webHidden/>
              </w:rPr>
              <w:instrText xml:space="preserve"> PAGEREF _Toc195081455 \h </w:instrText>
            </w:r>
            <w:r>
              <w:rPr>
                <w:noProof/>
                <w:webHidden/>
              </w:rPr>
            </w:r>
            <w:r>
              <w:rPr>
                <w:noProof/>
                <w:webHidden/>
              </w:rPr>
              <w:fldChar w:fldCharType="separate"/>
            </w:r>
            <w:r w:rsidR="008633E0">
              <w:rPr>
                <w:noProof/>
                <w:webHidden/>
              </w:rPr>
              <w:t>9</w:t>
            </w:r>
            <w:r>
              <w:rPr>
                <w:noProof/>
                <w:webHidden/>
              </w:rPr>
              <w:fldChar w:fldCharType="end"/>
            </w:r>
          </w:hyperlink>
        </w:p>
        <w:p w14:paraId="45905B16" w14:textId="25ED53F7"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56" w:history="1">
            <w:r w:rsidRPr="004630BD">
              <w:rPr>
                <w:rStyle w:val="Hyperlink"/>
                <w:noProof/>
              </w:rPr>
              <w:t>7-I.D. Verification Hierarchy  [Notice PIH 2023-27]</w:t>
            </w:r>
            <w:r>
              <w:rPr>
                <w:noProof/>
                <w:webHidden/>
              </w:rPr>
              <w:tab/>
            </w:r>
            <w:r>
              <w:rPr>
                <w:noProof/>
                <w:webHidden/>
              </w:rPr>
              <w:fldChar w:fldCharType="begin"/>
            </w:r>
            <w:r>
              <w:rPr>
                <w:noProof/>
                <w:webHidden/>
              </w:rPr>
              <w:instrText xml:space="preserve"> PAGEREF _Toc195081456 \h </w:instrText>
            </w:r>
            <w:r>
              <w:rPr>
                <w:noProof/>
                <w:webHidden/>
              </w:rPr>
            </w:r>
            <w:r>
              <w:rPr>
                <w:noProof/>
                <w:webHidden/>
              </w:rPr>
              <w:fldChar w:fldCharType="separate"/>
            </w:r>
            <w:r w:rsidR="008633E0">
              <w:rPr>
                <w:noProof/>
                <w:webHidden/>
              </w:rPr>
              <w:t>11</w:t>
            </w:r>
            <w:r>
              <w:rPr>
                <w:noProof/>
                <w:webHidden/>
              </w:rPr>
              <w:fldChar w:fldCharType="end"/>
            </w:r>
          </w:hyperlink>
        </w:p>
        <w:p w14:paraId="4599B60F" w14:textId="0D3ED171" w:rsidR="00BF315A" w:rsidRDefault="00BF315A" w:rsidP="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57" w:history="1">
            <w:r w:rsidRPr="004630BD">
              <w:rPr>
                <w:rStyle w:val="Hyperlink"/>
                <w:noProof/>
              </w:rPr>
              <w:t>7-I.E. Level 5 and 6 Verifications: Up-Front Income Verification (UIV)</w:t>
            </w:r>
            <w:r>
              <w:rPr>
                <w:noProof/>
                <w:webHidden/>
              </w:rPr>
              <w:tab/>
            </w:r>
            <w:r>
              <w:rPr>
                <w:noProof/>
                <w:webHidden/>
              </w:rPr>
              <w:fldChar w:fldCharType="begin"/>
            </w:r>
            <w:r>
              <w:rPr>
                <w:noProof/>
                <w:webHidden/>
              </w:rPr>
              <w:instrText xml:space="preserve"> PAGEREF _Toc195081457 \h </w:instrText>
            </w:r>
            <w:r>
              <w:rPr>
                <w:noProof/>
                <w:webHidden/>
              </w:rPr>
            </w:r>
            <w:r>
              <w:rPr>
                <w:noProof/>
                <w:webHidden/>
              </w:rPr>
              <w:fldChar w:fldCharType="separate"/>
            </w:r>
            <w:r w:rsidR="008633E0">
              <w:rPr>
                <w:noProof/>
                <w:webHidden/>
              </w:rPr>
              <w:t>13</w:t>
            </w:r>
            <w:r>
              <w:rPr>
                <w:noProof/>
                <w:webHidden/>
              </w:rPr>
              <w:fldChar w:fldCharType="end"/>
            </w:r>
          </w:hyperlink>
        </w:p>
        <w:p w14:paraId="57BEDDD7" w14:textId="1F623AC5" w:rsidR="00BF315A" w:rsidRDefault="00BF315A" w:rsidP="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66" w:history="1">
            <w:r w:rsidRPr="004630BD">
              <w:rPr>
                <w:rStyle w:val="Hyperlink"/>
                <w:noProof/>
              </w:rPr>
              <w:t>7-I.F. Level 4 Verification [Notice PIH 2023-27]</w:t>
            </w:r>
            <w:r>
              <w:rPr>
                <w:noProof/>
                <w:webHidden/>
              </w:rPr>
              <w:tab/>
            </w:r>
            <w:r>
              <w:rPr>
                <w:noProof/>
                <w:webHidden/>
              </w:rPr>
              <w:fldChar w:fldCharType="begin"/>
            </w:r>
            <w:r>
              <w:rPr>
                <w:noProof/>
                <w:webHidden/>
              </w:rPr>
              <w:instrText xml:space="preserve"> PAGEREF _Toc195081466 \h </w:instrText>
            </w:r>
            <w:r>
              <w:rPr>
                <w:noProof/>
                <w:webHidden/>
              </w:rPr>
            </w:r>
            <w:r>
              <w:rPr>
                <w:noProof/>
                <w:webHidden/>
              </w:rPr>
              <w:fldChar w:fldCharType="separate"/>
            </w:r>
            <w:r w:rsidR="008633E0">
              <w:rPr>
                <w:noProof/>
                <w:webHidden/>
              </w:rPr>
              <w:t>18</w:t>
            </w:r>
            <w:r>
              <w:rPr>
                <w:noProof/>
                <w:webHidden/>
              </w:rPr>
              <w:fldChar w:fldCharType="end"/>
            </w:r>
          </w:hyperlink>
        </w:p>
        <w:p w14:paraId="5051777E" w14:textId="60C05BDD"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69" w:history="1">
            <w:r w:rsidRPr="004630BD">
              <w:rPr>
                <w:rStyle w:val="Hyperlink"/>
                <w:noProof/>
              </w:rPr>
              <w:t xml:space="preserve">7-I.G. Level 3 Verification: Written, Third-Party Form </w:t>
            </w:r>
            <w:r w:rsidRPr="004630BD">
              <w:rPr>
                <w:rStyle w:val="Hyperlink"/>
                <w:iCs/>
                <w:noProof/>
              </w:rPr>
              <w:t>[Notice PIH 2023 </w:t>
            </w:r>
            <w:r w:rsidRPr="004630BD">
              <w:rPr>
                <w:rStyle w:val="Hyperlink"/>
                <w:iCs/>
                <w:noProof/>
              </w:rPr>
              <w:noBreakHyphen/>
              <w:t>27]</w:t>
            </w:r>
            <w:r>
              <w:rPr>
                <w:noProof/>
                <w:webHidden/>
              </w:rPr>
              <w:tab/>
            </w:r>
            <w:r>
              <w:rPr>
                <w:noProof/>
                <w:webHidden/>
              </w:rPr>
              <w:fldChar w:fldCharType="begin"/>
            </w:r>
            <w:r>
              <w:rPr>
                <w:noProof/>
                <w:webHidden/>
              </w:rPr>
              <w:instrText xml:space="preserve"> PAGEREF _Toc195081469 \h </w:instrText>
            </w:r>
            <w:r>
              <w:rPr>
                <w:noProof/>
                <w:webHidden/>
              </w:rPr>
            </w:r>
            <w:r>
              <w:rPr>
                <w:noProof/>
                <w:webHidden/>
              </w:rPr>
              <w:fldChar w:fldCharType="separate"/>
            </w:r>
            <w:r w:rsidR="008633E0">
              <w:rPr>
                <w:noProof/>
                <w:webHidden/>
              </w:rPr>
              <w:t>22</w:t>
            </w:r>
            <w:r>
              <w:rPr>
                <w:noProof/>
                <w:webHidden/>
              </w:rPr>
              <w:fldChar w:fldCharType="end"/>
            </w:r>
          </w:hyperlink>
        </w:p>
        <w:p w14:paraId="2CDA6F95" w14:textId="7A7F24F9" w:rsidR="00BF315A" w:rsidRDefault="00BF315A" w:rsidP="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70" w:history="1">
            <w:r w:rsidRPr="004630BD">
              <w:rPr>
                <w:rStyle w:val="Hyperlink"/>
                <w:noProof/>
              </w:rPr>
              <w:t>7.I.H. Level 2: Oral Third-Party Verification [Notice PIH 2023-27]</w:t>
            </w:r>
            <w:r>
              <w:rPr>
                <w:noProof/>
                <w:webHidden/>
              </w:rPr>
              <w:tab/>
            </w:r>
            <w:r>
              <w:rPr>
                <w:noProof/>
                <w:webHidden/>
              </w:rPr>
              <w:fldChar w:fldCharType="begin"/>
            </w:r>
            <w:r>
              <w:rPr>
                <w:noProof/>
                <w:webHidden/>
              </w:rPr>
              <w:instrText xml:space="preserve"> PAGEREF _Toc195081470 \h </w:instrText>
            </w:r>
            <w:r>
              <w:rPr>
                <w:noProof/>
                <w:webHidden/>
              </w:rPr>
            </w:r>
            <w:r>
              <w:rPr>
                <w:noProof/>
                <w:webHidden/>
              </w:rPr>
              <w:fldChar w:fldCharType="separate"/>
            </w:r>
            <w:r w:rsidR="008633E0">
              <w:rPr>
                <w:noProof/>
                <w:webHidden/>
              </w:rPr>
              <w:t>23</w:t>
            </w:r>
            <w:r>
              <w:rPr>
                <w:noProof/>
                <w:webHidden/>
              </w:rPr>
              <w:fldChar w:fldCharType="end"/>
            </w:r>
          </w:hyperlink>
        </w:p>
        <w:p w14:paraId="52F773DB" w14:textId="08624A58"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73" w:history="1">
            <w:r w:rsidRPr="004630BD">
              <w:rPr>
                <w:rStyle w:val="Hyperlink"/>
                <w:noProof/>
              </w:rPr>
              <w:t>7-I.I. Level 1: Non-Third-Party Verification: Self-Certification [Notice PIH 2023-27]</w:t>
            </w:r>
            <w:r>
              <w:rPr>
                <w:noProof/>
                <w:webHidden/>
              </w:rPr>
              <w:tab/>
            </w:r>
            <w:r>
              <w:rPr>
                <w:noProof/>
                <w:webHidden/>
              </w:rPr>
              <w:fldChar w:fldCharType="begin"/>
            </w:r>
            <w:r>
              <w:rPr>
                <w:noProof/>
                <w:webHidden/>
              </w:rPr>
              <w:instrText xml:space="preserve"> PAGEREF _Toc195081473 \h </w:instrText>
            </w:r>
            <w:r>
              <w:rPr>
                <w:noProof/>
                <w:webHidden/>
              </w:rPr>
            </w:r>
            <w:r>
              <w:rPr>
                <w:noProof/>
                <w:webHidden/>
              </w:rPr>
              <w:fldChar w:fldCharType="separate"/>
            </w:r>
            <w:r w:rsidR="008633E0">
              <w:rPr>
                <w:noProof/>
                <w:webHidden/>
              </w:rPr>
              <w:t>24</w:t>
            </w:r>
            <w:r>
              <w:rPr>
                <w:noProof/>
                <w:webHidden/>
              </w:rPr>
              <w:fldChar w:fldCharType="end"/>
            </w:r>
          </w:hyperlink>
        </w:p>
        <w:p w14:paraId="7A247265" w14:textId="4EFC832D" w:rsidR="00BF315A" w:rsidRPr="00BF315A" w:rsidRDefault="00BF315A">
          <w:pPr>
            <w:pStyle w:val="TOC1"/>
            <w:tabs>
              <w:tab w:val="right" w:leader="dot" w:pos="9350"/>
            </w:tabs>
            <w:rPr>
              <w:rFonts w:eastAsiaTheme="minorEastAsia" w:cstheme="minorBidi"/>
              <w:b/>
              <w:bCs w:val="0"/>
              <w:iCs w:val="0"/>
              <w:noProof/>
              <w:color w:val="auto"/>
              <w:kern w:val="2"/>
              <w:szCs w:val="24"/>
              <w14:ligatures w14:val="standardContextual"/>
            </w:rPr>
          </w:pPr>
          <w:hyperlink w:anchor="_Toc195081474" w:history="1">
            <w:r w:rsidRPr="00BF315A">
              <w:rPr>
                <w:rStyle w:val="Hyperlink"/>
                <w:b/>
                <w:bCs w:val="0"/>
                <w:noProof/>
              </w:rPr>
              <w:t>Part II: Verifying Family Information</w:t>
            </w:r>
            <w:r w:rsidRPr="00BF315A">
              <w:rPr>
                <w:b/>
                <w:bCs w:val="0"/>
                <w:noProof/>
                <w:webHidden/>
              </w:rPr>
              <w:tab/>
            </w:r>
            <w:r w:rsidRPr="00BF315A">
              <w:rPr>
                <w:b/>
                <w:bCs w:val="0"/>
                <w:noProof/>
                <w:webHidden/>
              </w:rPr>
              <w:fldChar w:fldCharType="begin"/>
            </w:r>
            <w:r w:rsidRPr="00BF315A">
              <w:rPr>
                <w:b/>
                <w:bCs w:val="0"/>
                <w:noProof/>
                <w:webHidden/>
              </w:rPr>
              <w:instrText xml:space="preserve"> PAGEREF _Toc195081474 \h </w:instrText>
            </w:r>
            <w:r w:rsidRPr="00BF315A">
              <w:rPr>
                <w:b/>
                <w:bCs w:val="0"/>
                <w:noProof/>
                <w:webHidden/>
              </w:rPr>
            </w:r>
            <w:r w:rsidRPr="00BF315A">
              <w:rPr>
                <w:b/>
                <w:bCs w:val="0"/>
                <w:noProof/>
                <w:webHidden/>
              </w:rPr>
              <w:fldChar w:fldCharType="separate"/>
            </w:r>
            <w:r w:rsidR="008633E0">
              <w:rPr>
                <w:b/>
                <w:bCs w:val="0"/>
                <w:noProof/>
                <w:webHidden/>
              </w:rPr>
              <w:t>27</w:t>
            </w:r>
            <w:r w:rsidRPr="00BF315A">
              <w:rPr>
                <w:b/>
                <w:bCs w:val="0"/>
                <w:noProof/>
                <w:webHidden/>
              </w:rPr>
              <w:fldChar w:fldCharType="end"/>
            </w:r>
          </w:hyperlink>
        </w:p>
        <w:p w14:paraId="634584BA" w14:textId="32666525"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75" w:history="1">
            <w:r w:rsidRPr="004630BD">
              <w:rPr>
                <w:rStyle w:val="Hyperlink"/>
                <w:noProof/>
              </w:rPr>
              <w:t>7-II.A. Verification of Legal Identity</w:t>
            </w:r>
            <w:r>
              <w:rPr>
                <w:noProof/>
                <w:webHidden/>
              </w:rPr>
              <w:tab/>
            </w:r>
            <w:r>
              <w:rPr>
                <w:noProof/>
                <w:webHidden/>
              </w:rPr>
              <w:fldChar w:fldCharType="begin"/>
            </w:r>
            <w:r>
              <w:rPr>
                <w:noProof/>
                <w:webHidden/>
              </w:rPr>
              <w:instrText xml:space="preserve"> PAGEREF _Toc195081475 \h </w:instrText>
            </w:r>
            <w:r>
              <w:rPr>
                <w:noProof/>
                <w:webHidden/>
              </w:rPr>
            </w:r>
            <w:r>
              <w:rPr>
                <w:noProof/>
                <w:webHidden/>
              </w:rPr>
              <w:fldChar w:fldCharType="separate"/>
            </w:r>
            <w:r w:rsidR="008633E0">
              <w:rPr>
                <w:noProof/>
                <w:webHidden/>
              </w:rPr>
              <w:t>27</w:t>
            </w:r>
            <w:r>
              <w:rPr>
                <w:noProof/>
                <w:webHidden/>
              </w:rPr>
              <w:fldChar w:fldCharType="end"/>
            </w:r>
          </w:hyperlink>
        </w:p>
        <w:p w14:paraId="7D01AD1B" w14:textId="7BC97B1D"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76" w:history="1">
            <w:r w:rsidRPr="004630BD">
              <w:rPr>
                <w:rStyle w:val="Hyperlink"/>
                <w:noProof/>
              </w:rPr>
              <w:t>7-II.B. Social Security Numbers [24 CFR 5.216, Notice PIH 2023-27]</w:t>
            </w:r>
            <w:r>
              <w:rPr>
                <w:noProof/>
                <w:webHidden/>
              </w:rPr>
              <w:tab/>
            </w:r>
            <w:r>
              <w:rPr>
                <w:noProof/>
                <w:webHidden/>
              </w:rPr>
              <w:fldChar w:fldCharType="begin"/>
            </w:r>
            <w:r>
              <w:rPr>
                <w:noProof/>
                <w:webHidden/>
              </w:rPr>
              <w:instrText xml:space="preserve"> PAGEREF _Toc195081476 \h </w:instrText>
            </w:r>
            <w:r>
              <w:rPr>
                <w:noProof/>
                <w:webHidden/>
              </w:rPr>
            </w:r>
            <w:r>
              <w:rPr>
                <w:noProof/>
                <w:webHidden/>
              </w:rPr>
              <w:fldChar w:fldCharType="separate"/>
            </w:r>
            <w:r w:rsidR="008633E0">
              <w:rPr>
                <w:noProof/>
                <w:webHidden/>
              </w:rPr>
              <w:t>28</w:t>
            </w:r>
            <w:r>
              <w:rPr>
                <w:noProof/>
                <w:webHidden/>
              </w:rPr>
              <w:fldChar w:fldCharType="end"/>
            </w:r>
          </w:hyperlink>
        </w:p>
        <w:p w14:paraId="445AE755" w14:textId="087A5F60"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77" w:history="1">
            <w:r w:rsidRPr="004630BD">
              <w:rPr>
                <w:rStyle w:val="Hyperlink"/>
                <w:noProof/>
              </w:rPr>
              <w:t>7-II.C. Documentation of Age</w:t>
            </w:r>
            <w:r>
              <w:rPr>
                <w:noProof/>
                <w:webHidden/>
              </w:rPr>
              <w:tab/>
            </w:r>
            <w:r>
              <w:rPr>
                <w:noProof/>
                <w:webHidden/>
              </w:rPr>
              <w:fldChar w:fldCharType="begin"/>
            </w:r>
            <w:r>
              <w:rPr>
                <w:noProof/>
                <w:webHidden/>
              </w:rPr>
              <w:instrText xml:space="preserve"> PAGEREF _Toc195081477 \h </w:instrText>
            </w:r>
            <w:r>
              <w:rPr>
                <w:noProof/>
                <w:webHidden/>
              </w:rPr>
            </w:r>
            <w:r>
              <w:rPr>
                <w:noProof/>
                <w:webHidden/>
              </w:rPr>
              <w:fldChar w:fldCharType="separate"/>
            </w:r>
            <w:r w:rsidR="008633E0">
              <w:rPr>
                <w:noProof/>
                <w:webHidden/>
              </w:rPr>
              <w:t>32</w:t>
            </w:r>
            <w:r>
              <w:rPr>
                <w:noProof/>
                <w:webHidden/>
              </w:rPr>
              <w:fldChar w:fldCharType="end"/>
            </w:r>
          </w:hyperlink>
        </w:p>
        <w:p w14:paraId="7EEAC966" w14:textId="07F93FD1" w:rsidR="00BF315A" w:rsidRDefault="00BF315A" w:rsidP="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78" w:history="1">
            <w:r w:rsidRPr="004630BD">
              <w:rPr>
                <w:rStyle w:val="Hyperlink"/>
                <w:noProof/>
              </w:rPr>
              <w:t>7-II.D. Family Relationships</w:t>
            </w:r>
            <w:r>
              <w:rPr>
                <w:noProof/>
                <w:webHidden/>
              </w:rPr>
              <w:tab/>
            </w:r>
            <w:r>
              <w:rPr>
                <w:noProof/>
                <w:webHidden/>
              </w:rPr>
              <w:fldChar w:fldCharType="begin"/>
            </w:r>
            <w:r>
              <w:rPr>
                <w:noProof/>
                <w:webHidden/>
              </w:rPr>
              <w:instrText xml:space="preserve"> PAGEREF _Toc195081478 \h </w:instrText>
            </w:r>
            <w:r>
              <w:rPr>
                <w:noProof/>
                <w:webHidden/>
              </w:rPr>
            </w:r>
            <w:r>
              <w:rPr>
                <w:noProof/>
                <w:webHidden/>
              </w:rPr>
              <w:fldChar w:fldCharType="separate"/>
            </w:r>
            <w:r w:rsidR="008633E0">
              <w:rPr>
                <w:noProof/>
                <w:webHidden/>
              </w:rPr>
              <w:t>32</w:t>
            </w:r>
            <w:r>
              <w:rPr>
                <w:noProof/>
                <w:webHidden/>
              </w:rPr>
              <w:fldChar w:fldCharType="end"/>
            </w:r>
          </w:hyperlink>
        </w:p>
        <w:p w14:paraId="495BFDC8" w14:textId="62FD756C" w:rsidR="00BF315A" w:rsidRDefault="00BF315A" w:rsidP="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83" w:history="1">
            <w:r w:rsidRPr="004630BD">
              <w:rPr>
                <w:rStyle w:val="Hyperlink"/>
                <w:noProof/>
              </w:rPr>
              <w:t>7-II.E. Verification of Student Status</w:t>
            </w:r>
            <w:r>
              <w:rPr>
                <w:noProof/>
                <w:webHidden/>
              </w:rPr>
              <w:tab/>
            </w:r>
            <w:r>
              <w:rPr>
                <w:noProof/>
                <w:webHidden/>
              </w:rPr>
              <w:fldChar w:fldCharType="begin"/>
            </w:r>
            <w:r>
              <w:rPr>
                <w:noProof/>
                <w:webHidden/>
              </w:rPr>
              <w:instrText xml:space="preserve"> PAGEREF _Toc195081483 \h </w:instrText>
            </w:r>
            <w:r>
              <w:rPr>
                <w:noProof/>
                <w:webHidden/>
              </w:rPr>
            </w:r>
            <w:r>
              <w:rPr>
                <w:noProof/>
                <w:webHidden/>
              </w:rPr>
              <w:fldChar w:fldCharType="separate"/>
            </w:r>
            <w:r w:rsidR="008633E0">
              <w:rPr>
                <w:noProof/>
                <w:webHidden/>
              </w:rPr>
              <w:t>34</w:t>
            </w:r>
            <w:r>
              <w:rPr>
                <w:noProof/>
                <w:webHidden/>
              </w:rPr>
              <w:fldChar w:fldCharType="end"/>
            </w:r>
          </w:hyperlink>
        </w:p>
        <w:p w14:paraId="6923CC0D" w14:textId="47B5A405"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87" w:history="1">
            <w:r w:rsidRPr="004630BD">
              <w:rPr>
                <w:rStyle w:val="Hyperlink"/>
                <w:noProof/>
              </w:rPr>
              <w:t>7-II.F. Documentation of Disability</w:t>
            </w:r>
            <w:r>
              <w:rPr>
                <w:noProof/>
                <w:webHidden/>
              </w:rPr>
              <w:tab/>
            </w:r>
            <w:r>
              <w:rPr>
                <w:noProof/>
                <w:webHidden/>
              </w:rPr>
              <w:fldChar w:fldCharType="begin"/>
            </w:r>
            <w:r>
              <w:rPr>
                <w:noProof/>
                <w:webHidden/>
              </w:rPr>
              <w:instrText xml:space="preserve"> PAGEREF _Toc195081487 \h </w:instrText>
            </w:r>
            <w:r>
              <w:rPr>
                <w:noProof/>
                <w:webHidden/>
              </w:rPr>
            </w:r>
            <w:r>
              <w:rPr>
                <w:noProof/>
                <w:webHidden/>
              </w:rPr>
              <w:fldChar w:fldCharType="separate"/>
            </w:r>
            <w:r w:rsidR="008633E0">
              <w:rPr>
                <w:noProof/>
                <w:webHidden/>
              </w:rPr>
              <w:t>36</w:t>
            </w:r>
            <w:r>
              <w:rPr>
                <w:noProof/>
                <w:webHidden/>
              </w:rPr>
              <w:fldChar w:fldCharType="end"/>
            </w:r>
          </w:hyperlink>
        </w:p>
        <w:p w14:paraId="24E959E5" w14:textId="1F7A1070"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90" w:history="1">
            <w:r w:rsidRPr="004630BD">
              <w:rPr>
                <w:rStyle w:val="Hyperlink"/>
                <w:noProof/>
              </w:rPr>
              <w:t>7-II.G. Citizenship or Eligible Immigration Status  [24 CFR 5.508]</w:t>
            </w:r>
            <w:r>
              <w:rPr>
                <w:noProof/>
                <w:webHidden/>
              </w:rPr>
              <w:tab/>
            </w:r>
            <w:r>
              <w:rPr>
                <w:noProof/>
                <w:webHidden/>
              </w:rPr>
              <w:fldChar w:fldCharType="begin"/>
            </w:r>
            <w:r>
              <w:rPr>
                <w:noProof/>
                <w:webHidden/>
              </w:rPr>
              <w:instrText xml:space="preserve"> PAGEREF _Toc195081490 \h </w:instrText>
            </w:r>
            <w:r>
              <w:rPr>
                <w:noProof/>
                <w:webHidden/>
              </w:rPr>
            </w:r>
            <w:r>
              <w:rPr>
                <w:noProof/>
                <w:webHidden/>
              </w:rPr>
              <w:fldChar w:fldCharType="separate"/>
            </w:r>
            <w:r w:rsidR="008633E0">
              <w:rPr>
                <w:noProof/>
                <w:webHidden/>
              </w:rPr>
              <w:t>38</w:t>
            </w:r>
            <w:r>
              <w:rPr>
                <w:noProof/>
                <w:webHidden/>
              </w:rPr>
              <w:fldChar w:fldCharType="end"/>
            </w:r>
          </w:hyperlink>
        </w:p>
        <w:p w14:paraId="2558CEC1" w14:textId="43C0B42E"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96" w:history="1">
            <w:r w:rsidRPr="004630BD">
              <w:rPr>
                <w:rStyle w:val="Hyperlink"/>
                <w:noProof/>
              </w:rPr>
              <w:t>7-II.H.</w:t>
            </w:r>
            <w:r w:rsidRPr="004630BD">
              <w:rPr>
                <w:rStyle w:val="Hyperlink"/>
                <w:i/>
                <w:noProof/>
              </w:rPr>
              <w:t xml:space="preserve"> </w:t>
            </w:r>
            <w:r w:rsidRPr="004630BD">
              <w:rPr>
                <w:rStyle w:val="Hyperlink"/>
                <w:iCs/>
                <w:noProof/>
              </w:rPr>
              <w:t>Verification of Preference Status</w:t>
            </w:r>
            <w:r>
              <w:rPr>
                <w:noProof/>
                <w:webHidden/>
              </w:rPr>
              <w:tab/>
            </w:r>
            <w:r>
              <w:rPr>
                <w:noProof/>
                <w:webHidden/>
              </w:rPr>
              <w:fldChar w:fldCharType="begin"/>
            </w:r>
            <w:r>
              <w:rPr>
                <w:noProof/>
                <w:webHidden/>
              </w:rPr>
              <w:instrText xml:space="preserve"> PAGEREF _Toc195081496 \h </w:instrText>
            </w:r>
            <w:r>
              <w:rPr>
                <w:noProof/>
                <w:webHidden/>
              </w:rPr>
            </w:r>
            <w:r>
              <w:rPr>
                <w:noProof/>
                <w:webHidden/>
              </w:rPr>
              <w:fldChar w:fldCharType="separate"/>
            </w:r>
            <w:r w:rsidR="008633E0">
              <w:rPr>
                <w:noProof/>
                <w:webHidden/>
              </w:rPr>
              <w:t>40</w:t>
            </w:r>
            <w:r>
              <w:rPr>
                <w:noProof/>
                <w:webHidden/>
              </w:rPr>
              <w:fldChar w:fldCharType="end"/>
            </w:r>
          </w:hyperlink>
        </w:p>
        <w:p w14:paraId="5B009548" w14:textId="5D1630CC" w:rsidR="00BF315A" w:rsidRPr="00BF315A" w:rsidRDefault="00BF315A">
          <w:pPr>
            <w:pStyle w:val="TOC1"/>
            <w:tabs>
              <w:tab w:val="right" w:leader="dot" w:pos="9350"/>
            </w:tabs>
            <w:rPr>
              <w:rFonts w:eastAsiaTheme="minorEastAsia" w:cstheme="minorBidi"/>
              <w:b/>
              <w:bCs w:val="0"/>
              <w:iCs w:val="0"/>
              <w:noProof/>
              <w:color w:val="auto"/>
              <w:kern w:val="2"/>
              <w:szCs w:val="24"/>
              <w14:ligatures w14:val="standardContextual"/>
            </w:rPr>
          </w:pPr>
          <w:hyperlink w:anchor="_Toc195081497" w:history="1">
            <w:r w:rsidRPr="00BF315A">
              <w:rPr>
                <w:rStyle w:val="Hyperlink"/>
                <w:b/>
                <w:bCs w:val="0"/>
                <w:noProof/>
              </w:rPr>
              <w:t>PART III: Verifying Income and Assets</w:t>
            </w:r>
            <w:r w:rsidRPr="00BF315A">
              <w:rPr>
                <w:b/>
                <w:bCs w:val="0"/>
                <w:noProof/>
                <w:webHidden/>
              </w:rPr>
              <w:tab/>
            </w:r>
            <w:r w:rsidRPr="00BF315A">
              <w:rPr>
                <w:b/>
                <w:bCs w:val="0"/>
                <w:noProof/>
                <w:webHidden/>
              </w:rPr>
              <w:fldChar w:fldCharType="begin"/>
            </w:r>
            <w:r w:rsidRPr="00BF315A">
              <w:rPr>
                <w:b/>
                <w:bCs w:val="0"/>
                <w:noProof/>
                <w:webHidden/>
              </w:rPr>
              <w:instrText xml:space="preserve"> PAGEREF _Toc195081497 \h </w:instrText>
            </w:r>
            <w:r w:rsidRPr="00BF315A">
              <w:rPr>
                <w:b/>
                <w:bCs w:val="0"/>
                <w:noProof/>
                <w:webHidden/>
              </w:rPr>
            </w:r>
            <w:r w:rsidRPr="00BF315A">
              <w:rPr>
                <w:b/>
                <w:bCs w:val="0"/>
                <w:noProof/>
                <w:webHidden/>
              </w:rPr>
              <w:fldChar w:fldCharType="separate"/>
            </w:r>
            <w:r w:rsidR="008633E0">
              <w:rPr>
                <w:b/>
                <w:bCs w:val="0"/>
                <w:noProof/>
                <w:webHidden/>
              </w:rPr>
              <w:t>42</w:t>
            </w:r>
            <w:r w:rsidRPr="00BF315A">
              <w:rPr>
                <w:b/>
                <w:bCs w:val="0"/>
                <w:noProof/>
                <w:webHidden/>
              </w:rPr>
              <w:fldChar w:fldCharType="end"/>
            </w:r>
          </w:hyperlink>
        </w:p>
        <w:p w14:paraId="406BDCD3" w14:textId="37B999AB"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498" w:history="1">
            <w:r w:rsidRPr="004630BD">
              <w:rPr>
                <w:rStyle w:val="Hyperlink"/>
                <w:noProof/>
              </w:rPr>
              <w:t>7-III.A. Earned Income</w:t>
            </w:r>
            <w:r>
              <w:rPr>
                <w:noProof/>
                <w:webHidden/>
              </w:rPr>
              <w:tab/>
            </w:r>
            <w:r>
              <w:rPr>
                <w:noProof/>
                <w:webHidden/>
              </w:rPr>
              <w:fldChar w:fldCharType="begin"/>
            </w:r>
            <w:r>
              <w:rPr>
                <w:noProof/>
                <w:webHidden/>
              </w:rPr>
              <w:instrText xml:space="preserve"> PAGEREF _Toc195081498 \h </w:instrText>
            </w:r>
            <w:r>
              <w:rPr>
                <w:noProof/>
                <w:webHidden/>
              </w:rPr>
            </w:r>
            <w:r>
              <w:rPr>
                <w:noProof/>
                <w:webHidden/>
              </w:rPr>
              <w:fldChar w:fldCharType="separate"/>
            </w:r>
            <w:r w:rsidR="008633E0">
              <w:rPr>
                <w:noProof/>
                <w:webHidden/>
              </w:rPr>
              <w:t>42</w:t>
            </w:r>
            <w:r>
              <w:rPr>
                <w:noProof/>
                <w:webHidden/>
              </w:rPr>
              <w:fldChar w:fldCharType="end"/>
            </w:r>
          </w:hyperlink>
        </w:p>
        <w:p w14:paraId="3527ED10" w14:textId="1D0D4B7F"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01" w:history="1">
            <w:r w:rsidRPr="004630BD">
              <w:rPr>
                <w:rStyle w:val="Hyperlink"/>
                <w:noProof/>
              </w:rPr>
              <w:t>7-III.B. Business and Self Employment Income</w:t>
            </w:r>
            <w:r>
              <w:rPr>
                <w:noProof/>
                <w:webHidden/>
              </w:rPr>
              <w:tab/>
            </w:r>
            <w:r>
              <w:rPr>
                <w:noProof/>
                <w:webHidden/>
              </w:rPr>
              <w:fldChar w:fldCharType="begin"/>
            </w:r>
            <w:r>
              <w:rPr>
                <w:noProof/>
                <w:webHidden/>
              </w:rPr>
              <w:instrText xml:space="preserve"> PAGEREF _Toc195081501 \h </w:instrText>
            </w:r>
            <w:r>
              <w:rPr>
                <w:noProof/>
                <w:webHidden/>
              </w:rPr>
            </w:r>
            <w:r>
              <w:rPr>
                <w:noProof/>
                <w:webHidden/>
              </w:rPr>
              <w:fldChar w:fldCharType="separate"/>
            </w:r>
            <w:r w:rsidR="008633E0">
              <w:rPr>
                <w:noProof/>
                <w:webHidden/>
              </w:rPr>
              <w:t>43</w:t>
            </w:r>
            <w:r>
              <w:rPr>
                <w:noProof/>
                <w:webHidden/>
              </w:rPr>
              <w:fldChar w:fldCharType="end"/>
            </w:r>
          </w:hyperlink>
        </w:p>
        <w:p w14:paraId="57BE435F" w14:textId="28EA9197"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02" w:history="1">
            <w:r w:rsidRPr="004630BD">
              <w:rPr>
                <w:rStyle w:val="Hyperlink"/>
                <w:noProof/>
              </w:rPr>
              <w:t>7-III.C. Periodic Payments and Payments in Lieu of Earnings</w:t>
            </w:r>
            <w:r>
              <w:rPr>
                <w:noProof/>
                <w:webHidden/>
              </w:rPr>
              <w:tab/>
            </w:r>
            <w:r>
              <w:rPr>
                <w:noProof/>
                <w:webHidden/>
              </w:rPr>
              <w:fldChar w:fldCharType="begin"/>
            </w:r>
            <w:r>
              <w:rPr>
                <w:noProof/>
                <w:webHidden/>
              </w:rPr>
              <w:instrText xml:space="preserve"> PAGEREF _Toc195081502 \h </w:instrText>
            </w:r>
            <w:r>
              <w:rPr>
                <w:noProof/>
                <w:webHidden/>
              </w:rPr>
            </w:r>
            <w:r>
              <w:rPr>
                <w:noProof/>
                <w:webHidden/>
              </w:rPr>
              <w:fldChar w:fldCharType="separate"/>
            </w:r>
            <w:r w:rsidR="008633E0">
              <w:rPr>
                <w:noProof/>
                <w:webHidden/>
              </w:rPr>
              <w:t>44</w:t>
            </w:r>
            <w:r>
              <w:rPr>
                <w:noProof/>
                <w:webHidden/>
              </w:rPr>
              <w:fldChar w:fldCharType="end"/>
            </w:r>
          </w:hyperlink>
        </w:p>
        <w:p w14:paraId="5336FA0C" w14:textId="4845E7E7"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04" w:history="1">
            <w:r w:rsidRPr="004630BD">
              <w:rPr>
                <w:rStyle w:val="Hyperlink"/>
                <w:noProof/>
              </w:rPr>
              <w:t>7-III.D. Alimony or Child Support [Notice PIH 2023-27]</w:t>
            </w:r>
            <w:r>
              <w:rPr>
                <w:noProof/>
                <w:webHidden/>
              </w:rPr>
              <w:tab/>
            </w:r>
            <w:r>
              <w:rPr>
                <w:noProof/>
                <w:webHidden/>
              </w:rPr>
              <w:fldChar w:fldCharType="begin"/>
            </w:r>
            <w:r>
              <w:rPr>
                <w:noProof/>
                <w:webHidden/>
              </w:rPr>
              <w:instrText xml:space="preserve"> PAGEREF _Toc195081504 \h </w:instrText>
            </w:r>
            <w:r>
              <w:rPr>
                <w:noProof/>
                <w:webHidden/>
              </w:rPr>
            </w:r>
            <w:r>
              <w:rPr>
                <w:noProof/>
                <w:webHidden/>
              </w:rPr>
              <w:fldChar w:fldCharType="separate"/>
            </w:r>
            <w:r w:rsidR="008633E0">
              <w:rPr>
                <w:noProof/>
                <w:webHidden/>
              </w:rPr>
              <w:t>45</w:t>
            </w:r>
            <w:r>
              <w:rPr>
                <w:noProof/>
                <w:webHidden/>
              </w:rPr>
              <w:fldChar w:fldCharType="end"/>
            </w:r>
          </w:hyperlink>
        </w:p>
        <w:p w14:paraId="7F237546" w14:textId="73D6DD00"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05" w:history="1">
            <w:r w:rsidRPr="004630BD">
              <w:rPr>
                <w:rStyle w:val="Hyperlink"/>
                <w:noProof/>
              </w:rPr>
              <w:t>7-III.E. Nonrecurring Income [Notice PIH 2023-27]</w:t>
            </w:r>
            <w:r>
              <w:rPr>
                <w:noProof/>
                <w:webHidden/>
              </w:rPr>
              <w:tab/>
            </w:r>
            <w:r>
              <w:rPr>
                <w:noProof/>
                <w:webHidden/>
              </w:rPr>
              <w:fldChar w:fldCharType="begin"/>
            </w:r>
            <w:r>
              <w:rPr>
                <w:noProof/>
                <w:webHidden/>
              </w:rPr>
              <w:instrText xml:space="preserve"> PAGEREF _Toc195081505 \h </w:instrText>
            </w:r>
            <w:r>
              <w:rPr>
                <w:noProof/>
                <w:webHidden/>
              </w:rPr>
            </w:r>
            <w:r>
              <w:rPr>
                <w:noProof/>
                <w:webHidden/>
              </w:rPr>
              <w:fldChar w:fldCharType="separate"/>
            </w:r>
            <w:r w:rsidR="008633E0">
              <w:rPr>
                <w:noProof/>
                <w:webHidden/>
              </w:rPr>
              <w:t>46</w:t>
            </w:r>
            <w:r>
              <w:rPr>
                <w:noProof/>
                <w:webHidden/>
              </w:rPr>
              <w:fldChar w:fldCharType="end"/>
            </w:r>
          </w:hyperlink>
        </w:p>
        <w:p w14:paraId="0E56F33F" w14:textId="4D5BFDFA"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06" w:history="1">
            <w:r w:rsidRPr="004630BD">
              <w:rPr>
                <w:rStyle w:val="Hyperlink"/>
                <w:noProof/>
              </w:rPr>
              <w:t>7-III.F. Assets and Income from Assets</w:t>
            </w:r>
            <w:r>
              <w:rPr>
                <w:noProof/>
                <w:webHidden/>
              </w:rPr>
              <w:tab/>
            </w:r>
            <w:r>
              <w:rPr>
                <w:noProof/>
                <w:webHidden/>
              </w:rPr>
              <w:fldChar w:fldCharType="begin"/>
            </w:r>
            <w:r>
              <w:rPr>
                <w:noProof/>
                <w:webHidden/>
              </w:rPr>
              <w:instrText xml:space="preserve"> PAGEREF _Toc195081506 \h </w:instrText>
            </w:r>
            <w:r>
              <w:rPr>
                <w:noProof/>
                <w:webHidden/>
              </w:rPr>
            </w:r>
            <w:r>
              <w:rPr>
                <w:noProof/>
                <w:webHidden/>
              </w:rPr>
              <w:fldChar w:fldCharType="separate"/>
            </w:r>
            <w:r w:rsidR="008633E0">
              <w:rPr>
                <w:noProof/>
                <w:webHidden/>
              </w:rPr>
              <w:t>47</w:t>
            </w:r>
            <w:r>
              <w:rPr>
                <w:noProof/>
                <w:webHidden/>
              </w:rPr>
              <w:fldChar w:fldCharType="end"/>
            </w:r>
          </w:hyperlink>
        </w:p>
        <w:p w14:paraId="054B8FD7" w14:textId="0F94A721"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09" w:history="1">
            <w:r w:rsidRPr="004630BD">
              <w:rPr>
                <w:rStyle w:val="Hyperlink"/>
                <w:noProof/>
              </w:rPr>
              <w:t>7-III.G. Net Income from Rental Property</w:t>
            </w:r>
            <w:r>
              <w:rPr>
                <w:noProof/>
                <w:webHidden/>
              </w:rPr>
              <w:tab/>
            </w:r>
            <w:r>
              <w:rPr>
                <w:noProof/>
                <w:webHidden/>
              </w:rPr>
              <w:fldChar w:fldCharType="begin"/>
            </w:r>
            <w:r>
              <w:rPr>
                <w:noProof/>
                <w:webHidden/>
              </w:rPr>
              <w:instrText xml:space="preserve"> PAGEREF _Toc195081509 \h </w:instrText>
            </w:r>
            <w:r>
              <w:rPr>
                <w:noProof/>
                <w:webHidden/>
              </w:rPr>
            </w:r>
            <w:r>
              <w:rPr>
                <w:noProof/>
                <w:webHidden/>
              </w:rPr>
              <w:fldChar w:fldCharType="separate"/>
            </w:r>
            <w:r w:rsidR="008633E0">
              <w:rPr>
                <w:noProof/>
                <w:webHidden/>
              </w:rPr>
              <w:t>49</w:t>
            </w:r>
            <w:r>
              <w:rPr>
                <w:noProof/>
                <w:webHidden/>
              </w:rPr>
              <w:fldChar w:fldCharType="end"/>
            </w:r>
          </w:hyperlink>
        </w:p>
        <w:p w14:paraId="3ED9CF25" w14:textId="41EB811D"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0" w:history="1">
            <w:r w:rsidRPr="004630BD">
              <w:rPr>
                <w:rStyle w:val="Hyperlink"/>
                <w:noProof/>
              </w:rPr>
              <w:t>7-III.H. Federal Tax Refunds or Refundable Tax Credits  [Notice PIH 2023-27]</w:t>
            </w:r>
            <w:r>
              <w:rPr>
                <w:noProof/>
                <w:webHidden/>
              </w:rPr>
              <w:tab/>
            </w:r>
            <w:r>
              <w:rPr>
                <w:noProof/>
                <w:webHidden/>
              </w:rPr>
              <w:fldChar w:fldCharType="begin"/>
            </w:r>
            <w:r>
              <w:rPr>
                <w:noProof/>
                <w:webHidden/>
              </w:rPr>
              <w:instrText xml:space="preserve"> PAGEREF _Toc195081510 \h </w:instrText>
            </w:r>
            <w:r>
              <w:rPr>
                <w:noProof/>
                <w:webHidden/>
              </w:rPr>
            </w:r>
            <w:r>
              <w:rPr>
                <w:noProof/>
                <w:webHidden/>
              </w:rPr>
              <w:fldChar w:fldCharType="separate"/>
            </w:r>
            <w:r w:rsidR="008633E0">
              <w:rPr>
                <w:noProof/>
                <w:webHidden/>
              </w:rPr>
              <w:t>50</w:t>
            </w:r>
            <w:r>
              <w:rPr>
                <w:noProof/>
                <w:webHidden/>
              </w:rPr>
              <w:fldChar w:fldCharType="end"/>
            </w:r>
          </w:hyperlink>
        </w:p>
        <w:p w14:paraId="44ECA671" w14:textId="0B6277CC"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1" w:history="1">
            <w:r w:rsidRPr="004630BD">
              <w:rPr>
                <w:rStyle w:val="Hyperlink"/>
                <w:noProof/>
              </w:rPr>
              <w:t>7-III.I. Retirement Accounts</w:t>
            </w:r>
            <w:r>
              <w:rPr>
                <w:noProof/>
                <w:webHidden/>
              </w:rPr>
              <w:tab/>
            </w:r>
            <w:r>
              <w:rPr>
                <w:noProof/>
                <w:webHidden/>
              </w:rPr>
              <w:fldChar w:fldCharType="begin"/>
            </w:r>
            <w:r>
              <w:rPr>
                <w:noProof/>
                <w:webHidden/>
              </w:rPr>
              <w:instrText xml:space="preserve"> PAGEREF _Toc195081511 \h </w:instrText>
            </w:r>
            <w:r>
              <w:rPr>
                <w:noProof/>
                <w:webHidden/>
              </w:rPr>
            </w:r>
            <w:r>
              <w:rPr>
                <w:noProof/>
                <w:webHidden/>
              </w:rPr>
              <w:fldChar w:fldCharType="separate"/>
            </w:r>
            <w:r w:rsidR="008633E0">
              <w:rPr>
                <w:noProof/>
                <w:webHidden/>
              </w:rPr>
              <w:t>50</w:t>
            </w:r>
            <w:r>
              <w:rPr>
                <w:noProof/>
                <w:webHidden/>
              </w:rPr>
              <w:fldChar w:fldCharType="end"/>
            </w:r>
          </w:hyperlink>
        </w:p>
        <w:p w14:paraId="45BA1B63" w14:textId="0B7516B2"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2" w:history="1">
            <w:r w:rsidRPr="004630BD">
              <w:rPr>
                <w:rStyle w:val="Hyperlink"/>
                <w:noProof/>
              </w:rPr>
              <w:t>7-III.J. Income from Excluded Sources [Notice PIH 2023-27]</w:t>
            </w:r>
            <w:r>
              <w:rPr>
                <w:noProof/>
                <w:webHidden/>
              </w:rPr>
              <w:tab/>
            </w:r>
            <w:r>
              <w:rPr>
                <w:noProof/>
                <w:webHidden/>
              </w:rPr>
              <w:fldChar w:fldCharType="begin"/>
            </w:r>
            <w:r>
              <w:rPr>
                <w:noProof/>
                <w:webHidden/>
              </w:rPr>
              <w:instrText xml:space="preserve"> PAGEREF _Toc195081512 \h </w:instrText>
            </w:r>
            <w:r>
              <w:rPr>
                <w:noProof/>
                <w:webHidden/>
              </w:rPr>
            </w:r>
            <w:r>
              <w:rPr>
                <w:noProof/>
                <w:webHidden/>
              </w:rPr>
              <w:fldChar w:fldCharType="separate"/>
            </w:r>
            <w:r w:rsidR="008633E0">
              <w:rPr>
                <w:noProof/>
                <w:webHidden/>
              </w:rPr>
              <w:t>50</w:t>
            </w:r>
            <w:r>
              <w:rPr>
                <w:noProof/>
                <w:webHidden/>
              </w:rPr>
              <w:fldChar w:fldCharType="end"/>
            </w:r>
          </w:hyperlink>
        </w:p>
        <w:p w14:paraId="0FB972BE" w14:textId="65861C6C"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3" w:history="1">
            <w:r w:rsidRPr="004630BD">
              <w:rPr>
                <w:rStyle w:val="Hyperlink"/>
                <w:noProof/>
              </w:rPr>
              <w:t>7-III.K. Zero Income Families [Notice PIH 2023-27]</w:t>
            </w:r>
            <w:r>
              <w:rPr>
                <w:noProof/>
                <w:webHidden/>
              </w:rPr>
              <w:tab/>
            </w:r>
            <w:r>
              <w:rPr>
                <w:noProof/>
                <w:webHidden/>
              </w:rPr>
              <w:fldChar w:fldCharType="begin"/>
            </w:r>
            <w:r>
              <w:rPr>
                <w:noProof/>
                <w:webHidden/>
              </w:rPr>
              <w:instrText xml:space="preserve"> PAGEREF _Toc195081513 \h </w:instrText>
            </w:r>
            <w:r>
              <w:rPr>
                <w:noProof/>
                <w:webHidden/>
              </w:rPr>
            </w:r>
            <w:r>
              <w:rPr>
                <w:noProof/>
                <w:webHidden/>
              </w:rPr>
              <w:fldChar w:fldCharType="separate"/>
            </w:r>
            <w:r w:rsidR="008633E0">
              <w:rPr>
                <w:noProof/>
                <w:webHidden/>
              </w:rPr>
              <w:t>51</w:t>
            </w:r>
            <w:r>
              <w:rPr>
                <w:noProof/>
                <w:webHidden/>
              </w:rPr>
              <w:fldChar w:fldCharType="end"/>
            </w:r>
          </w:hyperlink>
        </w:p>
        <w:p w14:paraId="5873AB54" w14:textId="388EBBCB"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4" w:history="1">
            <w:r w:rsidRPr="004630BD">
              <w:rPr>
                <w:rStyle w:val="Hyperlink"/>
                <w:noProof/>
              </w:rPr>
              <w:t>7-III.L. Student Financial Assistance [24 CFR 5.609(b)(9)]</w:t>
            </w:r>
            <w:r>
              <w:rPr>
                <w:noProof/>
                <w:webHidden/>
              </w:rPr>
              <w:tab/>
            </w:r>
            <w:r>
              <w:rPr>
                <w:noProof/>
                <w:webHidden/>
              </w:rPr>
              <w:fldChar w:fldCharType="begin"/>
            </w:r>
            <w:r>
              <w:rPr>
                <w:noProof/>
                <w:webHidden/>
              </w:rPr>
              <w:instrText xml:space="preserve"> PAGEREF _Toc195081514 \h </w:instrText>
            </w:r>
            <w:r>
              <w:rPr>
                <w:noProof/>
                <w:webHidden/>
              </w:rPr>
            </w:r>
            <w:r>
              <w:rPr>
                <w:noProof/>
                <w:webHidden/>
              </w:rPr>
              <w:fldChar w:fldCharType="separate"/>
            </w:r>
            <w:r w:rsidR="008633E0">
              <w:rPr>
                <w:noProof/>
                <w:webHidden/>
              </w:rPr>
              <w:t>53</w:t>
            </w:r>
            <w:r>
              <w:rPr>
                <w:noProof/>
                <w:webHidden/>
              </w:rPr>
              <w:fldChar w:fldCharType="end"/>
            </w:r>
          </w:hyperlink>
        </w:p>
        <w:p w14:paraId="68809A38" w14:textId="2A560DB6"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5" w:history="1">
            <w:r w:rsidRPr="004630BD">
              <w:rPr>
                <w:rStyle w:val="Hyperlink"/>
                <w:noProof/>
              </w:rPr>
              <w:t>7-III.M. Parental Income of Students Subject to Eligibility Restrictions</w:t>
            </w:r>
            <w:r>
              <w:rPr>
                <w:noProof/>
                <w:webHidden/>
              </w:rPr>
              <w:tab/>
            </w:r>
            <w:r>
              <w:rPr>
                <w:noProof/>
                <w:webHidden/>
              </w:rPr>
              <w:fldChar w:fldCharType="begin"/>
            </w:r>
            <w:r>
              <w:rPr>
                <w:noProof/>
                <w:webHidden/>
              </w:rPr>
              <w:instrText xml:space="preserve"> PAGEREF _Toc195081515 \h </w:instrText>
            </w:r>
            <w:r>
              <w:rPr>
                <w:noProof/>
                <w:webHidden/>
              </w:rPr>
            </w:r>
            <w:r>
              <w:rPr>
                <w:noProof/>
                <w:webHidden/>
              </w:rPr>
              <w:fldChar w:fldCharType="separate"/>
            </w:r>
            <w:r w:rsidR="008633E0">
              <w:rPr>
                <w:noProof/>
                <w:webHidden/>
              </w:rPr>
              <w:t>53</w:t>
            </w:r>
            <w:r>
              <w:rPr>
                <w:noProof/>
                <w:webHidden/>
              </w:rPr>
              <w:fldChar w:fldCharType="end"/>
            </w:r>
          </w:hyperlink>
        </w:p>
        <w:p w14:paraId="28A934FB" w14:textId="46596FBD" w:rsidR="00BF315A" w:rsidRPr="00BF315A" w:rsidRDefault="00BF315A">
          <w:pPr>
            <w:pStyle w:val="TOC1"/>
            <w:tabs>
              <w:tab w:val="right" w:leader="dot" w:pos="9350"/>
            </w:tabs>
            <w:rPr>
              <w:rFonts w:eastAsiaTheme="minorEastAsia" w:cstheme="minorBidi"/>
              <w:b/>
              <w:bCs w:val="0"/>
              <w:iCs w:val="0"/>
              <w:noProof/>
              <w:color w:val="auto"/>
              <w:kern w:val="2"/>
              <w:szCs w:val="24"/>
              <w14:ligatures w14:val="standardContextual"/>
            </w:rPr>
          </w:pPr>
          <w:hyperlink w:anchor="_Toc195081516" w:history="1">
            <w:r w:rsidRPr="00BF315A">
              <w:rPr>
                <w:rStyle w:val="Hyperlink"/>
                <w:b/>
                <w:bCs w:val="0"/>
                <w:noProof/>
              </w:rPr>
              <w:t>PART IV: Verifying Mandatory Deductions</w:t>
            </w:r>
            <w:r w:rsidRPr="00BF315A">
              <w:rPr>
                <w:b/>
                <w:bCs w:val="0"/>
                <w:noProof/>
                <w:webHidden/>
              </w:rPr>
              <w:tab/>
            </w:r>
            <w:r w:rsidRPr="00BF315A">
              <w:rPr>
                <w:b/>
                <w:bCs w:val="0"/>
                <w:noProof/>
                <w:webHidden/>
              </w:rPr>
              <w:fldChar w:fldCharType="begin"/>
            </w:r>
            <w:r w:rsidRPr="00BF315A">
              <w:rPr>
                <w:b/>
                <w:bCs w:val="0"/>
                <w:noProof/>
                <w:webHidden/>
              </w:rPr>
              <w:instrText xml:space="preserve"> PAGEREF _Toc195081516 \h </w:instrText>
            </w:r>
            <w:r w:rsidRPr="00BF315A">
              <w:rPr>
                <w:b/>
                <w:bCs w:val="0"/>
                <w:noProof/>
                <w:webHidden/>
              </w:rPr>
            </w:r>
            <w:r w:rsidRPr="00BF315A">
              <w:rPr>
                <w:b/>
                <w:bCs w:val="0"/>
                <w:noProof/>
                <w:webHidden/>
              </w:rPr>
              <w:fldChar w:fldCharType="separate"/>
            </w:r>
            <w:r w:rsidR="008633E0">
              <w:rPr>
                <w:b/>
                <w:bCs w:val="0"/>
                <w:noProof/>
                <w:webHidden/>
              </w:rPr>
              <w:t>55</w:t>
            </w:r>
            <w:r w:rsidRPr="00BF315A">
              <w:rPr>
                <w:b/>
                <w:bCs w:val="0"/>
                <w:noProof/>
                <w:webHidden/>
              </w:rPr>
              <w:fldChar w:fldCharType="end"/>
            </w:r>
          </w:hyperlink>
        </w:p>
        <w:p w14:paraId="7E624477" w14:textId="38D4B3C1"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17" w:history="1">
            <w:r w:rsidRPr="004630BD">
              <w:rPr>
                <w:rStyle w:val="Hyperlink"/>
                <w:noProof/>
              </w:rPr>
              <w:t>7-IV.A. Dependent and Elderly/Disabled Household Deductions</w:t>
            </w:r>
            <w:r>
              <w:rPr>
                <w:noProof/>
                <w:webHidden/>
              </w:rPr>
              <w:tab/>
            </w:r>
            <w:r>
              <w:rPr>
                <w:noProof/>
                <w:webHidden/>
              </w:rPr>
              <w:fldChar w:fldCharType="begin"/>
            </w:r>
            <w:r>
              <w:rPr>
                <w:noProof/>
                <w:webHidden/>
              </w:rPr>
              <w:instrText xml:space="preserve"> PAGEREF _Toc195081517 \h </w:instrText>
            </w:r>
            <w:r>
              <w:rPr>
                <w:noProof/>
                <w:webHidden/>
              </w:rPr>
            </w:r>
            <w:r>
              <w:rPr>
                <w:noProof/>
                <w:webHidden/>
              </w:rPr>
              <w:fldChar w:fldCharType="separate"/>
            </w:r>
            <w:r w:rsidR="008633E0">
              <w:rPr>
                <w:noProof/>
                <w:webHidden/>
              </w:rPr>
              <w:t>55</w:t>
            </w:r>
            <w:r>
              <w:rPr>
                <w:noProof/>
                <w:webHidden/>
              </w:rPr>
              <w:fldChar w:fldCharType="end"/>
            </w:r>
          </w:hyperlink>
        </w:p>
        <w:p w14:paraId="1270458F" w14:textId="7A44EC95"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20" w:history="1">
            <w:r w:rsidRPr="004630BD">
              <w:rPr>
                <w:rStyle w:val="Hyperlink"/>
                <w:noProof/>
              </w:rPr>
              <w:t>7-IV.B. Health and Medical Care Expense Deduction</w:t>
            </w:r>
            <w:r>
              <w:rPr>
                <w:noProof/>
                <w:webHidden/>
              </w:rPr>
              <w:tab/>
            </w:r>
            <w:r>
              <w:rPr>
                <w:noProof/>
                <w:webHidden/>
              </w:rPr>
              <w:fldChar w:fldCharType="begin"/>
            </w:r>
            <w:r>
              <w:rPr>
                <w:noProof/>
                <w:webHidden/>
              </w:rPr>
              <w:instrText xml:space="preserve"> PAGEREF _Toc195081520 \h </w:instrText>
            </w:r>
            <w:r>
              <w:rPr>
                <w:noProof/>
                <w:webHidden/>
              </w:rPr>
            </w:r>
            <w:r>
              <w:rPr>
                <w:noProof/>
                <w:webHidden/>
              </w:rPr>
              <w:fldChar w:fldCharType="separate"/>
            </w:r>
            <w:r w:rsidR="008633E0">
              <w:rPr>
                <w:noProof/>
                <w:webHidden/>
              </w:rPr>
              <w:t>55</w:t>
            </w:r>
            <w:r>
              <w:rPr>
                <w:noProof/>
                <w:webHidden/>
              </w:rPr>
              <w:fldChar w:fldCharType="end"/>
            </w:r>
          </w:hyperlink>
        </w:p>
        <w:p w14:paraId="762B38D5" w14:textId="596CBD29"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26" w:history="1">
            <w:r w:rsidRPr="004630BD">
              <w:rPr>
                <w:rStyle w:val="Hyperlink"/>
                <w:noProof/>
              </w:rPr>
              <w:t>7-IV.C. Disability Assistance Expenses</w:t>
            </w:r>
            <w:r>
              <w:rPr>
                <w:noProof/>
                <w:webHidden/>
              </w:rPr>
              <w:tab/>
            </w:r>
            <w:r>
              <w:rPr>
                <w:noProof/>
                <w:webHidden/>
              </w:rPr>
              <w:fldChar w:fldCharType="begin"/>
            </w:r>
            <w:r>
              <w:rPr>
                <w:noProof/>
                <w:webHidden/>
              </w:rPr>
              <w:instrText xml:space="preserve"> PAGEREF _Toc195081526 \h </w:instrText>
            </w:r>
            <w:r>
              <w:rPr>
                <w:noProof/>
                <w:webHidden/>
              </w:rPr>
            </w:r>
            <w:r>
              <w:rPr>
                <w:noProof/>
                <w:webHidden/>
              </w:rPr>
              <w:fldChar w:fldCharType="separate"/>
            </w:r>
            <w:r w:rsidR="008633E0">
              <w:rPr>
                <w:noProof/>
                <w:webHidden/>
              </w:rPr>
              <w:t>58</w:t>
            </w:r>
            <w:r>
              <w:rPr>
                <w:noProof/>
                <w:webHidden/>
              </w:rPr>
              <w:fldChar w:fldCharType="end"/>
            </w:r>
          </w:hyperlink>
        </w:p>
        <w:p w14:paraId="35FEC4A9" w14:textId="3AF97827" w:rsidR="00BF315A" w:rsidRDefault="00BF315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95081533" w:history="1">
            <w:r w:rsidRPr="004630BD">
              <w:rPr>
                <w:rStyle w:val="Hyperlink"/>
                <w:noProof/>
              </w:rPr>
              <w:t>7-IV.D. Childcare Expenses</w:t>
            </w:r>
            <w:r>
              <w:rPr>
                <w:noProof/>
                <w:webHidden/>
              </w:rPr>
              <w:tab/>
            </w:r>
            <w:r>
              <w:rPr>
                <w:noProof/>
                <w:webHidden/>
              </w:rPr>
              <w:fldChar w:fldCharType="begin"/>
            </w:r>
            <w:r>
              <w:rPr>
                <w:noProof/>
                <w:webHidden/>
              </w:rPr>
              <w:instrText xml:space="preserve"> PAGEREF _Toc195081533 \h </w:instrText>
            </w:r>
            <w:r>
              <w:rPr>
                <w:noProof/>
                <w:webHidden/>
              </w:rPr>
            </w:r>
            <w:r>
              <w:rPr>
                <w:noProof/>
                <w:webHidden/>
              </w:rPr>
              <w:fldChar w:fldCharType="separate"/>
            </w:r>
            <w:r w:rsidR="008633E0">
              <w:rPr>
                <w:noProof/>
                <w:webHidden/>
              </w:rPr>
              <w:t>61</w:t>
            </w:r>
            <w:r>
              <w:rPr>
                <w:noProof/>
                <w:webHidden/>
              </w:rPr>
              <w:fldChar w:fldCharType="end"/>
            </w:r>
          </w:hyperlink>
        </w:p>
        <w:p w14:paraId="23412109" w14:textId="5AFF6A2A" w:rsidR="004D73B2" w:rsidRDefault="004D73B2" w:rsidP="00216B99">
          <w:pPr>
            <w:pStyle w:val="Heading1"/>
            <w:rPr>
              <w:color w:val="000000"/>
              <w:sz w:val="24"/>
              <w:szCs w:val="24"/>
            </w:rPr>
          </w:pPr>
          <w:r>
            <w:fldChar w:fldCharType="end"/>
          </w:r>
        </w:p>
      </w:sdtContent>
    </w:sdt>
    <w:p w14:paraId="149D26D2" w14:textId="77777777" w:rsidR="004D73B2" w:rsidRDefault="004D73B2" w:rsidP="00216B99">
      <w:pPr>
        <w:pStyle w:val="Heading1"/>
      </w:pPr>
    </w:p>
    <w:p w14:paraId="1241278E" w14:textId="77777777" w:rsidR="004D73B2" w:rsidRPr="00700876" w:rsidRDefault="004D73B2" w:rsidP="00700876"/>
    <w:p w14:paraId="68972A7B" w14:textId="77777777" w:rsidR="004D73B2" w:rsidRPr="00EB0C59" w:rsidRDefault="004D73B2" w:rsidP="00EB0C59"/>
    <w:p w14:paraId="6115FBB3" w14:textId="77777777" w:rsidR="004D73B2" w:rsidRDefault="004D73B2" w:rsidP="004D73B2">
      <w:pPr>
        <w:pStyle w:val="Title"/>
        <w:sectPr w:rsidR="004D73B2" w:rsidSect="004D73B2">
          <w:headerReference w:type="even" r:id="rId12"/>
          <w:headerReference w:type="default" r:id="rId13"/>
          <w:headerReference w:type="first" r:id="rId14"/>
          <w:pgSz w:w="12240" w:h="15840"/>
          <w:pgMar w:top="1710" w:right="1440" w:bottom="1890" w:left="1440" w:header="720" w:footer="63" w:gutter="0"/>
          <w:pgNumType w:start="0"/>
          <w:cols w:space="720"/>
          <w:titlePg/>
          <w:docGrid w:linePitch="360"/>
        </w:sectPr>
      </w:pPr>
    </w:p>
    <w:p w14:paraId="5B7EA6FC" w14:textId="03CDC22F" w:rsidR="004D73B2" w:rsidRPr="0050562E" w:rsidRDefault="004D73B2" w:rsidP="004D73B2">
      <w:pPr>
        <w:pStyle w:val="Title"/>
      </w:pPr>
      <w:r w:rsidRPr="0050562E">
        <w:lastRenderedPageBreak/>
        <w:t>Chapter 7</w:t>
      </w:r>
    </w:p>
    <w:p w14:paraId="24D8F4FB" w14:textId="083EC9EB" w:rsidR="004D73B2" w:rsidRPr="002D17E0" w:rsidRDefault="00345CF2" w:rsidP="004D73B2">
      <w:pPr>
        <w:pStyle w:val="Heading3"/>
      </w:pPr>
      <w:bookmarkStart w:id="0" w:name="_Toc191468517"/>
      <w:bookmarkStart w:id="1" w:name="_Toc195081447"/>
      <w:r>
        <w:t>Verification under</w:t>
      </w:r>
      <w:r w:rsidR="0008341A">
        <w:t xml:space="preserve"> Pre- and Post-</w:t>
      </w:r>
      <w:r>
        <w:t xml:space="preserve">HOTMA </w:t>
      </w:r>
      <w:r w:rsidR="004D73B2" w:rsidRPr="002D17E0">
        <w:t>102/104</w:t>
      </w:r>
      <w:bookmarkEnd w:id="0"/>
      <w:bookmarkEnd w:id="1"/>
    </w:p>
    <w:p w14:paraId="323AF616" w14:textId="5BE18C5D" w:rsidR="004D73B2" w:rsidRPr="004A71F2" w:rsidRDefault="004D73B2" w:rsidP="004D73B2">
      <w:pPr>
        <w:spacing w:before="0"/>
        <w:rPr>
          <w:b/>
          <w:bCs/>
          <w:color w:val="112F60" w:themeColor="text1"/>
        </w:rPr>
      </w:pPr>
      <w:r w:rsidRPr="004A71F2">
        <w:rPr>
          <w:b/>
          <w:bCs/>
          <w:color w:val="112F60" w:themeColor="text1"/>
        </w:rPr>
        <w:t xml:space="preserve">[24 CFR 982.516, 24 CFR 982.551, 24 CFR 5.230, </w:t>
      </w:r>
      <w:r w:rsidR="00BF3F37">
        <w:rPr>
          <w:b/>
          <w:bCs/>
          <w:color w:val="112F60" w:themeColor="text1"/>
        </w:rPr>
        <w:t xml:space="preserve">Notice PIH 2018-18, </w:t>
      </w:r>
      <w:r w:rsidRPr="004A71F2">
        <w:rPr>
          <w:b/>
          <w:bCs/>
          <w:color w:val="112F60" w:themeColor="text1"/>
        </w:rPr>
        <w:t>Notice PIH 2023-27</w:t>
      </w:r>
      <w:r w:rsidR="00553364">
        <w:rPr>
          <w:b/>
          <w:bCs/>
          <w:color w:val="112F60" w:themeColor="text1"/>
        </w:rPr>
        <w:t>, Notice PIH 2024-38</w:t>
      </w:r>
      <w:r w:rsidRPr="004A71F2">
        <w:rPr>
          <w:b/>
          <w:bCs/>
          <w:color w:val="112F60" w:themeColor="text1"/>
        </w:rPr>
        <w:t>]</w:t>
      </w:r>
    </w:p>
    <w:p w14:paraId="4B472857" w14:textId="28F7FD35" w:rsidR="00345CF2" w:rsidRPr="00345CF2" w:rsidRDefault="00345CF2" w:rsidP="00972FD0">
      <w:pPr>
        <w:pStyle w:val="Heading2"/>
      </w:pPr>
      <w:bookmarkStart w:id="2" w:name="_Toc195081448"/>
      <w:r>
        <w:t>Introduction</w:t>
      </w:r>
      <w:bookmarkEnd w:id="2"/>
    </w:p>
    <w:p w14:paraId="5310467D" w14:textId="5E611987" w:rsidR="004D73B2" w:rsidRPr="002D17E0" w:rsidRDefault="004D73B2" w:rsidP="004D73B2">
      <w:r w:rsidRPr="002D17E0">
        <w:t xml:space="preserve">This chapter </w:t>
      </w:r>
      <w:r w:rsidR="00983F4B">
        <w:t>includes policies currently in effect as well as policies that will go into effect at a future to-be-determined date as HUD releases additional guidance and clarification on HOTMA 102/104 effective dates. Policies that are not yet implemented under</w:t>
      </w:r>
      <w:r w:rsidR="00192407">
        <w:t xml:space="preserve"> </w:t>
      </w:r>
      <w:r w:rsidRPr="002D17E0">
        <w:t xml:space="preserve">HOTMA 102/104 </w:t>
      </w:r>
      <w:r w:rsidR="00983F4B">
        <w:t>will be explicitly noted for the reader.</w:t>
      </w:r>
      <w:r w:rsidRPr="002D17E0">
        <w:t xml:space="preserve"> </w:t>
      </w:r>
    </w:p>
    <w:p w14:paraId="326CFEC1" w14:textId="77777777" w:rsidR="004D73B2" w:rsidRPr="002D17E0" w:rsidRDefault="004D73B2" w:rsidP="004D73B2">
      <w:r w:rsidRPr="002D17E0">
        <w:t xml:space="preserve">The PHA must verify all information that is used to establish the family’s eligibility and level of assistance and is required to obtain written authorization from the family </w:t>
      </w:r>
      <w:proofErr w:type="gramStart"/>
      <w:r w:rsidRPr="002D17E0">
        <w:t>in order to</w:t>
      </w:r>
      <w:proofErr w:type="gramEnd"/>
      <w:r w:rsidRPr="002D17E0">
        <w:t xml:space="preserve"> collect the information. Applicants and program participants must cooperate with the verification process as a condition of receiving assistance. The PHA must not pass on the cost of verification to the family.</w:t>
      </w:r>
    </w:p>
    <w:p w14:paraId="1A7607AF" w14:textId="2F767085" w:rsidR="004D73B2" w:rsidRPr="002D17E0" w:rsidRDefault="004D73B2" w:rsidP="004D73B2">
      <w:r w:rsidRPr="002D17E0">
        <w:t xml:space="preserve">The PHA must follow the verification guidance provided by HUD in </w:t>
      </w:r>
      <w:r w:rsidR="002B2CDE">
        <w:t xml:space="preserve">Notice 2018-18 and then </w:t>
      </w:r>
      <w:r w:rsidRPr="002D17E0">
        <w:t xml:space="preserve">Notice PIH 2023-27 </w:t>
      </w:r>
      <w:r w:rsidR="002B2CDE">
        <w:t xml:space="preserve">that will go into effect at a future to-be-determined date as HUD releases additional guidance and clarification on HOTMA 102/104 effective dates, as well as </w:t>
      </w:r>
      <w:r w:rsidRPr="002D17E0">
        <w:t xml:space="preserve">any subsequent guidance issued by HUD. </w:t>
      </w:r>
      <w:r w:rsidR="00553364">
        <w:t xml:space="preserve">HUD also issued Notice PIH 2024-38 to further clarify what HOTMA elements are effective. </w:t>
      </w:r>
      <w:r w:rsidRPr="002D17E0">
        <w:t>This chapter summarizes those requirements and provides supplementary PHA policies.</w:t>
      </w:r>
    </w:p>
    <w:p w14:paraId="0CEC9032" w14:textId="77777777" w:rsidR="00553364" w:rsidRDefault="004D73B2" w:rsidP="004D73B2">
      <w:r w:rsidRPr="002D17E0">
        <w:t xml:space="preserve">Part I describes the general verification process. </w:t>
      </w:r>
    </w:p>
    <w:p w14:paraId="0984A283" w14:textId="77777777" w:rsidR="00553364" w:rsidRDefault="004D73B2" w:rsidP="004D73B2">
      <w:r w:rsidRPr="002D17E0">
        <w:t xml:space="preserve">Part II provides more detailed requirements related to family information. </w:t>
      </w:r>
    </w:p>
    <w:p w14:paraId="3D1188AF" w14:textId="0DD0421A" w:rsidR="004D73B2" w:rsidRPr="002D17E0" w:rsidRDefault="004D73B2" w:rsidP="004D73B2">
      <w:r w:rsidRPr="002D17E0">
        <w:t>Part III provides information on income and assets, and Part IV covers mandatory deductions.</w:t>
      </w:r>
    </w:p>
    <w:p w14:paraId="64B57FAF" w14:textId="77777777" w:rsidR="004D73B2" w:rsidRPr="002D17E0" w:rsidRDefault="004D73B2" w:rsidP="004D73B2">
      <w:r w:rsidRPr="002D17E0">
        <w:lastRenderedPageBreak/>
        <w:t xml:space="preserve">Verification policies, rules and procedures will be modified as needed to accommodate </w:t>
      </w:r>
      <w:proofErr w:type="gramStart"/>
      <w:r w:rsidRPr="002D17E0">
        <w:t>persons</w:t>
      </w:r>
      <w:proofErr w:type="gramEnd"/>
      <w:r w:rsidRPr="002D17E0">
        <w:t xml:space="preserve"> with disabilities. All information obtained through the verification process will be handled in accordance with the records management policies of the PHA.</w:t>
      </w:r>
    </w:p>
    <w:p w14:paraId="6877BBA6" w14:textId="77777777" w:rsidR="004D73B2" w:rsidRDefault="004D73B2">
      <w:pPr>
        <w:suppressLineNumbers w:val="0"/>
        <w:suppressAutoHyphens w:val="0"/>
        <w:spacing w:before="0" w:line="240" w:lineRule="auto"/>
        <w:rPr>
          <w:b/>
        </w:rPr>
      </w:pPr>
      <w:r>
        <w:rPr>
          <w:b/>
        </w:rPr>
        <w:br w:type="page"/>
      </w:r>
    </w:p>
    <w:p w14:paraId="21F03BCF" w14:textId="5AB1A944" w:rsidR="004D73B2" w:rsidRPr="002D17E0" w:rsidRDefault="004D73B2" w:rsidP="00216B99">
      <w:pPr>
        <w:pStyle w:val="Heading1"/>
      </w:pPr>
      <w:bookmarkStart w:id="3" w:name="_Toc195081449"/>
      <w:r w:rsidRPr="002D17E0">
        <w:lastRenderedPageBreak/>
        <w:t xml:space="preserve">PART I: </w:t>
      </w:r>
      <w:r w:rsidR="00345CF2" w:rsidRPr="00216B99">
        <w:t>General Verification Requirements</w:t>
      </w:r>
      <w:bookmarkEnd w:id="3"/>
      <w:r w:rsidR="00345CF2">
        <w:t xml:space="preserve"> </w:t>
      </w:r>
    </w:p>
    <w:p w14:paraId="183348DF" w14:textId="5B8BB42D" w:rsidR="004D73B2" w:rsidRPr="00D1509A" w:rsidRDefault="004D73B2" w:rsidP="00972FD0">
      <w:pPr>
        <w:pStyle w:val="Heading2"/>
      </w:pPr>
      <w:bookmarkStart w:id="4" w:name="_Toc195081450"/>
      <w:r w:rsidRPr="00D1509A">
        <w:t xml:space="preserve">7-I.A. </w:t>
      </w:r>
      <w:r w:rsidR="00345CF2" w:rsidRPr="00D1509A">
        <w:t xml:space="preserve">Family Consent to Release of Information </w:t>
      </w:r>
      <w:r w:rsidRPr="00D1509A">
        <w:t>[24 CFR 982.516; 24 CFR 982.551</w:t>
      </w:r>
      <w:bookmarkStart w:id="5" w:name="_Hlk149125870"/>
      <w:r w:rsidRPr="00D1509A">
        <w:t>;</w:t>
      </w:r>
      <w:bookmarkEnd w:id="5"/>
      <w:r w:rsidRPr="00D1509A">
        <w:t xml:space="preserve"> 24 CFR 5.230; Notice PIH 2023-27</w:t>
      </w:r>
      <w:r w:rsidR="00553364" w:rsidRPr="00D1509A">
        <w:t>; Notice PIH 2024-38</w:t>
      </w:r>
      <w:r w:rsidRPr="00D1509A">
        <w:t>]</w:t>
      </w:r>
      <w:bookmarkEnd w:id="4"/>
    </w:p>
    <w:p w14:paraId="027F503B" w14:textId="77777777" w:rsidR="004D73B2" w:rsidRPr="002D17E0" w:rsidRDefault="004D73B2" w:rsidP="004D73B2">
      <w:pPr>
        <w:pStyle w:val="Heading3"/>
      </w:pPr>
      <w:bookmarkStart w:id="6" w:name="_Toc191468521"/>
      <w:bookmarkStart w:id="7" w:name="_Toc195081451"/>
      <w:r w:rsidRPr="002D17E0">
        <w:t>Consent Forms</w:t>
      </w:r>
      <w:bookmarkEnd w:id="6"/>
      <w:bookmarkEnd w:id="7"/>
    </w:p>
    <w:p w14:paraId="6935AA44" w14:textId="77777777" w:rsidR="004D73B2" w:rsidRDefault="004D73B2" w:rsidP="004D73B2">
      <w:r w:rsidRPr="23209F58">
        <w:t>The family must supply any information that the PHA or HUD determines is necessary to the administration of the program and must consent to PHA verification of that information [24 CFR 982.551]. All adult family members must sign consent forms as needed to collect information relevant to the family’s eligibility and level of assistance. While PHAs must use form HUD-9886-A, this form does not release all the information necessary to the administration of the program. The PHA must also develop its own release forms to cover all other necessary information.</w:t>
      </w:r>
      <w:bookmarkStart w:id="8" w:name="_Hlk146620394"/>
    </w:p>
    <w:p w14:paraId="4AD1F3CE" w14:textId="77777777" w:rsidR="004D73B2" w:rsidRPr="002D17E0" w:rsidRDefault="004D73B2" w:rsidP="004D73B2">
      <w:pPr>
        <w:pStyle w:val="Heading3"/>
      </w:pPr>
      <w:bookmarkStart w:id="9" w:name="_Toc191468522"/>
      <w:bookmarkStart w:id="10" w:name="_Toc195081452"/>
      <w:proofErr w:type="gramStart"/>
      <w:r w:rsidRPr="002D17E0">
        <w:t>Form</w:t>
      </w:r>
      <w:proofErr w:type="gramEnd"/>
      <w:r w:rsidRPr="002D17E0">
        <w:t xml:space="preserve"> HUD-9886-A [24 CFR 5.230(b)(1), </w:t>
      </w:r>
      <w:proofErr w:type="gramStart"/>
      <w:r w:rsidRPr="002D17E0">
        <w:t>b(</w:t>
      </w:r>
      <w:proofErr w:type="gramEnd"/>
      <w:r w:rsidRPr="002D17E0">
        <w:t>2), (c)(4), and (c)(5)</w:t>
      </w:r>
      <w:bookmarkEnd w:id="8"/>
      <w:r w:rsidRPr="002D17E0">
        <w:t>; and Notice PIH 2023-27]</w:t>
      </w:r>
      <w:bookmarkEnd w:id="9"/>
      <w:bookmarkEnd w:id="10"/>
    </w:p>
    <w:p w14:paraId="73831567" w14:textId="77777777" w:rsidR="004D73B2" w:rsidRPr="002D17E0" w:rsidRDefault="004D73B2" w:rsidP="004D73B2">
      <w:r w:rsidRPr="002D17E0">
        <w:t>All adult applicants and participants sign form HUD-9886-A, Authorization for Release of Information. All adult family members (and the head and spouse/cohead, regardless of age) are required to sign the Form HUD-9886-A at admission. Participants, prior to January 1, 2024, signed and submitted Form HUD-9886 at each annual reexamination. HOTMA eliminated this requirement and instead required that the Form HUD-9886-A be signed only once. On or after January 1, 2024 (regardless of the PHA’s HOTMA compliance date), current program participants must sign and submit a new Form HUD-9886-A at their next interim or annual reexamination. This form will only be signed once. Another Form HUD-9886-A will not be submitted to the PHA except under the following circumstances:</w:t>
      </w:r>
    </w:p>
    <w:p w14:paraId="06D8FC05" w14:textId="77777777" w:rsidR="004D73B2" w:rsidRPr="002D17E0" w:rsidRDefault="004D73B2" w:rsidP="00C03D62">
      <w:pPr>
        <w:numPr>
          <w:ilvl w:val="0"/>
          <w:numId w:val="6"/>
        </w:numPr>
      </w:pPr>
      <w:r w:rsidRPr="002D17E0">
        <w:lastRenderedPageBreak/>
        <w:t xml:space="preserve">When any person 18 years or older becomes a member of the </w:t>
      </w:r>
      <w:proofErr w:type="gramStart"/>
      <w:r w:rsidRPr="002D17E0">
        <w:t>family;</w:t>
      </w:r>
      <w:proofErr w:type="gramEnd"/>
    </w:p>
    <w:p w14:paraId="4D48F8FF" w14:textId="77777777" w:rsidR="004D73B2" w:rsidRPr="002D17E0" w:rsidRDefault="004D73B2" w:rsidP="00C03D62">
      <w:pPr>
        <w:numPr>
          <w:ilvl w:val="0"/>
          <w:numId w:val="6"/>
        </w:numPr>
      </w:pPr>
      <w:r w:rsidRPr="002D17E0">
        <w:t>When a current member of the family turns 18; or</w:t>
      </w:r>
    </w:p>
    <w:p w14:paraId="03853CC9" w14:textId="77777777" w:rsidR="004D73B2" w:rsidRPr="002D17E0" w:rsidRDefault="004D73B2" w:rsidP="00C03D62">
      <w:pPr>
        <w:numPr>
          <w:ilvl w:val="0"/>
          <w:numId w:val="6"/>
        </w:numPr>
      </w:pPr>
      <w:r w:rsidRPr="002D17E0">
        <w:t>As required by HUD or the PHA in administrative instructions.</w:t>
      </w:r>
    </w:p>
    <w:p w14:paraId="29799EF2" w14:textId="77777777" w:rsidR="004D73B2" w:rsidRPr="002D17E0" w:rsidRDefault="004D73B2" w:rsidP="004D73B2">
      <w:r w:rsidRPr="002D17E0">
        <w:t xml:space="preserve">The PHA has the discretion to establish policies around when family members must sign consent forms when they turn 18. PHAs must establish these policies stating when family members will be required to sign consent forms at intervals other than at reexamination. </w:t>
      </w:r>
    </w:p>
    <w:p w14:paraId="39D37F09" w14:textId="77777777" w:rsidR="004D73B2" w:rsidRPr="00922B9D" w:rsidRDefault="004D73B2" w:rsidP="004D73B2">
      <w:pPr>
        <w:ind w:left="720"/>
        <w:rPr>
          <w:rStyle w:val="Strong"/>
          <w:color w:val="112F60" w:themeColor="text1"/>
          <w:u w:val="single"/>
        </w:rPr>
      </w:pPr>
      <w:r w:rsidRPr="00922B9D">
        <w:rPr>
          <w:rStyle w:val="Strong"/>
          <w:color w:val="112F60" w:themeColor="text1"/>
          <w:u w:val="single"/>
        </w:rPr>
        <w:t>Commerce Policy</w:t>
      </w:r>
    </w:p>
    <w:p w14:paraId="53D76D4C" w14:textId="31D5BDFE" w:rsidR="004D73B2" w:rsidRPr="00922B9D" w:rsidRDefault="004D73B2" w:rsidP="00922B9D">
      <w:pPr>
        <w:spacing w:before="0" w:after="160"/>
        <w:ind w:left="720"/>
        <w:rPr>
          <w:color w:val="112F60" w:themeColor="text1"/>
        </w:rPr>
      </w:pPr>
      <w:r w:rsidRPr="00922B9D">
        <w:rPr>
          <w:b/>
          <w:bCs/>
          <w:color w:val="112F60" w:themeColor="text1"/>
          <w:szCs w:val="24"/>
        </w:rPr>
        <w:t>Commerce monitors the age of household members and ensures members who have turned 18 since the last annual are notified that they must complete HUD FORM-9886A during annual recertification, and/or interim.</w:t>
      </w:r>
    </w:p>
    <w:p w14:paraId="0A88D99A" w14:textId="77777777" w:rsidR="004D73B2" w:rsidRPr="002D17E0" w:rsidRDefault="004D73B2" w:rsidP="004D73B2">
      <w:r w:rsidRPr="002D17E0">
        <w:t xml:space="preserve">The purpose of form HUD-9886-A is to facilitate automated data collection and computer matching from specific sources and provides the family's consent only for the specific purposes listed on the form. HUD and the PHA may collect information from State Wage Information Collection Agencies (SWICAs) and current and former employers of adult family members. Only HUD is authorized to collect information directly from the Internal Revenue Service (IRS) and the Social Security Administration (SSA). </w:t>
      </w:r>
    </w:p>
    <w:p w14:paraId="3F109D05" w14:textId="77777777" w:rsidR="004D73B2" w:rsidRPr="002D17E0" w:rsidRDefault="004D73B2" w:rsidP="004D73B2">
      <w:r w:rsidRPr="002D17E0">
        <w:t xml:space="preserve">The PHA may obtain any financial record from any financial institution, as the terms financial record and financial institution are defined in the Right to Financial Privacy Act (12 U.S.C. 3401), whenever the PHA </w:t>
      </w:r>
      <w:proofErr w:type="gramStart"/>
      <w:r w:rsidRPr="002D17E0">
        <w:t>determines</w:t>
      </w:r>
      <w:proofErr w:type="gramEnd"/>
      <w:r w:rsidRPr="002D17E0">
        <w:t xml:space="preserve"> the record is needed to determine an applicant’s or participant’s eligibility for assistance or level of benefits [24 CFR 5.230(c)(4)].</w:t>
      </w:r>
    </w:p>
    <w:p w14:paraId="7B64ABDE" w14:textId="77777777" w:rsidR="004D73B2" w:rsidRDefault="004D73B2" w:rsidP="004D73B2">
      <w:bookmarkStart w:id="11" w:name="_Hlk144898364"/>
      <w:r w:rsidRPr="002D17E0">
        <w:t>The executed form will remain effective until the family is denied assistance, assistance is terminated, or the family provides written notification to the PHA to revoke consent.</w:t>
      </w:r>
      <w:bookmarkEnd w:id="11"/>
    </w:p>
    <w:p w14:paraId="602268CB" w14:textId="77777777" w:rsidR="004D73B2" w:rsidRPr="002D17E0" w:rsidRDefault="004D73B2" w:rsidP="004D73B2">
      <w:pPr>
        <w:pStyle w:val="Heading3"/>
      </w:pPr>
      <w:bookmarkStart w:id="12" w:name="_Toc191468523"/>
      <w:bookmarkStart w:id="13" w:name="_Toc195081453"/>
      <w:r w:rsidRPr="002D17E0">
        <w:lastRenderedPageBreak/>
        <w:t>Penalties for Failing to Consent [24 CFR 5.232]</w:t>
      </w:r>
      <w:bookmarkEnd w:id="12"/>
      <w:bookmarkEnd w:id="13"/>
    </w:p>
    <w:p w14:paraId="231B2B69" w14:textId="77777777" w:rsidR="004D73B2" w:rsidRPr="002D17E0" w:rsidRDefault="004D73B2" w:rsidP="004D73B2">
      <w:r w:rsidRPr="002D17E0">
        <w:t>If any family member who is required to sign a consent form fails to do so, the PHA must deny admission to applicants and terminate assistance of participants. The family may request an informal review (applicants) or informal hearing (participants) in accordance with PHA procedures.</w:t>
      </w:r>
    </w:p>
    <w:p w14:paraId="645D11B1" w14:textId="77777777" w:rsidR="004D73B2" w:rsidRPr="002D17E0" w:rsidRDefault="004D73B2" w:rsidP="004D73B2">
      <w:bookmarkStart w:id="14" w:name="_Hlk135036238"/>
      <w:r w:rsidRPr="002D17E0">
        <w:t xml:space="preserve">However, this does not apply if the applicant, participant, or any member of their family, revokes their consent with respect to the ability of the PHA to access financial records from financial institutions, unless the PHA establishes a policy that revocation of consent to access financial records will result in denial of admission or termination of assistance [24 CFR 5.232(c)]. </w:t>
      </w:r>
      <w:bookmarkStart w:id="15" w:name="_Hlk144898376"/>
      <w:r w:rsidRPr="002D17E0">
        <w:t>PHAs may not process interim or annual reexaminations of income without the family’s executed consent forms.</w:t>
      </w:r>
      <w:bookmarkEnd w:id="15"/>
    </w:p>
    <w:p w14:paraId="617C9621" w14:textId="77777777" w:rsidR="004D73B2" w:rsidRPr="00922B9D" w:rsidRDefault="004D73B2" w:rsidP="00192407">
      <w:pPr>
        <w:spacing w:before="0"/>
        <w:ind w:left="720"/>
        <w:rPr>
          <w:rStyle w:val="Strong"/>
          <w:color w:val="112F60" w:themeColor="text1"/>
          <w:u w:val="single"/>
        </w:rPr>
      </w:pPr>
      <w:r w:rsidRPr="00922B9D">
        <w:rPr>
          <w:rStyle w:val="Strong"/>
          <w:color w:val="112F60" w:themeColor="text1"/>
          <w:u w:val="single"/>
        </w:rPr>
        <w:t>Commerce Policy</w:t>
      </w:r>
    </w:p>
    <w:bookmarkEnd w:id="14"/>
    <w:p w14:paraId="0398603C" w14:textId="77777777" w:rsidR="004D73B2" w:rsidRPr="00922B9D" w:rsidRDefault="004D73B2" w:rsidP="00192407">
      <w:pPr>
        <w:spacing w:before="0"/>
        <w:ind w:left="720"/>
        <w:rPr>
          <w:rStyle w:val="Strong"/>
          <w:color w:val="112F60" w:themeColor="text1"/>
        </w:rPr>
      </w:pPr>
      <w:r w:rsidRPr="00922B9D">
        <w:rPr>
          <w:rStyle w:val="Strong"/>
          <w:color w:val="112F60" w:themeColor="text1"/>
        </w:rPr>
        <w:t>Commerce has established a policy that revocation of consent to access financial records will result in denial of admission or termination of assistance.</w:t>
      </w:r>
    </w:p>
    <w:p w14:paraId="07B09506" w14:textId="77777777" w:rsidR="004D73B2" w:rsidRPr="00922B9D" w:rsidRDefault="004D73B2" w:rsidP="00192407">
      <w:pPr>
        <w:spacing w:before="0"/>
        <w:ind w:left="720"/>
        <w:rPr>
          <w:rStyle w:val="Strong"/>
          <w:color w:val="112F60" w:themeColor="text1"/>
        </w:rPr>
      </w:pPr>
      <w:proofErr w:type="gramStart"/>
      <w:r w:rsidRPr="00922B9D">
        <w:rPr>
          <w:rStyle w:val="Strong"/>
          <w:color w:val="112F60" w:themeColor="text1"/>
        </w:rPr>
        <w:t>In order for</w:t>
      </w:r>
      <w:proofErr w:type="gramEnd"/>
      <w:r w:rsidRPr="00922B9D">
        <w:rPr>
          <w:rStyle w:val="Strong"/>
          <w:color w:val="112F60" w:themeColor="text1"/>
        </w:rPr>
        <w:t xml:space="preserve"> a family to revoke their consent, the family must provide written notice to Commerce.</w:t>
      </w:r>
    </w:p>
    <w:p w14:paraId="1C51B5A3" w14:textId="77777777" w:rsidR="004D73B2" w:rsidRPr="00922B9D" w:rsidRDefault="004D73B2" w:rsidP="00192407">
      <w:pPr>
        <w:spacing w:before="0"/>
        <w:ind w:left="720"/>
        <w:rPr>
          <w:rStyle w:val="Strong"/>
          <w:color w:val="112F60" w:themeColor="text1"/>
        </w:rPr>
      </w:pPr>
      <w:r w:rsidRPr="00922B9D">
        <w:rPr>
          <w:rStyle w:val="Strong"/>
          <w:color w:val="112F60" w:themeColor="text1"/>
        </w:rPr>
        <w:t xml:space="preserve">Within 10 business days of the date the family provides written notice, Commerce will send the family a notice acknowledging receipt of the request and explaining that revocation of consent will result in denial or termination of assistance, as applicable. </w:t>
      </w:r>
    </w:p>
    <w:p w14:paraId="05B1F95F" w14:textId="77777777" w:rsidR="004D73B2" w:rsidRDefault="004D73B2" w:rsidP="004D73B2">
      <w:pPr>
        <w:rPr>
          <w:rStyle w:val="Strong"/>
        </w:rPr>
      </w:pPr>
    </w:p>
    <w:p w14:paraId="4C8CC393" w14:textId="77777777" w:rsidR="004D73B2" w:rsidRDefault="004D73B2" w:rsidP="004D73B2">
      <w:pPr>
        <w:rPr>
          <w:b/>
        </w:rPr>
      </w:pPr>
      <w:r w:rsidRPr="002D17E0">
        <w:rPr>
          <w:b/>
        </w:rPr>
        <w:t xml:space="preserve"> </w:t>
      </w:r>
    </w:p>
    <w:p w14:paraId="27AF73AE" w14:textId="77777777" w:rsidR="004D73B2" w:rsidRDefault="004D73B2">
      <w:pPr>
        <w:suppressLineNumbers w:val="0"/>
        <w:suppressAutoHyphens w:val="0"/>
        <w:spacing w:before="0" w:line="240" w:lineRule="auto"/>
        <w:rPr>
          <w:b/>
        </w:rPr>
      </w:pPr>
      <w:r>
        <w:rPr>
          <w:b/>
        </w:rPr>
        <w:br w:type="page"/>
      </w:r>
    </w:p>
    <w:p w14:paraId="17B86C1C" w14:textId="0E100253" w:rsidR="004D73B2" w:rsidRPr="002D17E0" w:rsidRDefault="004D73B2" w:rsidP="00972FD0">
      <w:pPr>
        <w:pStyle w:val="Heading2"/>
      </w:pPr>
      <w:bookmarkStart w:id="16" w:name="_Toc195081454"/>
      <w:r w:rsidRPr="002D17E0">
        <w:lastRenderedPageBreak/>
        <w:t xml:space="preserve">7-I.B. </w:t>
      </w:r>
      <w:r w:rsidR="00345CF2">
        <w:t xml:space="preserve">Use of Other Programs’ Income Determinations </w:t>
      </w:r>
      <w:r w:rsidRPr="002D17E0">
        <w:t>[24 CFR 5.609(c)(3)</w:t>
      </w:r>
      <w:r w:rsidR="00553364">
        <w:t>,</w:t>
      </w:r>
      <w:r w:rsidRPr="002D17E0">
        <w:t xml:space="preserve"> Notice PIH 2023-27</w:t>
      </w:r>
      <w:r w:rsidR="00553364">
        <w:t>, and Notice PIH 2024-38</w:t>
      </w:r>
      <w:r w:rsidRPr="002D17E0">
        <w:t>]</w:t>
      </w:r>
      <w:bookmarkEnd w:id="16"/>
    </w:p>
    <w:p w14:paraId="1918234C" w14:textId="77777777" w:rsidR="004D73B2" w:rsidRPr="002D17E0" w:rsidRDefault="004D73B2" w:rsidP="004D73B2">
      <w:pPr>
        <w:keepNext/>
      </w:pPr>
      <w:r w:rsidRPr="002D17E0">
        <w:t>PHAs may, but are not required to, determine a family’s annual income, including income from assets, prior to the application of any deductions, based on income determinations made within the previous 12-month period, using income determinations from means-tested federal public assistance programs. PHAs are not required to accept or use determinations of income from other federal means-tested forms of assistance. If the PHA adopts a policy to accept this type of verification, the PHA must establish in policy when they will accept Safe Harbor income determinations and from which programs. PHAs must also create policies that outline the course of action when families present multiple verifications from the same or different acceptable Safe Harbor programs.</w:t>
      </w:r>
    </w:p>
    <w:p w14:paraId="4E0EEC21" w14:textId="77777777" w:rsidR="004D73B2" w:rsidRPr="002D17E0" w:rsidRDefault="004D73B2" w:rsidP="004D73B2">
      <w:proofErr w:type="gramStart"/>
      <w:r w:rsidRPr="002D17E0">
        <w:t>Means</w:t>
      </w:r>
      <w:proofErr w:type="gramEnd"/>
      <w:r w:rsidRPr="002D17E0">
        <w:t>-tested federal public assistance programs include:</w:t>
      </w:r>
    </w:p>
    <w:p w14:paraId="2D859FCE" w14:textId="77777777" w:rsidR="004D73B2" w:rsidRPr="002D17E0" w:rsidRDefault="004D73B2" w:rsidP="00C03D62">
      <w:pPr>
        <w:numPr>
          <w:ilvl w:val="0"/>
          <w:numId w:val="6"/>
        </w:numPr>
        <w:suppressLineNumbers w:val="0"/>
        <w:tabs>
          <w:tab w:val="left" w:pos="360"/>
        </w:tabs>
        <w:suppressAutoHyphens w:val="0"/>
      </w:pPr>
      <w:r w:rsidRPr="002D17E0">
        <w:t>Temporary Assistance for Needy Families (TANF) (42 U.S.C. 601, et seq.</w:t>
      </w:r>
      <w:proofErr w:type="gramStart"/>
      <w:r w:rsidRPr="002D17E0">
        <w:t>);</w:t>
      </w:r>
      <w:proofErr w:type="gramEnd"/>
      <w:r w:rsidRPr="002D17E0">
        <w:t xml:space="preserve"> </w:t>
      </w:r>
    </w:p>
    <w:p w14:paraId="7A50784D" w14:textId="77777777" w:rsidR="004D73B2" w:rsidRPr="002D17E0" w:rsidRDefault="004D73B2" w:rsidP="00C03D62">
      <w:pPr>
        <w:numPr>
          <w:ilvl w:val="0"/>
          <w:numId w:val="6"/>
        </w:numPr>
        <w:suppressLineNumbers w:val="0"/>
        <w:tabs>
          <w:tab w:val="left" w:pos="360"/>
        </w:tabs>
        <w:suppressAutoHyphens w:val="0"/>
        <w:rPr>
          <w:b/>
        </w:rPr>
      </w:pPr>
      <w:r w:rsidRPr="002D17E0">
        <w:t>Medicaid (42 U.S.C. 1396 et seq.</w:t>
      </w:r>
      <w:proofErr w:type="gramStart"/>
      <w:r w:rsidRPr="002D17E0">
        <w:t>);</w:t>
      </w:r>
      <w:proofErr w:type="gramEnd"/>
    </w:p>
    <w:p w14:paraId="7C241356" w14:textId="77777777" w:rsidR="004D73B2" w:rsidRPr="002D17E0" w:rsidRDefault="004D73B2" w:rsidP="00C03D62">
      <w:pPr>
        <w:numPr>
          <w:ilvl w:val="0"/>
          <w:numId w:val="6"/>
        </w:numPr>
        <w:suppressLineNumbers w:val="0"/>
        <w:tabs>
          <w:tab w:val="left" w:pos="360"/>
        </w:tabs>
        <w:suppressAutoHyphens w:val="0"/>
        <w:rPr>
          <w:b/>
        </w:rPr>
      </w:pPr>
      <w:r w:rsidRPr="002D17E0">
        <w:t>Supplemental Nutrition Assistance Program (SNAP) (42 U.S.C. 2011 et seq.</w:t>
      </w:r>
      <w:proofErr w:type="gramStart"/>
      <w:r w:rsidRPr="002D17E0">
        <w:t>);</w:t>
      </w:r>
      <w:proofErr w:type="gramEnd"/>
    </w:p>
    <w:p w14:paraId="0F06C3B4" w14:textId="77777777" w:rsidR="004D73B2" w:rsidRPr="002D17E0" w:rsidRDefault="004D73B2" w:rsidP="00C03D62">
      <w:pPr>
        <w:numPr>
          <w:ilvl w:val="0"/>
          <w:numId w:val="6"/>
        </w:numPr>
        <w:suppressLineNumbers w:val="0"/>
        <w:tabs>
          <w:tab w:val="left" w:pos="360"/>
        </w:tabs>
        <w:suppressAutoHyphens w:val="0"/>
        <w:rPr>
          <w:b/>
        </w:rPr>
      </w:pPr>
      <w:r w:rsidRPr="002D17E0">
        <w:t>Earned Income Tax Credit (EITC) (26 U.S.C. 32</w:t>
      </w:r>
      <w:proofErr w:type="gramStart"/>
      <w:r w:rsidRPr="002D17E0">
        <w:t>);</w:t>
      </w:r>
      <w:proofErr w:type="gramEnd"/>
    </w:p>
    <w:p w14:paraId="118E94CE" w14:textId="77777777" w:rsidR="004D73B2" w:rsidRPr="002D17E0" w:rsidRDefault="004D73B2" w:rsidP="00C03D62">
      <w:pPr>
        <w:numPr>
          <w:ilvl w:val="0"/>
          <w:numId w:val="6"/>
        </w:numPr>
        <w:suppressLineNumbers w:val="0"/>
        <w:tabs>
          <w:tab w:val="left" w:pos="360"/>
        </w:tabs>
        <w:suppressAutoHyphens w:val="0"/>
        <w:rPr>
          <w:b/>
        </w:rPr>
      </w:pPr>
      <w:r w:rsidRPr="002D17E0">
        <w:t>Low-Income Housing Tax Credit (LIHTC) program (26 U.S.C. 42</w:t>
      </w:r>
      <w:proofErr w:type="gramStart"/>
      <w:r w:rsidRPr="002D17E0">
        <w:t>);</w:t>
      </w:r>
      <w:proofErr w:type="gramEnd"/>
    </w:p>
    <w:p w14:paraId="25EF5018" w14:textId="77777777" w:rsidR="004D73B2" w:rsidRPr="002D17E0" w:rsidRDefault="004D73B2" w:rsidP="00C03D62">
      <w:pPr>
        <w:numPr>
          <w:ilvl w:val="0"/>
          <w:numId w:val="6"/>
        </w:numPr>
        <w:suppressLineNumbers w:val="0"/>
        <w:tabs>
          <w:tab w:val="left" w:pos="360"/>
        </w:tabs>
        <w:suppressAutoHyphens w:val="0"/>
        <w:rPr>
          <w:b/>
        </w:rPr>
      </w:pPr>
      <w:r w:rsidRPr="002D17E0">
        <w:t>Special Supplemental Nutrition Program for Woman, Infants, and Children (WIC) (42 U.S.C. 1786</w:t>
      </w:r>
      <w:proofErr w:type="gramStart"/>
      <w:r w:rsidRPr="002D17E0">
        <w:t>);</w:t>
      </w:r>
      <w:proofErr w:type="gramEnd"/>
    </w:p>
    <w:p w14:paraId="68E07777" w14:textId="77777777" w:rsidR="004D73B2" w:rsidRPr="002D17E0" w:rsidRDefault="004D73B2" w:rsidP="00C03D62">
      <w:pPr>
        <w:numPr>
          <w:ilvl w:val="0"/>
          <w:numId w:val="6"/>
        </w:numPr>
        <w:suppressLineNumbers w:val="0"/>
        <w:tabs>
          <w:tab w:val="left" w:pos="360"/>
        </w:tabs>
        <w:suppressAutoHyphens w:val="0"/>
        <w:rPr>
          <w:b/>
        </w:rPr>
      </w:pPr>
      <w:r w:rsidRPr="002D17E0">
        <w:t>Supplemental Security Income (SSI) (42 U.S.C. 1381 et seq.</w:t>
      </w:r>
      <w:proofErr w:type="gramStart"/>
      <w:r w:rsidRPr="002D17E0">
        <w:t>);</w:t>
      </w:r>
      <w:proofErr w:type="gramEnd"/>
    </w:p>
    <w:p w14:paraId="06540CC4" w14:textId="77777777" w:rsidR="004D73B2" w:rsidRPr="002D17E0" w:rsidRDefault="004D73B2" w:rsidP="00C03D62">
      <w:pPr>
        <w:numPr>
          <w:ilvl w:val="0"/>
          <w:numId w:val="6"/>
        </w:numPr>
        <w:suppressLineNumbers w:val="0"/>
        <w:tabs>
          <w:tab w:val="left" w:pos="360"/>
        </w:tabs>
        <w:suppressAutoHyphens w:val="0"/>
        <w:rPr>
          <w:b/>
        </w:rPr>
      </w:pPr>
      <w:r w:rsidRPr="002D17E0">
        <w:t xml:space="preserve">Other programs administered by the HUD </w:t>
      </w:r>
      <w:proofErr w:type="gramStart"/>
      <w:r w:rsidRPr="002D17E0">
        <w:t>Secretary;</w:t>
      </w:r>
      <w:proofErr w:type="gramEnd"/>
    </w:p>
    <w:p w14:paraId="617A6A55" w14:textId="77777777" w:rsidR="004D73B2" w:rsidRPr="002D17E0" w:rsidRDefault="004D73B2" w:rsidP="00C03D62">
      <w:pPr>
        <w:numPr>
          <w:ilvl w:val="0"/>
          <w:numId w:val="6"/>
        </w:numPr>
        <w:suppressLineNumbers w:val="0"/>
        <w:tabs>
          <w:tab w:val="left" w:pos="360"/>
        </w:tabs>
        <w:suppressAutoHyphens w:val="0"/>
        <w:rPr>
          <w:b/>
        </w:rPr>
      </w:pPr>
      <w:r w:rsidRPr="002D17E0">
        <w:lastRenderedPageBreak/>
        <w:t>Other means-tested forms of federal public assistance for which HUD has established a memorandum of understanding; and</w:t>
      </w:r>
    </w:p>
    <w:p w14:paraId="304E2263" w14:textId="77777777" w:rsidR="004D73B2" w:rsidRPr="002D17E0" w:rsidRDefault="004D73B2" w:rsidP="00C03D62">
      <w:pPr>
        <w:numPr>
          <w:ilvl w:val="0"/>
          <w:numId w:val="6"/>
        </w:numPr>
        <w:suppressLineNumbers w:val="0"/>
        <w:tabs>
          <w:tab w:val="left" w:pos="360"/>
        </w:tabs>
        <w:suppressAutoHyphens w:val="0"/>
      </w:pPr>
      <w:r w:rsidRPr="002D17E0">
        <w:t xml:space="preserve">Other federal benefit determinations made in other forms of means-tested federal public assistance that the Secretary determines to have comparable reliability and announces through the </w:t>
      </w:r>
      <w:r w:rsidRPr="002D17E0">
        <w:rPr>
          <w:i/>
          <w:iCs/>
        </w:rPr>
        <w:t>Federal Register.</w:t>
      </w:r>
    </w:p>
    <w:p w14:paraId="4089EBD5" w14:textId="77777777" w:rsidR="004D73B2" w:rsidRPr="002D17E0" w:rsidRDefault="004D73B2" w:rsidP="004D73B2">
      <w:r w:rsidRPr="002D17E0">
        <w:t xml:space="preserve">If the PHA elects to use the annual income determination from one of the above-listed forms of means-tested federal public assistance, then they must obtain the income information by means of a third-party verification. The third-party verification must state the family size, must be for the entire family, and must state the amount of the family’s annual income. The annual income need not be broken down by family </w:t>
      </w:r>
      <w:proofErr w:type="gramStart"/>
      <w:r w:rsidRPr="002D17E0">
        <w:t>member</w:t>
      </w:r>
      <w:proofErr w:type="gramEnd"/>
      <w:r w:rsidRPr="002D17E0">
        <w:t xml:space="preserve"> or income type. Annual income includes income earned from assets, therefore when using Safe Harbor to verify a family’s income, PHAs will neither further inquire about a family’s net family assets, nor about the income earned from those assets, except with respect to </w:t>
      </w:r>
      <w:proofErr w:type="gramStart"/>
      <w:r w:rsidRPr="002D17E0">
        <w:t>whether or not</w:t>
      </w:r>
      <w:proofErr w:type="gramEnd"/>
      <w:r w:rsidRPr="002D17E0">
        <w:t xml:space="preserve"> the family owns assets that exceed the asset limitation in 24 CFR 5.618. The Safe Harbor documentation will be considered acceptable if any of the following dates fall into the 12-month period prior </w:t>
      </w:r>
      <w:proofErr w:type="gramStart"/>
      <w:r w:rsidRPr="002D17E0">
        <w:t>to the</w:t>
      </w:r>
      <w:proofErr w:type="gramEnd"/>
      <w:r w:rsidRPr="002D17E0">
        <w:t xml:space="preserve"> </w:t>
      </w:r>
      <w:proofErr w:type="gramStart"/>
      <w:r w:rsidRPr="002D17E0">
        <w:t>receipt of</w:t>
      </w:r>
      <w:proofErr w:type="gramEnd"/>
      <w:r w:rsidRPr="002D17E0">
        <w:t xml:space="preserve"> the documentation by the PHA:</w:t>
      </w:r>
    </w:p>
    <w:p w14:paraId="0629293E" w14:textId="77777777" w:rsidR="004D73B2" w:rsidRPr="002D17E0" w:rsidRDefault="004D73B2" w:rsidP="00C03D62">
      <w:pPr>
        <w:numPr>
          <w:ilvl w:val="0"/>
          <w:numId w:val="6"/>
        </w:numPr>
        <w:suppressLineNumbers w:val="0"/>
        <w:tabs>
          <w:tab w:val="left" w:pos="360"/>
        </w:tabs>
        <w:suppressAutoHyphens w:val="0"/>
      </w:pPr>
      <w:r w:rsidRPr="002D17E0">
        <w:t xml:space="preserve">Income determination effective </w:t>
      </w:r>
      <w:proofErr w:type="gramStart"/>
      <w:r w:rsidRPr="002D17E0">
        <w:t>date;</w:t>
      </w:r>
      <w:proofErr w:type="gramEnd"/>
    </w:p>
    <w:p w14:paraId="741FE159" w14:textId="77777777" w:rsidR="004D73B2" w:rsidRPr="002D17E0" w:rsidRDefault="004D73B2" w:rsidP="00C03D62">
      <w:pPr>
        <w:numPr>
          <w:ilvl w:val="0"/>
          <w:numId w:val="6"/>
        </w:numPr>
        <w:suppressLineNumbers w:val="0"/>
        <w:tabs>
          <w:tab w:val="left" w:pos="360"/>
        </w:tabs>
        <w:suppressAutoHyphens w:val="0"/>
      </w:pPr>
      <w:r w:rsidRPr="002D17E0">
        <w:t xml:space="preserve">Program administrator’s signature </w:t>
      </w:r>
      <w:proofErr w:type="gramStart"/>
      <w:r w:rsidRPr="002D17E0">
        <w:t>date;</w:t>
      </w:r>
      <w:proofErr w:type="gramEnd"/>
    </w:p>
    <w:p w14:paraId="06150B85" w14:textId="77777777" w:rsidR="004D73B2" w:rsidRPr="002D17E0" w:rsidRDefault="004D73B2" w:rsidP="00C03D62">
      <w:pPr>
        <w:numPr>
          <w:ilvl w:val="0"/>
          <w:numId w:val="6"/>
        </w:numPr>
        <w:suppressLineNumbers w:val="0"/>
        <w:tabs>
          <w:tab w:val="left" w:pos="360"/>
        </w:tabs>
        <w:suppressAutoHyphens w:val="0"/>
      </w:pPr>
      <w:r w:rsidRPr="002D17E0">
        <w:t xml:space="preserve">Family’s signature </w:t>
      </w:r>
      <w:proofErr w:type="gramStart"/>
      <w:r w:rsidRPr="002D17E0">
        <w:t>date;</w:t>
      </w:r>
      <w:proofErr w:type="gramEnd"/>
    </w:p>
    <w:p w14:paraId="7067AE47" w14:textId="77777777" w:rsidR="004D73B2" w:rsidRPr="002D17E0" w:rsidRDefault="004D73B2" w:rsidP="00C03D62">
      <w:pPr>
        <w:numPr>
          <w:ilvl w:val="0"/>
          <w:numId w:val="6"/>
        </w:numPr>
        <w:suppressLineNumbers w:val="0"/>
        <w:tabs>
          <w:tab w:val="left" w:pos="360"/>
        </w:tabs>
        <w:suppressAutoHyphens w:val="0"/>
      </w:pPr>
      <w:r w:rsidRPr="002D17E0">
        <w:t>Report effective date; or</w:t>
      </w:r>
    </w:p>
    <w:p w14:paraId="5495C623" w14:textId="77777777" w:rsidR="004D73B2" w:rsidRPr="002D17E0" w:rsidRDefault="004D73B2" w:rsidP="00C03D62">
      <w:pPr>
        <w:numPr>
          <w:ilvl w:val="0"/>
          <w:numId w:val="6"/>
        </w:numPr>
        <w:suppressLineNumbers w:val="0"/>
        <w:tabs>
          <w:tab w:val="left" w:pos="360"/>
        </w:tabs>
        <w:suppressAutoHyphens w:val="0"/>
      </w:pPr>
      <w:r w:rsidRPr="002D17E0">
        <w:t>Other report-specific dates that verify the income determination date.</w:t>
      </w:r>
    </w:p>
    <w:p w14:paraId="10DF1FBC" w14:textId="77777777" w:rsidR="004D73B2" w:rsidRPr="002D17E0" w:rsidRDefault="004D73B2" w:rsidP="004D73B2">
      <w:r w:rsidRPr="002D17E0">
        <w:t xml:space="preserve">The only information that PHAs are permitted to use to determine income under this method is the total income determination made by the federal means-tested program administrator. Other federal programs may provide additional information about income inclusions and exclusions in their award letters; however, these determinations and any </w:t>
      </w:r>
      <w:r w:rsidRPr="002D17E0">
        <w:lastRenderedPageBreak/>
        <w:t>other information must not be considered by the PHA. PHAs are not permitted to mix and match Safe Harbor income determinations and other income verifications.</w:t>
      </w:r>
    </w:p>
    <w:p w14:paraId="5AD11BCE" w14:textId="77777777" w:rsidR="004D73B2" w:rsidRPr="002D17E0" w:rsidRDefault="004D73B2" w:rsidP="004D73B2">
      <w:r w:rsidRPr="002D17E0">
        <w:t>If the PHA is unable to obtain Safe Harbor documentation or if the family disputes the other program’s income determination, the PHA must calculate the family’s annual income using traditional methods as outlined in Notice PIH 2023-27 and this chapter.</w:t>
      </w:r>
    </w:p>
    <w:p w14:paraId="232483A2" w14:textId="77777777" w:rsidR="004D73B2" w:rsidRDefault="004D73B2" w:rsidP="004D73B2">
      <w:r w:rsidRPr="002D17E0">
        <w:t>If the PHA uses a Safe Harbor determination to determine the family’s income, the family is obligated to report changes in income that meet the PHA’s reporting requirement and occur after the effective date of the transaction.</w:t>
      </w:r>
    </w:p>
    <w:p w14:paraId="4ADA9081" w14:textId="77777777" w:rsidR="004D73B2" w:rsidRPr="002D17E0" w:rsidRDefault="004D73B2" w:rsidP="004D73B2">
      <w:r w:rsidRPr="002D17E0">
        <w:t xml:space="preserve">The amounts of unreimbursed reasonable attendant care expenses and childcare expenses deducted from a family’s annual income, except for when a family is approved for a childcare expense hardship exemption, must still be capped by the amount earned by any family member who is enabled to work </w:t>
      </w:r>
      <w:proofErr w:type="gramStart"/>
      <w:r w:rsidRPr="002D17E0">
        <w:t>as a result of</w:t>
      </w:r>
      <w:proofErr w:type="gramEnd"/>
      <w:r w:rsidRPr="002D17E0">
        <w:t xml:space="preserve"> the expense. PHAs are therefore required to obtain third-party verification of the applicable employment income and cap the respective expense deductions accordingly.</w:t>
      </w:r>
    </w:p>
    <w:p w14:paraId="6E3C5A66" w14:textId="77777777" w:rsidR="00553364" w:rsidRDefault="00553364" w:rsidP="00B34567">
      <w:pPr>
        <w:spacing w:before="0"/>
        <w:ind w:left="720"/>
        <w:rPr>
          <w:rStyle w:val="Strong"/>
          <w:rFonts w:asciiTheme="majorHAnsi" w:hAnsiTheme="majorHAnsi" w:cstheme="majorHAnsi"/>
          <w:color w:val="112F60" w:themeColor="text1"/>
          <w:u w:val="single"/>
        </w:rPr>
      </w:pPr>
    </w:p>
    <w:p w14:paraId="3DE6769C" w14:textId="339B774B" w:rsidR="004D73B2" w:rsidRPr="00922B9D" w:rsidRDefault="004D73B2" w:rsidP="00B34567">
      <w:pPr>
        <w:spacing w:before="0"/>
        <w:ind w:left="720"/>
        <w:rPr>
          <w:rStyle w:val="Strong"/>
          <w:rFonts w:asciiTheme="majorHAnsi" w:hAnsiTheme="majorHAnsi" w:cstheme="majorHAnsi"/>
          <w:color w:val="112F60" w:themeColor="text1"/>
          <w:u w:val="single"/>
        </w:rPr>
      </w:pPr>
      <w:r w:rsidRPr="00922B9D">
        <w:rPr>
          <w:rStyle w:val="Strong"/>
          <w:rFonts w:asciiTheme="majorHAnsi" w:hAnsiTheme="majorHAnsi" w:cstheme="majorHAnsi"/>
          <w:color w:val="112F60" w:themeColor="text1"/>
          <w:u w:val="single"/>
        </w:rPr>
        <w:t>Commerce Policy</w:t>
      </w:r>
    </w:p>
    <w:p w14:paraId="4D611F07" w14:textId="77777777" w:rsidR="004D73B2" w:rsidRPr="00922B9D" w:rsidRDefault="004D73B2" w:rsidP="00B34567">
      <w:pPr>
        <w:pStyle w:val="IndentText1"/>
        <w:spacing w:before="0" w:line="360" w:lineRule="auto"/>
        <w:rPr>
          <w:rStyle w:val="Strong"/>
          <w:rFonts w:asciiTheme="majorHAnsi" w:hAnsiTheme="majorHAnsi" w:cstheme="majorHAnsi"/>
          <w:color w:val="112F60" w:themeColor="text1"/>
        </w:rPr>
      </w:pPr>
      <w:bookmarkStart w:id="17" w:name="_Hlk147384079"/>
      <w:r w:rsidRPr="00922B9D">
        <w:rPr>
          <w:rStyle w:val="Strong"/>
          <w:rFonts w:asciiTheme="majorHAnsi" w:hAnsiTheme="majorHAnsi" w:cstheme="majorHAnsi"/>
          <w:color w:val="112F60" w:themeColor="text1"/>
        </w:rPr>
        <w:t xml:space="preserve">When available and applicable, Commerce will accept other programs’ Safe Harbor determinations of income at annual reexamination to determine the family’s total annual income. Commerce will still require third-party verification of all deductions such as the health and medical care expense or childcare expense deductions. Further, if the family is eligible for and claims the disability assistance expense or childcare expense deductions, where applicable, Commerce will obtain third-party verification of the amount of employment income of the individual(s) enabled to work </w:t>
      </w:r>
      <w:proofErr w:type="gramStart"/>
      <w:r w:rsidRPr="00922B9D">
        <w:rPr>
          <w:rStyle w:val="Strong"/>
          <w:rFonts w:asciiTheme="majorHAnsi" w:hAnsiTheme="majorHAnsi" w:cstheme="majorHAnsi"/>
          <w:color w:val="112F60" w:themeColor="text1"/>
        </w:rPr>
        <w:t>in order to</w:t>
      </w:r>
      <w:proofErr w:type="gramEnd"/>
      <w:r w:rsidRPr="00922B9D">
        <w:rPr>
          <w:rStyle w:val="Strong"/>
          <w:rFonts w:asciiTheme="majorHAnsi" w:hAnsiTheme="majorHAnsi" w:cstheme="majorHAnsi"/>
          <w:color w:val="112F60" w:themeColor="text1"/>
        </w:rPr>
        <w:t xml:space="preserve"> cap the respective expenses as required.</w:t>
      </w:r>
    </w:p>
    <w:p w14:paraId="7D195FDA" w14:textId="77777777" w:rsidR="00553364"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 xml:space="preserve">Prior to using any Safe Harbor determination from another program, Commerce will ask the family if they agree with the income amounts listed. </w:t>
      </w:r>
    </w:p>
    <w:p w14:paraId="21F04003" w14:textId="6539FFDB" w:rsidR="004D73B2" w:rsidRPr="00922B9D" w:rsidRDefault="004D73B2" w:rsidP="00B34567">
      <w:pPr>
        <w:pStyle w:val="IndentText1"/>
        <w:spacing w:before="0" w:line="360" w:lineRule="auto"/>
        <w:rPr>
          <w:rStyle w:val="Strong"/>
          <w:rFonts w:asciiTheme="majorHAnsi" w:eastAsia="Calibri" w:hAnsiTheme="majorHAnsi" w:cstheme="majorHAnsi"/>
          <w:color w:val="112F60" w:themeColor="text1"/>
        </w:rPr>
      </w:pPr>
      <w:r w:rsidRPr="00922B9D">
        <w:rPr>
          <w:rStyle w:val="Strong"/>
          <w:rFonts w:asciiTheme="majorHAnsi" w:hAnsiTheme="majorHAnsi" w:cstheme="majorHAnsi"/>
          <w:color w:val="112F60" w:themeColor="text1"/>
        </w:rPr>
        <w:lastRenderedPageBreak/>
        <w:t>If the family disputes the income amounts on the Safe Harbor determination, Commerce will obtain third-party verification of all sources of income and assets (as applicable).</w:t>
      </w:r>
    </w:p>
    <w:p w14:paraId="18D47F38" w14:textId="77777777" w:rsidR="004D73B2" w:rsidRPr="00922B9D"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Commerce will not accept other programs’ determinations of income for any new admission or interim reexamination.</w:t>
      </w:r>
    </w:p>
    <w:p w14:paraId="2B214FCD" w14:textId="77777777" w:rsidR="004D73B2" w:rsidRPr="00922B9D"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Commerce will accept Safe Harbor determinations from any of the programs listed above.</w:t>
      </w:r>
      <w:bookmarkEnd w:id="17"/>
    </w:p>
    <w:p w14:paraId="37FF37C0" w14:textId="77777777" w:rsidR="004D73B2" w:rsidRPr="00922B9D" w:rsidRDefault="004D73B2" w:rsidP="00B34567">
      <w:pPr>
        <w:pStyle w:val="IndentText1"/>
        <w:spacing w:before="0" w:line="360" w:lineRule="auto"/>
        <w:rPr>
          <w:rStyle w:val="Strong"/>
          <w:rFonts w:asciiTheme="majorHAnsi" w:hAnsiTheme="majorHAnsi" w:cstheme="majorHAnsi"/>
          <w:color w:val="112F60" w:themeColor="text1"/>
        </w:rPr>
      </w:pPr>
      <w:bookmarkStart w:id="18" w:name="_Hlk147386064"/>
      <w:proofErr w:type="gramStart"/>
      <w:r w:rsidRPr="00922B9D">
        <w:rPr>
          <w:rStyle w:val="Strong"/>
          <w:rFonts w:asciiTheme="majorHAnsi" w:hAnsiTheme="majorHAnsi" w:cstheme="majorHAnsi"/>
          <w:color w:val="112F60" w:themeColor="text1"/>
        </w:rPr>
        <w:t>In order to</w:t>
      </w:r>
      <w:proofErr w:type="gramEnd"/>
      <w:r w:rsidRPr="00922B9D">
        <w:rPr>
          <w:rStyle w:val="Strong"/>
          <w:rFonts w:asciiTheme="majorHAnsi" w:hAnsiTheme="majorHAnsi" w:cstheme="majorHAnsi"/>
          <w:color w:val="112F60" w:themeColor="text1"/>
        </w:rPr>
        <w:t xml:space="preserve"> be acceptable, the income determination must:</w:t>
      </w:r>
    </w:p>
    <w:p w14:paraId="550A9724" w14:textId="77777777" w:rsidR="004D73B2" w:rsidRPr="00922B9D" w:rsidRDefault="004D73B2" w:rsidP="00B34567">
      <w:pPr>
        <w:numPr>
          <w:ilvl w:val="0"/>
          <w:numId w:val="18"/>
        </w:numPr>
        <w:suppressLineNumbers w:val="0"/>
        <w:suppressAutoHyphens w:val="0"/>
        <w:autoSpaceDE w:val="0"/>
        <w:autoSpaceDN w:val="0"/>
        <w:adjustRightInd w:val="0"/>
        <w:spacing w:before="0"/>
        <w:ind w:left="1260"/>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 xml:space="preserve">Be dated within 12 months of the dates listed </w:t>
      </w:r>
      <w:proofErr w:type="gramStart"/>
      <w:r w:rsidRPr="00922B9D">
        <w:rPr>
          <w:rStyle w:val="Strong"/>
          <w:rFonts w:asciiTheme="majorHAnsi" w:hAnsiTheme="majorHAnsi" w:cstheme="majorHAnsi"/>
          <w:color w:val="112F60" w:themeColor="text1"/>
        </w:rPr>
        <w:t>above;</w:t>
      </w:r>
      <w:proofErr w:type="gramEnd"/>
    </w:p>
    <w:p w14:paraId="12552A7B" w14:textId="77777777" w:rsidR="004D73B2" w:rsidRPr="00922B9D" w:rsidRDefault="004D73B2" w:rsidP="00B34567">
      <w:pPr>
        <w:numPr>
          <w:ilvl w:val="0"/>
          <w:numId w:val="18"/>
        </w:numPr>
        <w:suppressLineNumbers w:val="0"/>
        <w:suppressAutoHyphens w:val="0"/>
        <w:autoSpaceDE w:val="0"/>
        <w:autoSpaceDN w:val="0"/>
        <w:adjustRightInd w:val="0"/>
        <w:spacing w:before="0"/>
        <w:ind w:left="1260"/>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State the family size</w:t>
      </w:r>
    </w:p>
    <w:p w14:paraId="684B6176" w14:textId="77777777" w:rsidR="004D73B2" w:rsidRPr="00922B9D" w:rsidRDefault="004D73B2" w:rsidP="00B34567">
      <w:pPr>
        <w:numPr>
          <w:ilvl w:val="0"/>
          <w:numId w:val="18"/>
        </w:numPr>
        <w:suppressLineNumbers w:val="0"/>
        <w:suppressAutoHyphens w:val="0"/>
        <w:autoSpaceDE w:val="0"/>
        <w:autoSpaceDN w:val="0"/>
        <w:adjustRightInd w:val="0"/>
        <w:spacing w:before="0"/>
        <w:ind w:left="1260"/>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Be for the entire family (i.e., the family members listed in the documentation must match the family’s composition in the assisted unit, except for household members); and</w:t>
      </w:r>
    </w:p>
    <w:p w14:paraId="2EE6CF39" w14:textId="77777777" w:rsidR="004D73B2" w:rsidRPr="00922B9D" w:rsidRDefault="004D73B2" w:rsidP="00B34567">
      <w:pPr>
        <w:numPr>
          <w:ilvl w:val="0"/>
          <w:numId w:val="18"/>
        </w:numPr>
        <w:suppressLineNumbers w:val="0"/>
        <w:suppressAutoHyphens w:val="0"/>
        <w:autoSpaceDE w:val="0"/>
        <w:autoSpaceDN w:val="0"/>
        <w:adjustRightInd w:val="0"/>
        <w:spacing w:before="0"/>
        <w:ind w:left="1260"/>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Must state the amount of the family’s annual income.</w:t>
      </w:r>
    </w:p>
    <w:p w14:paraId="48F5F11A" w14:textId="570C765E" w:rsidR="004D73B2" w:rsidRPr="00922B9D" w:rsidRDefault="004D73B2" w:rsidP="00B34567">
      <w:pPr>
        <w:numPr>
          <w:ilvl w:val="0"/>
          <w:numId w:val="18"/>
        </w:numPr>
        <w:suppressLineNumbers w:val="0"/>
        <w:suppressAutoHyphens w:val="0"/>
        <w:spacing w:before="0"/>
        <w:ind w:left="1260"/>
        <w:rPr>
          <w:rStyle w:val="Strong"/>
          <w:rFonts w:asciiTheme="majorHAnsi" w:hAnsiTheme="majorHAnsi" w:cstheme="majorHAnsi"/>
          <w:b w:val="0"/>
          <w:bCs w:val="0"/>
          <w:color w:val="112F60" w:themeColor="text1"/>
        </w:rPr>
      </w:pPr>
      <w:r w:rsidRPr="00922B9D">
        <w:rPr>
          <w:rStyle w:val="Strong"/>
          <w:rFonts w:asciiTheme="majorHAnsi" w:hAnsiTheme="majorHAnsi" w:cstheme="majorHAnsi"/>
          <w:color w:val="112F60" w:themeColor="text1"/>
        </w:rPr>
        <w:t>Self-certifications of annual income for the LIHTC program will not be accepted; income certifications to illustrate initial income eligibility for LIHTC and includ</w:t>
      </w:r>
      <w:r w:rsidR="00553364">
        <w:rPr>
          <w:rStyle w:val="Strong"/>
          <w:rFonts w:asciiTheme="majorHAnsi" w:hAnsiTheme="majorHAnsi" w:cstheme="majorHAnsi"/>
          <w:color w:val="112F60" w:themeColor="text1"/>
        </w:rPr>
        <w:t>ing</w:t>
      </w:r>
      <w:r w:rsidRPr="00922B9D">
        <w:rPr>
          <w:rStyle w:val="Strong"/>
          <w:rFonts w:asciiTheme="majorHAnsi" w:hAnsiTheme="majorHAnsi" w:cstheme="majorHAnsi"/>
          <w:color w:val="112F60" w:themeColor="text1"/>
        </w:rPr>
        <w:t xml:space="preserve"> source documentation of income sources will be accepted.</w:t>
      </w:r>
    </w:p>
    <w:p w14:paraId="1E2F49E4" w14:textId="77777777" w:rsidR="004D73B2" w:rsidRPr="00922B9D"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The determination need not list each source of income individually. If Commerce does not receive any acceptable income determination documentation or is unable to obtain documentation, then Commerce will revert to third-party verification of income for the family.</w:t>
      </w:r>
      <w:bookmarkEnd w:id="18"/>
    </w:p>
    <w:p w14:paraId="17326255" w14:textId="77777777" w:rsidR="004D73B2" w:rsidRPr="00922B9D"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When families present multiple verifications from the same or different acceptable Safe Harbor programs, Commerce will use the most recent income determination, unless the family presents acceptable evidence that Commerce should consider an alternative verification from a different Safe Harbor source.</w:t>
      </w:r>
    </w:p>
    <w:p w14:paraId="5CE7E19B" w14:textId="77777777" w:rsidR="00553364" w:rsidRDefault="00553364" w:rsidP="00B34567">
      <w:pPr>
        <w:pStyle w:val="IndentText1"/>
        <w:spacing w:before="0" w:line="360" w:lineRule="auto"/>
        <w:rPr>
          <w:rStyle w:val="Strong"/>
          <w:rFonts w:asciiTheme="majorHAnsi" w:hAnsiTheme="majorHAnsi" w:cstheme="majorHAnsi"/>
          <w:color w:val="112F60" w:themeColor="text1"/>
        </w:rPr>
      </w:pPr>
    </w:p>
    <w:p w14:paraId="63713064" w14:textId="77777777" w:rsidR="00972FD0"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lastRenderedPageBreak/>
        <w:t xml:space="preserve">When Commerce uses a Safe Harbor income determination from another program, and the family’s income subsequently changes, the family is required to report the change to Commerce. </w:t>
      </w:r>
    </w:p>
    <w:p w14:paraId="6FADA9B1" w14:textId="3D222EFB" w:rsidR="00B34567"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 xml:space="preserve">Depending on when the change occurred, the change may or may not impact Commerce’s calculation of the family’s total annual income. </w:t>
      </w:r>
    </w:p>
    <w:p w14:paraId="4353BA8A" w14:textId="4C659262" w:rsidR="004D73B2" w:rsidRDefault="004D73B2" w:rsidP="00B34567">
      <w:pPr>
        <w:pStyle w:val="IndentText1"/>
        <w:spacing w:before="0" w:line="360" w:lineRule="auto"/>
        <w:rPr>
          <w:rStyle w:val="Strong"/>
          <w:rFonts w:asciiTheme="majorHAnsi" w:hAnsiTheme="majorHAnsi" w:cstheme="majorHAnsi"/>
          <w:color w:val="112F60" w:themeColor="text1"/>
        </w:rPr>
      </w:pPr>
      <w:r w:rsidRPr="00922B9D">
        <w:rPr>
          <w:rStyle w:val="Strong"/>
          <w:rFonts w:asciiTheme="majorHAnsi" w:hAnsiTheme="majorHAnsi" w:cstheme="majorHAnsi"/>
          <w:color w:val="112F60" w:themeColor="text1"/>
        </w:rPr>
        <w:t xml:space="preserve">Changes that occur between the time Commerce receives the Safe Harbor documentation and the effective date of the family’s annual reexamination will not be considered. If the family has a change in income that occurs after the annual reexamination effective date, Commerce will conduct an interim reexamination if the change meets the requirements for performing an interim reexamination as outlined in Chapter 11. In this case, Commerce will use third-party verification to verify the change. </w:t>
      </w:r>
      <w:bookmarkStart w:id="19" w:name="_Hlk149128627"/>
    </w:p>
    <w:p w14:paraId="0F123DF2" w14:textId="185247DF" w:rsidR="00EB292B" w:rsidRPr="00922B9D" w:rsidRDefault="00EB292B" w:rsidP="00B34567">
      <w:pPr>
        <w:pStyle w:val="IndentText1"/>
        <w:spacing w:before="0" w:line="360" w:lineRule="auto"/>
        <w:rPr>
          <w:rStyle w:val="Strong"/>
          <w:rFonts w:asciiTheme="majorHAnsi" w:hAnsiTheme="majorHAnsi" w:cstheme="majorHAnsi"/>
          <w:color w:val="112F60" w:themeColor="text1"/>
        </w:rPr>
      </w:pPr>
      <w:r>
        <w:rPr>
          <w:rStyle w:val="Strong"/>
          <w:rFonts w:asciiTheme="majorHAnsi" w:hAnsiTheme="majorHAnsi" w:cstheme="majorHAnsi"/>
          <w:color w:val="112F60" w:themeColor="text1"/>
        </w:rPr>
        <w:t xml:space="preserve">Commerce will utilize guidance in Notice PIH 2023-27 and 2024-38 regarding the adoption of the “Safe Harbor” income verification option of the HOTMA final rule and directions for reporting of income on the HUD-50058 submitted to IMS/PIC. </w:t>
      </w:r>
    </w:p>
    <w:p w14:paraId="7E28097D" w14:textId="45053A5E" w:rsidR="004D73B2" w:rsidRPr="002D17E0" w:rsidRDefault="004D73B2" w:rsidP="00972FD0">
      <w:pPr>
        <w:pStyle w:val="Heading2"/>
      </w:pPr>
      <w:bookmarkStart w:id="20" w:name="_Toc195081455"/>
      <w:r w:rsidRPr="002D17E0">
        <w:t xml:space="preserve">7-I.C. </w:t>
      </w:r>
      <w:r w:rsidR="00345CF2">
        <w:t xml:space="preserve">Streamlined Income Determinations </w:t>
      </w:r>
      <w:r w:rsidRPr="002D17E0">
        <w:t>[24 CFR 960.257(c); Notice PIH 2023-27]</w:t>
      </w:r>
      <w:bookmarkEnd w:id="19"/>
      <w:bookmarkEnd w:id="20"/>
    </w:p>
    <w:p w14:paraId="6100EA95" w14:textId="77777777" w:rsidR="004D73B2" w:rsidRPr="002D17E0" w:rsidRDefault="004D73B2" w:rsidP="004D73B2">
      <w:r w:rsidRPr="002D17E0">
        <w:t>HUD permits PHAs to streamline the income determination process for family members with fixed sources of income. While third-party verification of all income sources must be obtained during the intake process and every three years thereafter, in the intervening years, the PHA may determine income from fixed sources by applying a verified cost of living adjustment (COLA) or other inflationary adjustment factor. Streamlining policies are optional. The PHA may, however, obtain third-party verification of all income, regardless of the source. Further, upon request of the family, the PHA must perform third-party verification of all income sources.</w:t>
      </w:r>
    </w:p>
    <w:p w14:paraId="7B343ECD" w14:textId="77777777" w:rsidR="004D73B2" w:rsidRPr="002D17E0" w:rsidRDefault="004D73B2" w:rsidP="004D73B2">
      <w:r w:rsidRPr="002D17E0">
        <w:lastRenderedPageBreak/>
        <w:t>Fixed sources of income include Social Security and SSI benefits, pensions, annuities, disability or death benefits, and other sources of income subject to a COLA or rate of interest. The determination of fixed income may be streamlined even if the family also receives income from other non-fixed sources.</w:t>
      </w:r>
    </w:p>
    <w:p w14:paraId="1E5A3529" w14:textId="77777777" w:rsidR="004D73B2" w:rsidRPr="002D17E0" w:rsidRDefault="004D73B2" w:rsidP="004D73B2">
      <w:r w:rsidRPr="002D17E0">
        <w:t>Two streamlining options are available, depending upon the percentage of the family’s income that is received from fixed sources.</w:t>
      </w:r>
    </w:p>
    <w:p w14:paraId="05B634F3" w14:textId="77777777" w:rsidR="004D73B2" w:rsidRDefault="004D73B2" w:rsidP="004D73B2">
      <w:r w:rsidRPr="002D17E0">
        <w:t xml:space="preserve">When 90 percent or more of a family’s unadjusted income is from fixed sources, the PHA may apply the inflationary adjustment factor to the family’s fixed-income sources, provided that the family certifies both that 90 percent or more of their unadjusted income is fixed and that their sources of fixed income have not changed from the previous year. Sources of non-fixed income are not required to be adjusted and must not be adjusted by </w:t>
      </w:r>
      <w:proofErr w:type="gramStart"/>
      <w:r w:rsidRPr="002D17E0">
        <w:t>a COLA</w:t>
      </w:r>
      <w:proofErr w:type="gramEnd"/>
      <w:r w:rsidRPr="002D17E0">
        <w:t>, but PHAs may choose to adjust sources of non-fixed income based on third-party verification. PHAs have the discretion to either adjust the non-fixed income or carry over the calculation of non-fixed income from the first year to years two and three.</w:t>
      </w:r>
    </w:p>
    <w:p w14:paraId="3A19F398" w14:textId="77777777" w:rsidR="004D73B2" w:rsidRPr="002D17E0" w:rsidRDefault="004D73B2" w:rsidP="004D73B2">
      <w:r w:rsidRPr="002D17E0">
        <w:t xml:space="preserve">When less than 90 percent of a family’s unadjusted income consists of fixed income, PHAs may apply </w:t>
      </w:r>
      <w:proofErr w:type="gramStart"/>
      <w:r w:rsidRPr="002D17E0">
        <w:t>a COLA</w:t>
      </w:r>
      <w:proofErr w:type="gramEnd"/>
      <w:r w:rsidRPr="002D17E0">
        <w:t xml:space="preserve"> to each of the family’s sources of fixed income. PHAs must determine all other income using standard verification requirements as outlined in Notice PIH 2023-27.</w:t>
      </w:r>
    </w:p>
    <w:p w14:paraId="10A2D33B"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518E3D13" w14:textId="0AA74E6E" w:rsidR="004D73B2" w:rsidRPr="00922B9D" w:rsidRDefault="004D73B2" w:rsidP="00B34567">
      <w:pPr>
        <w:spacing w:before="0"/>
        <w:ind w:left="720"/>
        <w:rPr>
          <w:rStyle w:val="Strong"/>
          <w:color w:val="112F60" w:themeColor="text1"/>
        </w:rPr>
      </w:pPr>
      <w:r w:rsidRPr="00922B9D">
        <w:rPr>
          <w:rStyle w:val="Strong"/>
          <w:color w:val="112F60" w:themeColor="text1"/>
        </w:rPr>
        <w:t xml:space="preserve">When Commerce does not use a Safe Harbor income determination from a federal assistance program to determine the family’s annual income as outlined above, then </w:t>
      </w:r>
      <w:r w:rsidR="00AE335A">
        <w:rPr>
          <w:rStyle w:val="Strong"/>
          <w:color w:val="112F60" w:themeColor="text1"/>
        </w:rPr>
        <w:t>Commerce</w:t>
      </w:r>
      <w:r w:rsidR="00AE335A" w:rsidRPr="00922B9D">
        <w:rPr>
          <w:rStyle w:val="Strong"/>
          <w:color w:val="112F60" w:themeColor="text1"/>
        </w:rPr>
        <w:t xml:space="preserve"> </w:t>
      </w:r>
      <w:r w:rsidR="00911C93">
        <w:rPr>
          <w:rStyle w:val="Strong"/>
          <w:color w:val="112F60" w:themeColor="text1"/>
        </w:rPr>
        <w:t>may</w:t>
      </w:r>
      <w:r w:rsidR="00911C93" w:rsidRPr="00922B9D">
        <w:rPr>
          <w:rStyle w:val="Strong"/>
          <w:color w:val="112F60" w:themeColor="text1"/>
        </w:rPr>
        <w:t xml:space="preserve"> </w:t>
      </w:r>
      <w:r w:rsidRPr="00922B9D">
        <w:rPr>
          <w:rStyle w:val="Strong"/>
          <w:color w:val="112F60" w:themeColor="text1"/>
        </w:rPr>
        <w:t>use a streamlined income determination</w:t>
      </w:r>
      <w:r w:rsidR="00AE544C" w:rsidRPr="00922B9D">
        <w:rPr>
          <w:rStyle w:val="Strong"/>
          <w:color w:val="112F60" w:themeColor="text1"/>
        </w:rPr>
        <w:t xml:space="preserve"> </w:t>
      </w:r>
      <w:r w:rsidRPr="00922B9D">
        <w:rPr>
          <w:rStyle w:val="Strong"/>
          <w:color w:val="112F60" w:themeColor="text1"/>
        </w:rPr>
        <w:t>where applicable.</w:t>
      </w:r>
    </w:p>
    <w:p w14:paraId="58C9D60C" w14:textId="0A470A0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Regardless of the </w:t>
      </w:r>
      <w:r w:rsidR="00553364" w:rsidRPr="00922B9D">
        <w:rPr>
          <w:rStyle w:val="Strong"/>
          <w:color w:val="112F60" w:themeColor="text1"/>
        </w:rPr>
        <w:t>percentage</w:t>
      </w:r>
      <w:r w:rsidRPr="00922B9D">
        <w:rPr>
          <w:rStyle w:val="Strong"/>
          <w:color w:val="112F60" w:themeColor="text1"/>
        </w:rPr>
        <w:t xml:space="preserve"> of a family’s unadjusted income from fixed income sources:</w:t>
      </w:r>
    </w:p>
    <w:p w14:paraId="52256386" w14:textId="4C0CC14C" w:rsidR="004D73B2" w:rsidRPr="00922B9D" w:rsidRDefault="004D73B2" w:rsidP="00B34567">
      <w:pPr>
        <w:numPr>
          <w:ilvl w:val="0"/>
          <w:numId w:val="19"/>
        </w:numPr>
        <w:suppressLineNumbers w:val="0"/>
        <w:suppressAutoHyphens w:val="0"/>
        <w:spacing w:before="0"/>
        <w:ind w:left="1350"/>
        <w:rPr>
          <w:rStyle w:val="Strong"/>
          <w:color w:val="112F60" w:themeColor="text1"/>
        </w:rPr>
      </w:pPr>
      <w:r w:rsidRPr="00922B9D">
        <w:rPr>
          <w:rStyle w:val="Strong"/>
          <w:color w:val="112F60" w:themeColor="text1"/>
        </w:rPr>
        <w:t xml:space="preserve">Commerce </w:t>
      </w:r>
      <w:r w:rsidR="00911C93">
        <w:rPr>
          <w:rStyle w:val="Strong"/>
          <w:color w:val="112F60" w:themeColor="text1"/>
        </w:rPr>
        <w:t xml:space="preserve">may </w:t>
      </w:r>
      <w:r w:rsidRPr="00922B9D">
        <w:rPr>
          <w:rStyle w:val="Strong"/>
          <w:color w:val="112F60" w:themeColor="text1"/>
        </w:rPr>
        <w:t>streamline the annual reexamination process by applying the verified COLA/inflationary adjustment factor to fixed-income sources.</w:t>
      </w:r>
    </w:p>
    <w:p w14:paraId="7F67EB5C" w14:textId="12B956D5" w:rsidR="004D73B2" w:rsidRPr="00922B9D" w:rsidRDefault="00911C93" w:rsidP="00B34567">
      <w:pPr>
        <w:numPr>
          <w:ilvl w:val="0"/>
          <w:numId w:val="19"/>
        </w:numPr>
        <w:suppressLineNumbers w:val="0"/>
        <w:suppressAutoHyphens w:val="0"/>
        <w:spacing w:before="0"/>
        <w:ind w:left="1350"/>
        <w:rPr>
          <w:rStyle w:val="Strong"/>
          <w:color w:val="112F60" w:themeColor="text1"/>
        </w:rPr>
      </w:pPr>
      <w:r>
        <w:rPr>
          <w:rStyle w:val="Strong"/>
          <w:color w:val="112F60" w:themeColor="text1"/>
        </w:rPr>
        <w:lastRenderedPageBreak/>
        <w:t>If streamlined income determination is utilized, t</w:t>
      </w:r>
      <w:r w:rsidR="004D73B2" w:rsidRPr="00922B9D">
        <w:rPr>
          <w:rStyle w:val="Strong"/>
          <w:color w:val="112F60" w:themeColor="text1"/>
        </w:rPr>
        <w:t>he family will be required to sign a self-certification stating that their sources of fixed income have not changed from the previous year.</w:t>
      </w:r>
    </w:p>
    <w:p w14:paraId="50BD26E6" w14:textId="59C5D181" w:rsidR="004D73B2" w:rsidRPr="00922B9D" w:rsidRDefault="00911C93" w:rsidP="00B34567">
      <w:pPr>
        <w:numPr>
          <w:ilvl w:val="0"/>
          <w:numId w:val="19"/>
        </w:numPr>
        <w:suppressLineNumbers w:val="0"/>
        <w:suppressAutoHyphens w:val="0"/>
        <w:spacing w:before="0"/>
        <w:ind w:left="1350"/>
        <w:rPr>
          <w:rStyle w:val="Strong"/>
          <w:color w:val="112F60" w:themeColor="text1"/>
        </w:rPr>
      </w:pPr>
      <w:r>
        <w:rPr>
          <w:rStyle w:val="Strong"/>
          <w:color w:val="112F60" w:themeColor="text1"/>
        </w:rPr>
        <w:t>If streamlined income determination is utilized, t</w:t>
      </w:r>
      <w:r w:rsidR="004D73B2" w:rsidRPr="00922B9D">
        <w:rPr>
          <w:rStyle w:val="Strong"/>
          <w:color w:val="112F60" w:themeColor="text1"/>
        </w:rPr>
        <w:t xml:space="preserve">he family will be required to sign a </w:t>
      </w:r>
      <w:r w:rsidR="00553364" w:rsidRPr="00922B9D">
        <w:rPr>
          <w:rStyle w:val="Strong"/>
          <w:color w:val="112F60" w:themeColor="text1"/>
        </w:rPr>
        <w:t>self-certification</w:t>
      </w:r>
      <w:r w:rsidR="004D73B2" w:rsidRPr="00922B9D">
        <w:rPr>
          <w:rStyle w:val="Strong"/>
          <w:color w:val="112F60" w:themeColor="text1"/>
        </w:rPr>
        <w:t xml:space="preserve"> that 90% or more of family's unadjusted income comes from fixed source.</w:t>
      </w:r>
    </w:p>
    <w:p w14:paraId="038A36C6" w14:textId="77B3AE7C" w:rsidR="004D73B2" w:rsidRPr="00922B9D" w:rsidRDefault="00911C93" w:rsidP="00B34567">
      <w:pPr>
        <w:numPr>
          <w:ilvl w:val="0"/>
          <w:numId w:val="19"/>
        </w:numPr>
        <w:suppressLineNumbers w:val="0"/>
        <w:suppressAutoHyphens w:val="0"/>
        <w:spacing w:before="0"/>
        <w:ind w:left="1350"/>
        <w:rPr>
          <w:rStyle w:val="Strong"/>
          <w:color w:val="112F60" w:themeColor="text1"/>
        </w:rPr>
      </w:pPr>
      <w:r>
        <w:rPr>
          <w:rStyle w:val="Strong"/>
          <w:color w:val="112F60" w:themeColor="text1"/>
        </w:rPr>
        <w:t xml:space="preserve">If streamlined income determination is utilized, </w:t>
      </w:r>
      <w:r w:rsidR="004D73B2" w:rsidRPr="00922B9D">
        <w:rPr>
          <w:rStyle w:val="Strong"/>
          <w:color w:val="112F60" w:themeColor="text1"/>
        </w:rPr>
        <w:t>Commerce will document in the file how the determination that a source of income was fixed was made.</w:t>
      </w:r>
    </w:p>
    <w:p w14:paraId="68640F03" w14:textId="4C0A6D08" w:rsidR="004D73B2" w:rsidRPr="00922B9D" w:rsidRDefault="00911C93" w:rsidP="00B34567">
      <w:pPr>
        <w:numPr>
          <w:ilvl w:val="0"/>
          <w:numId w:val="19"/>
        </w:numPr>
        <w:suppressLineNumbers w:val="0"/>
        <w:suppressAutoHyphens w:val="0"/>
        <w:spacing w:before="0"/>
        <w:ind w:left="1350"/>
        <w:rPr>
          <w:rStyle w:val="Strong"/>
          <w:color w:val="112F60" w:themeColor="text1"/>
        </w:rPr>
      </w:pPr>
      <w:r>
        <w:rPr>
          <w:rStyle w:val="Strong"/>
          <w:color w:val="112F60" w:themeColor="text1"/>
        </w:rPr>
        <w:t>If streamlined income determination is utilized and i</w:t>
      </w:r>
      <w:r w:rsidR="004D73B2" w:rsidRPr="00922B9D">
        <w:rPr>
          <w:rStyle w:val="Strong"/>
          <w:color w:val="112F60" w:themeColor="text1"/>
        </w:rPr>
        <w:t>f the family’s sources of fixed income have changed from the previous year, Commerce will obtain third-party verification of any new sources of fixed income.</w:t>
      </w:r>
    </w:p>
    <w:p w14:paraId="61A0D20F" w14:textId="3FA5D732" w:rsidR="004D73B2" w:rsidRPr="00922B9D" w:rsidRDefault="004D73B2" w:rsidP="00B34567">
      <w:pPr>
        <w:numPr>
          <w:ilvl w:val="0"/>
          <w:numId w:val="19"/>
        </w:numPr>
        <w:suppressLineNumbers w:val="0"/>
        <w:suppressAutoHyphens w:val="0"/>
        <w:autoSpaceDE w:val="0"/>
        <w:autoSpaceDN w:val="0"/>
        <w:adjustRightInd w:val="0"/>
        <w:spacing w:before="0"/>
        <w:ind w:left="1350"/>
        <w:rPr>
          <w:rStyle w:val="Strong"/>
          <w:color w:val="112F60" w:themeColor="text1"/>
        </w:rPr>
      </w:pPr>
      <w:r w:rsidRPr="00922B9D">
        <w:rPr>
          <w:rStyle w:val="Strong"/>
          <w:color w:val="112F60" w:themeColor="text1"/>
        </w:rPr>
        <w:t>All other income will be verified using third-party verification as outlined in Notice PIH 2023-27 and this policy.</w:t>
      </w:r>
    </w:p>
    <w:p w14:paraId="71A77FD5" w14:textId="5CFF4882" w:rsidR="004D73B2" w:rsidRPr="00922B9D" w:rsidRDefault="004D73B2" w:rsidP="00B34567">
      <w:pPr>
        <w:spacing w:before="0"/>
        <w:ind w:left="720"/>
        <w:rPr>
          <w:rStyle w:val="Strong"/>
          <w:color w:val="112F60" w:themeColor="text1"/>
        </w:rPr>
      </w:pPr>
      <w:r w:rsidRPr="00922B9D">
        <w:rPr>
          <w:rStyle w:val="Strong"/>
          <w:color w:val="112F60" w:themeColor="text1"/>
        </w:rPr>
        <w:t>In the following circumstances, regardless of the percentage of income received from fixed sources, Commerce will obtain third-party verification as outlined in Notice PIH 2023-27 and policy:</w:t>
      </w:r>
    </w:p>
    <w:p w14:paraId="4B90BC65" w14:textId="77777777" w:rsidR="004D73B2" w:rsidRPr="00922B9D" w:rsidRDefault="004D73B2" w:rsidP="00B34567">
      <w:pPr>
        <w:numPr>
          <w:ilvl w:val="0"/>
          <w:numId w:val="20"/>
        </w:numPr>
        <w:suppressLineNumbers w:val="0"/>
        <w:suppressAutoHyphens w:val="0"/>
        <w:autoSpaceDE w:val="0"/>
        <w:autoSpaceDN w:val="0"/>
        <w:adjustRightInd w:val="0"/>
        <w:spacing w:before="0"/>
        <w:ind w:left="1350"/>
        <w:rPr>
          <w:rStyle w:val="Strong"/>
          <w:color w:val="112F60" w:themeColor="text1"/>
        </w:rPr>
      </w:pPr>
      <w:r w:rsidRPr="00922B9D">
        <w:rPr>
          <w:rStyle w:val="Strong"/>
          <w:color w:val="112F60" w:themeColor="text1"/>
        </w:rPr>
        <w:t xml:space="preserve">Of all deductions and allowances from annual </w:t>
      </w:r>
      <w:proofErr w:type="gramStart"/>
      <w:r w:rsidRPr="00922B9D">
        <w:rPr>
          <w:rStyle w:val="Strong"/>
          <w:color w:val="112F60" w:themeColor="text1"/>
        </w:rPr>
        <w:t>income;</w:t>
      </w:r>
      <w:proofErr w:type="gramEnd"/>
    </w:p>
    <w:p w14:paraId="0A98392C" w14:textId="77777777" w:rsidR="004D73B2" w:rsidRPr="00922B9D" w:rsidRDefault="004D73B2" w:rsidP="00B34567">
      <w:pPr>
        <w:numPr>
          <w:ilvl w:val="0"/>
          <w:numId w:val="20"/>
        </w:numPr>
        <w:suppressLineNumbers w:val="0"/>
        <w:suppressAutoHyphens w:val="0"/>
        <w:autoSpaceDE w:val="0"/>
        <w:autoSpaceDN w:val="0"/>
        <w:adjustRightInd w:val="0"/>
        <w:spacing w:before="0"/>
        <w:ind w:left="1350"/>
        <w:rPr>
          <w:rStyle w:val="Strong"/>
          <w:color w:val="112F60" w:themeColor="text1"/>
        </w:rPr>
      </w:pPr>
      <w:r w:rsidRPr="00922B9D">
        <w:rPr>
          <w:rStyle w:val="Strong"/>
          <w:color w:val="112F60" w:themeColor="text1"/>
        </w:rPr>
        <w:t xml:space="preserve">If a family member with a fixed source of income is </w:t>
      </w:r>
      <w:proofErr w:type="gramStart"/>
      <w:r w:rsidRPr="00922B9D">
        <w:rPr>
          <w:rStyle w:val="Strong"/>
          <w:color w:val="112F60" w:themeColor="text1"/>
        </w:rPr>
        <w:t>added;</w:t>
      </w:r>
      <w:proofErr w:type="gramEnd"/>
      <w:r w:rsidRPr="00922B9D">
        <w:rPr>
          <w:rStyle w:val="Strong"/>
          <w:color w:val="112F60" w:themeColor="text1"/>
        </w:rPr>
        <w:t xml:space="preserve"> </w:t>
      </w:r>
    </w:p>
    <w:p w14:paraId="0CD61598" w14:textId="77777777" w:rsidR="004D73B2" w:rsidRPr="00922B9D" w:rsidRDefault="004D73B2" w:rsidP="00B34567">
      <w:pPr>
        <w:numPr>
          <w:ilvl w:val="0"/>
          <w:numId w:val="20"/>
        </w:numPr>
        <w:suppressLineNumbers w:val="0"/>
        <w:suppressAutoHyphens w:val="0"/>
        <w:autoSpaceDE w:val="0"/>
        <w:autoSpaceDN w:val="0"/>
        <w:adjustRightInd w:val="0"/>
        <w:spacing w:before="0"/>
        <w:ind w:left="1350"/>
        <w:rPr>
          <w:rStyle w:val="Strong"/>
          <w:color w:val="112F60" w:themeColor="text1"/>
        </w:rPr>
      </w:pPr>
      <w:r w:rsidRPr="00922B9D">
        <w:rPr>
          <w:rStyle w:val="Strong"/>
          <w:color w:val="112F60" w:themeColor="text1"/>
        </w:rPr>
        <w:t xml:space="preserve">If verification of the COLA or rate of interest is not </w:t>
      </w:r>
      <w:proofErr w:type="gramStart"/>
      <w:r w:rsidRPr="00922B9D">
        <w:rPr>
          <w:rStyle w:val="Strong"/>
          <w:color w:val="112F60" w:themeColor="text1"/>
        </w:rPr>
        <w:t>available;</w:t>
      </w:r>
      <w:proofErr w:type="gramEnd"/>
      <w:r w:rsidRPr="00922B9D">
        <w:rPr>
          <w:rStyle w:val="Strong"/>
          <w:color w:val="112F60" w:themeColor="text1"/>
        </w:rPr>
        <w:t xml:space="preserve"> </w:t>
      </w:r>
    </w:p>
    <w:p w14:paraId="07CCACB1" w14:textId="3F6B42A5" w:rsidR="004D73B2" w:rsidRDefault="004D73B2" w:rsidP="00B34567">
      <w:pPr>
        <w:numPr>
          <w:ilvl w:val="0"/>
          <w:numId w:val="20"/>
        </w:numPr>
        <w:suppressLineNumbers w:val="0"/>
        <w:suppressAutoHyphens w:val="0"/>
        <w:autoSpaceDE w:val="0"/>
        <w:autoSpaceDN w:val="0"/>
        <w:adjustRightInd w:val="0"/>
        <w:spacing w:before="0"/>
        <w:ind w:left="1350"/>
        <w:rPr>
          <w:rStyle w:val="Strong"/>
          <w:color w:val="112F60" w:themeColor="text1"/>
        </w:rPr>
      </w:pPr>
      <w:r w:rsidRPr="00922B9D">
        <w:rPr>
          <w:rStyle w:val="Strong"/>
          <w:color w:val="112F60" w:themeColor="text1"/>
        </w:rPr>
        <w:t>During the intake process and at least once every three years thereafter.</w:t>
      </w:r>
      <w:bookmarkStart w:id="21" w:name="_Hlk149129019"/>
    </w:p>
    <w:p w14:paraId="4F4DCECB" w14:textId="77777777" w:rsidR="006D4884" w:rsidRDefault="006D4884" w:rsidP="006D4884">
      <w:pPr>
        <w:numPr>
          <w:ilvl w:val="0"/>
          <w:numId w:val="20"/>
        </w:numPr>
        <w:suppressLineNumbers w:val="0"/>
        <w:suppressAutoHyphens w:val="0"/>
        <w:autoSpaceDE w:val="0"/>
        <w:autoSpaceDN w:val="0"/>
        <w:adjustRightInd w:val="0"/>
        <w:spacing w:before="0"/>
        <w:ind w:left="1350"/>
        <w:rPr>
          <w:rStyle w:val="Strong"/>
          <w:color w:val="112F60" w:themeColor="text1"/>
        </w:rPr>
      </w:pPr>
      <w:r w:rsidRPr="00922B9D">
        <w:rPr>
          <w:rStyle w:val="Strong"/>
          <w:color w:val="112F60" w:themeColor="text1"/>
        </w:rPr>
        <w:t xml:space="preserve">Of all </w:t>
      </w:r>
      <w:proofErr w:type="gramStart"/>
      <w:r w:rsidRPr="00922B9D">
        <w:rPr>
          <w:rStyle w:val="Strong"/>
          <w:color w:val="112F60" w:themeColor="text1"/>
        </w:rPr>
        <w:t>assets when</w:t>
      </w:r>
      <w:proofErr w:type="gramEnd"/>
      <w:r w:rsidRPr="00922B9D">
        <w:rPr>
          <w:rStyle w:val="Strong"/>
          <w:color w:val="112F60" w:themeColor="text1"/>
        </w:rPr>
        <w:t xml:space="preserve"> net family assets exceed </w:t>
      </w:r>
      <w:r>
        <w:rPr>
          <w:rStyle w:val="Strong"/>
          <w:color w:val="112F60" w:themeColor="text1"/>
        </w:rPr>
        <w:t xml:space="preserve">$5,000. </w:t>
      </w:r>
    </w:p>
    <w:p w14:paraId="77032E04" w14:textId="3C978B23" w:rsidR="006D4884" w:rsidRPr="00972FD0" w:rsidRDefault="006D4884" w:rsidP="006D4884">
      <w:pPr>
        <w:ind w:left="720"/>
        <w:rPr>
          <w:rStyle w:val="Strong"/>
          <w:color w:val="875C02"/>
        </w:rPr>
      </w:pPr>
      <w:r w:rsidRPr="00972FD0">
        <w:rPr>
          <w:rStyle w:val="Strong"/>
          <w:color w:val="875C02"/>
        </w:rPr>
        <w:t>The Commerce Policy below will be implemented following additional guidance on implementation and the required effective date from HUD:</w:t>
      </w:r>
    </w:p>
    <w:p w14:paraId="50093B59" w14:textId="0FC8F1AB" w:rsidR="006D4884" w:rsidRPr="00972FD0" w:rsidRDefault="006D4884" w:rsidP="006D4884">
      <w:pPr>
        <w:pStyle w:val="ListParagraph"/>
        <w:rPr>
          <w:rStyle w:val="Strong"/>
          <w:color w:val="875C02"/>
        </w:rPr>
      </w:pPr>
      <w:r w:rsidRPr="00972FD0">
        <w:rPr>
          <w:rStyle w:val="Strong"/>
          <w:color w:val="875C02"/>
        </w:rPr>
        <w:t>Of all assets when net family assets exceed the HUD-published threshold</w:t>
      </w:r>
      <w:r w:rsidR="00972FD0" w:rsidRPr="00972FD0">
        <w:rPr>
          <w:rStyle w:val="Strong"/>
          <w:color w:val="875C02"/>
        </w:rPr>
        <w:t>.</w:t>
      </w:r>
    </w:p>
    <w:p w14:paraId="657C4647" w14:textId="77777777" w:rsidR="006D4884" w:rsidRDefault="006D4884" w:rsidP="006D4884">
      <w:pPr>
        <w:suppressLineNumbers w:val="0"/>
        <w:suppressAutoHyphens w:val="0"/>
        <w:autoSpaceDE w:val="0"/>
        <w:autoSpaceDN w:val="0"/>
        <w:adjustRightInd w:val="0"/>
        <w:spacing w:before="0"/>
        <w:ind w:left="1350"/>
        <w:rPr>
          <w:b/>
          <w:bCs/>
          <w:color w:val="112F60" w:themeColor="text1"/>
          <w:szCs w:val="24"/>
        </w:rPr>
      </w:pPr>
    </w:p>
    <w:p w14:paraId="2C0A7F31" w14:textId="77777777" w:rsidR="00972FD0" w:rsidRDefault="00972FD0" w:rsidP="006D4884">
      <w:pPr>
        <w:suppressLineNumbers w:val="0"/>
        <w:suppressAutoHyphens w:val="0"/>
        <w:autoSpaceDE w:val="0"/>
        <w:autoSpaceDN w:val="0"/>
        <w:adjustRightInd w:val="0"/>
        <w:spacing w:before="0"/>
        <w:ind w:left="1350"/>
        <w:rPr>
          <w:b/>
          <w:bCs/>
          <w:color w:val="112F60" w:themeColor="text1"/>
          <w:szCs w:val="24"/>
        </w:rPr>
      </w:pPr>
    </w:p>
    <w:p w14:paraId="69586BD3" w14:textId="77777777" w:rsidR="00972FD0" w:rsidRPr="00922B9D" w:rsidRDefault="00972FD0" w:rsidP="006D4884">
      <w:pPr>
        <w:suppressLineNumbers w:val="0"/>
        <w:suppressAutoHyphens w:val="0"/>
        <w:autoSpaceDE w:val="0"/>
        <w:autoSpaceDN w:val="0"/>
        <w:adjustRightInd w:val="0"/>
        <w:spacing w:before="0"/>
        <w:ind w:left="1350"/>
        <w:rPr>
          <w:b/>
          <w:bCs/>
          <w:color w:val="112F60" w:themeColor="text1"/>
          <w:szCs w:val="24"/>
        </w:rPr>
      </w:pPr>
    </w:p>
    <w:p w14:paraId="5209C716" w14:textId="4DB17F19" w:rsidR="004D73B2" w:rsidRPr="002D17E0" w:rsidRDefault="004D73B2" w:rsidP="00972FD0">
      <w:pPr>
        <w:pStyle w:val="Heading2"/>
      </w:pPr>
      <w:bookmarkStart w:id="22" w:name="_Toc195081456"/>
      <w:r w:rsidRPr="002D17E0">
        <w:t xml:space="preserve">7-I.D. </w:t>
      </w:r>
      <w:r w:rsidR="00345CF2">
        <w:t>Verification Hierarchy</w:t>
      </w:r>
      <w:r w:rsidRPr="002D17E0">
        <w:t xml:space="preserve"> [Notice PIH 2023-27]</w:t>
      </w:r>
      <w:bookmarkEnd w:id="21"/>
      <w:bookmarkEnd w:id="22"/>
    </w:p>
    <w:p w14:paraId="5C276717" w14:textId="77777777" w:rsidR="004D73B2" w:rsidRPr="002D17E0" w:rsidRDefault="004D73B2" w:rsidP="004D73B2">
      <w:r w:rsidRPr="002D17E0">
        <w:t>When the PHA does not use a streamlined determination of income or an income determination from a means-tested federal assistance program, HUD requires the PHA to obtain third-party verification of:</w:t>
      </w:r>
    </w:p>
    <w:p w14:paraId="6EAABDDC" w14:textId="77777777" w:rsidR="004D73B2" w:rsidRPr="002D17E0" w:rsidRDefault="004D73B2" w:rsidP="00C03D62">
      <w:pPr>
        <w:numPr>
          <w:ilvl w:val="0"/>
          <w:numId w:val="15"/>
        </w:numPr>
        <w:suppressLineNumbers w:val="0"/>
        <w:tabs>
          <w:tab w:val="left" w:pos="360"/>
        </w:tabs>
        <w:suppressAutoHyphens w:val="0"/>
        <w:ind w:left="360"/>
        <w:rPr>
          <w:b/>
        </w:rPr>
      </w:pPr>
      <w:r w:rsidRPr="002D17E0">
        <w:t xml:space="preserve">Reported family annual </w:t>
      </w:r>
      <w:proofErr w:type="gramStart"/>
      <w:r w:rsidRPr="002D17E0">
        <w:t>income;</w:t>
      </w:r>
      <w:proofErr w:type="gramEnd"/>
    </w:p>
    <w:p w14:paraId="6C68E11A" w14:textId="77777777" w:rsidR="001421B3" w:rsidRPr="006D4884" w:rsidRDefault="004D73B2" w:rsidP="00C03D62">
      <w:pPr>
        <w:numPr>
          <w:ilvl w:val="0"/>
          <w:numId w:val="15"/>
        </w:numPr>
        <w:suppressLineNumbers w:val="0"/>
        <w:tabs>
          <w:tab w:val="left" w:pos="360"/>
        </w:tabs>
        <w:suppressAutoHyphens w:val="0"/>
        <w:ind w:left="360"/>
        <w:rPr>
          <w:b/>
        </w:rPr>
      </w:pPr>
      <w:r w:rsidRPr="006D4884">
        <w:t>The value of net family assets when the net value exceeds</w:t>
      </w:r>
      <w:r w:rsidR="001421B3" w:rsidRPr="006D4884">
        <w:t xml:space="preserve"> $5,000.</w:t>
      </w:r>
    </w:p>
    <w:p w14:paraId="75BF1A66" w14:textId="2A701AA4" w:rsidR="001421B3" w:rsidRPr="00972FD0" w:rsidRDefault="001421B3" w:rsidP="00972FD0">
      <w:pPr>
        <w:suppressLineNumbers w:val="0"/>
        <w:tabs>
          <w:tab w:val="left" w:pos="360"/>
        </w:tabs>
        <w:suppressAutoHyphens w:val="0"/>
        <w:ind w:left="360"/>
        <w:rPr>
          <w:rStyle w:val="Strong"/>
          <w:color w:val="875C02"/>
          <w:szCs w:val="20"/>
        </w:rPr>
      </w:pPr>
      <w:bookmarkStart w:id="23" w:name="_Hlk173848304"/>
      <w:r w:rsidRPr="00972FD0">
        <w:rPr>
          <w:b/>
          <w:bCs/>
          <w:color w:val="875C02"/>
        </w:rPr>
        <w:t xml:space="preserve">The </w:t>
      </w:r>
      <w:r w:rsidR="006D4884" w:rsidRPr="00972FD0">
        <w:rPr>
          <w:b/>
          <w:bCs/>
          <w:color w:val="875C02"/>
        </w:rPr>
        <w:t xml:space="preserve">Commerce </w:t>
      </w:r>
      <w:r w:rsidR="006D4884" w:rsidRPr="00972FD0">
        <w:rPr>
          <w:rStyle w:val="Strong"/>
          <w:color w:val="875C02"/>
        </w:rPr>
        <w:t>P</w:t>
      </w:r>
      <w:r w:rsidRPr="00972FD0">
        <w:rPr>
          <w:rStyle w:val="Strong"/>
          <w:color w:val="875C02"/>
        </w:rPr>
        <w:t>olicy below will be implemented following additional guidance on implementation and the required effective date from HUD</w:t>
      </w:r>
      <w:r w:rsidR="006D4884" w:rsidRPr="00972FD0">
        <w:rPr>
          <w:rStyle w:val="Strong"/>
          <w:color w:val="875C02"/>
        </w:rPr>
        <w:t>:</w:t>
      </w:r>
    </w:p>
    <w:p w14:paraId="27429F54" w14:textId="62D3777A" w:rsidR="004D73B2" w:rsidRPr="00972FD0" w:rsidRDefault="001421B3" w:rsidP="00972FD0">
      <w:pPr>
        <w:numPr>
          <w:ilvl w:val="0"/>
          <w:numId w:val="15"/>
        </w:numPr>
        <w:suppressLineNumbers w:val="0"/>
        <w:tabs>
          <w:tab w:val="left" w:pos="360"/>
        </w:tabs>
        <w:suppressAutoHyphens w:val="0"/>
        <w:rPr>
          <w:b/>
          <w:bCs/>
          <w:color w:val="875C02"/>
        </w:rPr>
      </w:pPr>
      <w:r w:rsidRPr="00972FD0">
        <w:rPr>
          <w:b/>
          <w:bCs/>
          <w:color w:val="875C02"/>
        </w:rPr>
        <w:t xml:space="preserve">The value of net family assets when the next value exceeds </w:t>
      </w:r>
      <w:r w:rsidR="004D73B2" w:rsidRPr="00972FD0">
        <w:rPr>
          <w:b/>
          <w:bCs/>
          <w:color w:val="875C02"/>
        </w:rPr>
        <w:t>the HUD-published threshold, as listed in HUD’s Inflation-Adjusted Values tables</w:t>
      </w:r>
      <w:bookmarkEnd w:id="23"/>
      <w:r w:rsidR="00972FD0" w:rsidRPr="00972FD0">
        <w:rPr>
          <w:b/>
          <w:bCs/>
          <w:color w:val="875C02"/>
        </w:rPr>
        <w:t>.</w:t>
      </w:r>
    </w:p>
    <w:p w14:paraId="41E71D7A" w14:textId="7CA5ABB7" w:rsidR="004D73B2" w:rsidRPr="002D17E0" w:rsidRDefault="004D73B2" w:rsidP="00C03D62">
      <w:pPr>
        <w:numPr>
          <w:ilvl w:val="0"/>
          <w:numId w:val="15"/>
        </w:numPr>
        <w:suppressLineNumbers w:val="0"/>
        <w:tabs>
          <w:tab w:val="left" w:pos="360"/>
        </w:tabs>
        <w:suppressAutoHyphens w:val="0"/>
        <w:ind w:left="360"/>
        <w:rPr>
          <w:b/>
        </w:rPr>
      </w:pPr>
      <w:r w:rsidRPr="002D17E0">
        <w:t>Expenses related to deductions from annual income; and</w:t>
      </w:r>
    </w:p>
    <w:p w14:paraId="5A62A17E" w14:textId="77777777" w:rsidR="004D73B2" w:rsidRPr="002D17E0" w:rsidRDefault="004D73B2" w:rsidP="00C03D62">
      <w:pPr>
        <w:numPr>
          <w:ilvl w:val="0"/>
          <w:numId w:val="15"/>
        </w:numPr>
        <w:suppressLineNumbers w:val="0"/>
        <w:tabs>
          <w:tab w:val="left" w:pos="360"/>
        </w:tabs>
        <w:suppressAutoHyphens w:val="0"/>
        <w:ind w:left="360"/>
        <w:rPr>
          <w:b/>
        </w:rPr>
      </w:pPr>
      <w:r w:rsidRPr="002D17E0">
        <w:t>Other factors that affect the determination of adjusted income.</w:t>
      </w:r>
    </w:p>
    <w:p w14:paraId="14DA4641" w14:textId="77777777" w:rsidR="004D73B2" w:rsidRPr="002D17E0" w:rsidRDefault="004D73B2" w:rsidP="004D73B2">
      <w:r w:rsidRPr="002D17E0">
        <w:t xml:space="preserve">HUD mandates the use of the EIV system and offers administrative guidance on the use of other methods to verify family information and </w:t>
      </w:r>
      <w:proofErr w:type="gramStart"/>
      <w:r w:rsidRPr="002D17E0">
        <w:t>specifies</w:t>
      </w:r>
      <w:proofErr w:type="gramEnd"/>
      <w:r w:rsidRPr="002D17E0">
        <w:t xml:space="preserve"> the circumstances in which each method will be used. In general HUD requires the PHA to use the most reliable form of verification that is available and to document the reasons when the PHA uses a lesser form of verification. </w:t>
      </w:r>
    </w:p>
    <w:p w14:paraId="0529313F" w14:textId="77777777" w:rsidR="004D73B2" w:rsidRPr="000F37C1" w:rsidRDefault="004D73B2" w:rsidP="004D73B2">
      <w:r w:rsidRPr="002D17E0">
        <w:t xml:space="preserve">HUD developed a hierarchy that described verification documentation from most acceptable to least acceptable. The PHA must demonstrate efforts to obtain third party verification prior to accepting self-certification except instances when self-certification is </w:t>
      </w:r>
      <w:r w:rsidRPr="000F37C1">
        <w:t>explicitly allowed.</w:t>
      </w:r>
    </w:p>
    <w:p w14:paraId="18530393" w14:textId="77777777" w:rsidR="004D73B2" w:rsidRPr="000F37C1" w:rsidRDefault="004D73B2" w:rsidP="004D73B2">
      <w:r w:rsidRPr="000F37C1">
        <w:t>In order of priority, the hierarchy is:</w:t>
      </w:r>
    </w:p>
    <w:p w14:paraId="43BCCF08" w14:textId="77777777" w:rsidR="004D73B2" w:rsidRPr="000F37C1" w:rsidRDefault="004D73B2" w:rsidP="00C03D62">
      <w:pPr>
        <w:numPr>
          <w:ilvl w:val="0"/>
          <w:numId w:val="15"/>
        </w:numPr>
        <w:suppressLineNumbers w:val="0"/>
        <w:tabs>
          <w:tab w:val="left" w:pos="360"/>
        </w:tabs>
        <w:suppressAutoHyphens w:val="0"/>
        <w:ind w:left="360"/>
      </w:pPr>
      <w:r w:rsidRPr="000F37C1">
        <w:lastRenderedPageBreak/>
        <w:t xml:space="preserve">Highest: Level 6: Up-front Income Verification (UIV) using HUD’s Enterprise Income Verification (EIV) system </w:t>
      </w:r>
    </w:p>
    <w:p w14:paraId="3D5F3B53" w14:textId="77777777" w:rsidR="004D73B2" w:rsidRPr="000F37C1" w:rsidRDefault="004D73B2" w:rsidP="00C03D62">
      <w:pPr>
        <w:numPr>
          <w:ilvl w:val="0"/>
          <w:numId w:val="15"/>
        </w:numPr>
        <w:suppressLineNumbers w:val="0"/>
        <w:tabs>
          <w:tab w:val="left" w:pos="360"/>
        </w:tabs>
        <w:suppressAutoHyphens w:val="0"/>
        <w:ind w:left="360"/>
      </w:pPr>
      <w:r w:rsidRPr="000F37C1">
        <w:t>Highest: Level 5: Up-front Income Verification (UIV) using a non-EIV system</w:t>
      </w:r>
    </w:p>
    <w:p w14:paraId="0973BBB1" w14:textId="77777777" w:rsidR="004D73B2" w:rsidRPr="000F37C1" w:rsidRDefault="004D73B2" w:rsidP="00C03D62">
      <w:pPr>
        <w:numPr>
          <w:ilvl w:val="0"/>
          <w:numId w:val="15"/>
        </w:numPr>
        <w:suppressLineNumbers w:val="0"/>
        <w:tabs>
          <w:tab w:val="left" w:pos="360"/>
        </w:tabs>
        <w:suppressAutoHyphens w:val="0"/>
        <w:ind w:left="360"/>
      </w:pPr>
      <w:r w:rsidRPr="000F37C1">
        <w:t>High: Level 4:</w:t>
      </w:r>
    </w:p>
    <w:p w14:paraId="37F4354A" w14:textId="77777777" w:rsidR="004D73B2" w:rsidRPr="000F37C1" w:rsidRDefault="004D73B2" w:rsidP="00C03D62">
      <w:pPr>
        <w:numPr>
          <w:ilvl w:val="0"/>
          <w:numId w:val="16"/>
        </w:numPr>
        <w:suppressLineNumbers w:val="0"/>
        <w:tabs>
          <w:tab w:val="clear" w:pos="720"/>
        </w:tabs>
        <w:suppressAutoHyphens w:val="0"/>
        <w:autoSpaceDE w:val="0"/>
        <w:autoSpaceDN w:val="0"/>
        <w:adjustRightInd w:val="0"/>
      </w:pPr>
      <w:r w:rsidRPr="000F37C1">
        <w:t>Written third-party verification from the source, also known as “family-provided verification”</w:t>
      </w:r>
    </w:p>
    <w:p w14:paraId="2EAD365E" w14:textId="77777777" w:rsidR="004D73B2" w:rsidRPr="001421B3" w:rsidRDefault="004D73B2" w:rsidP="00C03D62">
      <w:pPr>
        <w:numPr>
          <w:ilvl w:val="0"/>
          <w:numId w:val="16"/>
        </w:numPr>
        <w:suppressLineNumbers w:val="0"/>
        <w:tabs>
          <w:tab w:val="clear" w:pos="720"/>
        </w:tabs>
        <w:suppressAutoHyphens w:val="0"/>
        <w:autoSpaceDE w:val="0"/>
        <w:autoSpaceDN w:val="0"/>
        <w:adjustRightInd w:val="0"/>
      </w:pPr>
      <w:r w:rsidRPr="001421B3">
        <w:t xml:space="preserve">Or EIV plus self-certification </w:t>
      </w:r>
    </w:p>
    <w:p w14:paraId="460B8FDC" w14:textId="77777777" w:rsidR="004D73B2" w:rsidRPr="000F37C1" w:rsidRDefault="004D73B2" w:rsidP="00C03D62">
      <w:pPr>
        <w:numPr>
          <w:ilvl w:val="0"/>
          <w:numId w:val="15"/>
        </w:numPr>
        <w:suppressLineNumbers w:val="0"/>
        <w:tabs>
          <w:tab w:val="left" w:pos="360"/>
        </w:tabs>
        <w:suppressAutoHyphens w:val="0"/>
        <w:ind w:left="360"/>
      </w:pPr>
      <w:r w:rsidRPr="000F37C1">
        <w:t>Medium: Level 3: Written third-party verification form</w:t>
      </w:r>
    </w:p>
    <w:p w14:paraId="449AD159" w14:textId="77777777" w:rsidR="004D73B2" w:rsidRPr="000F37C1" w:rsidRDefault="004D73B2" w:rsidP="00C03D62">
      <w:pPr>
        <w:numPr>
          <w:ilvl w:val="0"/>
          <w:numId w:val="15"/>
        </w:numPr>
        <w:suppressLineNumbers w:val="0"/>
        <w:tabs>
          <w:tab w:val="left" w:pos="360"/>
        </w:tabs>
        <w:suppressAutoHyphens w:val="0"/>
        <w:ind w:left="360"/>
      </w:pPr>
      <w:r w:rsidRPr="000F37C1">
        <w:t>Medium: Level 2: Oral third-party verification</w:t>
      </w:r>
    </w:p>
    <w:p w14:paraId="025E28CA" w14:textId="77777777" w:rsidR="004D73B2" w:rsidRPr="000F37C1" w:rsidRDefault="004D73B2" w:rsidP="00C03D62">
      <w:pPr>
        <w:numPr>
          <w:ilvl w:val="0"/>
          <w:numId w:val="15"/>
        </w:numPr>
        <w:suppressLineNumbers w:val="0"/>
        <w:tabs>
          <w:tab w:val="left" w:pos="360"/>
        </w:tabs>
        <w:suppressAutoHyphens w:val="0"/>
        <w:ind w:left="360"/>
      </w:pPr>
      <w:r w:rsidRPr="000F37C1">
        <w:t>Low: Level 1: Self-certification (not third-party verification)</w:t>
      </w:r>
    </w:p>
    <w:p w14:paraId="714F7E9C" w14:textId="77777777" w:rsidR="004D73B2" w:rsidRPr="002D17E0" w:rsidRDefault="004D73B2" w:rsidP="004D73B2">
      <w:r w:rsidRPr="000F37C1">
        <w:t>Each of the verification methods is discussed in subsequent sections below.</w:t>
      </w:r>
    </w:p>
    <w:p w14:paraId="3728C938" w14:textId="77777777" w:rsidR="00E75754" w:rsidRPr="00797421" w:rsidRDefault="00E75754" w:rsidP="00E75754">
      <w:pPr>
        <w:keepNext/>
        <w:keepLines/>
        <w:suppressLineNumbers w:val="0"/>
        <w:tabs>
          <w:tab w:val="left" w:pos="360"/>
          <w:tab w:val="left" w:pos="1080"/>
          <w:tab w:val="left" w:pos="1440"/>
        </w:tabs>
        <w:suppressAutoHyphens w:val="0"/>
        <w:spacing w:before="160" w:after="80" w:line="240" w:lineRule="auto"/>
        <w:outlineLvl w:val="2"/>
        <w:rPr>
          <w:rFonts w:asciiTheme="majorHAnsi" w:eastAsiaTheme="majorEastAsia" w:hAnsiTheme="majorHAnsi" w:cstheme="majorHAnsi"/>
          <w:color w:val="112F60"/>
          <w:sz w:val="30"/>
          <w:szCs w:val="28"/>
        </w:rPr>
      </w:pPr>
      <w:bookmarkStart w:id="24" w:name="_Toc191467472"/>
      <w:bookmarkStart w:id="25" w:name="_Toc195080617"/>
      <w:r w:rsidRPr="00797421">
        <w:rPr>
          <w:rFonts w:asciiTheme="majorHAnsi" w:eastAsiaTheme="majorEastAsia" w:hAnsiTheme="majorHAnsi" w:cstheme="majorHAnsi"/>
          <w:color w:val="112F60"/>
          <w:sz w:val="30"/>
          <w:szCs w:val="28"/>
        </w:rPr>
        <w:t>Requirements for Acceptable Documents</w:t>
      </w:r>
      <w:bookmarkEnd w:id="24"/>
      <w:bookmarkEnd w:id="25"/>
    </w:p>
    <w:p w14:paraId="708CE599" w14:textId="77777777" w:rsidR="00E75754" w:rsidRDefault="00E75754" w:rsidP="00E75754">
      <w:pPr>
        <w:suppressLineNumbers w:val="0"/>
        <w:suppressAutoHyphens w:val="0"/>
        <w:spacing w:before="0"/>
        <w:ind w:left="720"/>
        <w:rPr>
          <w:rFonts w:eastAsia="Times New Roman" w:cs="Times New Roman"/>
          <w:b/>
          <w:bCs/>
          <w:color w:val="112F60" w:themeColor="text1"/>
          <w:szCs w:val="24"/>
          <w:u w:val="single"/>
        </w:rPr>
      </w:pPr>
    </w:p>
    <w:p w14:paraId="32BC2DAE" w14:textId="6A8E4F81" w:rsidR="00E75754" w:rsidRPr="0091494B" w:rsidRDefault="00E75754" w:rsidP="00E75754">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u w:val="single"/>
        </w:rPr>
        <w:t>Commerce Policy</w:t>
      </w:r>
      <w:r w:rsidRPr="0091494B">
        <w:rPr>
          <w:rFonts w:eastAsia="Times New Roman" w:cs="Times New Roman"/>
          <w:b/>
          <w:bCs/>
          <w:color w:val="112F60" w:themeColor="text1"/>
          <w:szCs w:val="24"/>
        </w:rPr>
        <w:t xml:space="preserve"> </w:t>
      </w:r>
    </w:p>
    <w:p w14:paraId="783138DC" w14:textId="3AE3BE94" w:rsidR="00E75754" w:rsidRPr="0091494B" w:rsidRDefault="00E75754" w:rsidP="00E75754">
      <w:pPr>
        <w:suppressLineNumbers w:val="0"/>
        <w:suppressAutoHyphens w:val="0"/>
        <w:spacing w:before="0"/>
        <w:ind w:left="720"/>
        <w:rPr>
          <w:rFonts w:eastAsia="Times New Roman"/>
          <w:color w:val="112F60" w:themeColor="text1"/>
          <w:szCs w:val="24"/>
          <w:u w:val="single"/>
        </w:rPr>
      </w:pPr>
      <w:r w:rsidRPr="0091494B">
        <w:rPr>
          <w:rFonts w:eastAsia="Times New Roman" w:cs="Times New Roman"/>
          <w:b/>
          <w:bCs/>
          <w:color w:val="112F60" w:themeColor="text1"/>
          <w:szCs w:val="24"/>
        </w:rPr>
        <w:t xml:space="preserve">Any documents used for verification may be </w:t>
      </w:r>
      <w:proofErr w:type="gramStart"/>
      <w:r w:rsidRPr="0091494B">
        <w:rPr>
          <w:rFonts w:eastAsia="Times New Roman" w:cs="Times New Roman"/>
          <w:b/>
          <w:bCs/>
          <w:color w:val="112F60" w:themeColor="text1"/>
          <w:szCs w:val="24"/>
        </w:rPr>
        <w:t>originals</w:t>
      </w:r>
      <w:proofErr w:type="gramEnd"/>
      <w:r w:rsidRPr="0091494B">
        <w:rPr>
          <w:rFonts w:eastAsia="Times New Roman" w:cs="Times New Roman"/>
          <w:b/>
          <w:bCs/>
          <w:color w:val="112F60" w:themeColor="text1"/>
          <w:szCs w:val="24"/>
        </w:rPr>
        <w:t xml:space="preserve"> or photocopies and must be dated within 120 calendar days of the Field Agent receipt. Documents must also be dated consecutively. The documents must not be damaged, altered or in any way illegible. Print-outs from web pages are considered original documents. Any family self-certifications must be made in a format acceptable to Commerce.</w:t>
      </w:r>
      <w:r w:rsidRPr="0091494B">
        <w:rPr>
          <w:rFonts w:eastAsia="Times New Roman"/>
          <w:color w:val="112F60" w:themeColor="text1"/>
          <w:szCs w:val="24"/>
          <w:u w:val="single"/>
        </w:rPr>
        <w:t xml:space="preserve"> </w:t>
      </w:r>
    </w:p>
    <w:p w14:paraId="11B90D7B" w14:textId="77777777" w:rsidR="004D73B2" w:rsidRPr="00E75754" w:rsidRDefault="004D73B2" w:rsidP="004D73B2">
      <w:pPr>
        <w:rPr>
          <w:bCs/>
          <w:color w:val="112F60" w:themeColor="text1"/>
          <w:sz w:val="30"/>
          <w:szCs w:val="30"/>
        </w:rPr>
      </w:pPr>
      <w:r w:rsidRPr="00E75754">
        <w:rPr>
          <w:bCs/>
          <w:color w:val="112F60" w:themeColor="text1"/>
          <w:sz w:val="30"/>
          <w:szCs w:val="30"/>
        </w:rPr>
        <w:t>File Documentation</w:t>
      </w:r>
    </w:p>
    <w:p w14:paraId="0346D3F8" w14:textId="77777777" w:rsidR="004D73B2" w:rsidRDefault="004D73B2" w:rsidP="004D73B2">
      <w:r w:rsidRPr="002D17E0">
        <w:t xml:space="preserve">The PHA must document in the file how the figures used in income and rent calculations were determined. All verification attempts, information obtained, and decisions reached during the verification process will be recorded in the family’s file in sufficient detail to demonstrate that the PHA has followed </w:t>
      </w:r>
      <w:proofErr w:type="gramStart"/>
      <w:r w:rsidRPr="002D17E0">
        <w:t>all of</w:t>
      </w:r>
      <w:proofErr w:type="gramEnd"/>
      <w:r w:rsidRPr="002D17E0">
        <w:t xml:space="preserve"> the verification policies set forth in this </w:t>
      </w:r>
      <w:r w:rsidRPr="002D17E0">
        <w:lastRenderedPageBreak/>
        <w:t>plan. The record should be sufficient to enable a staff member or HUD reviewer to understand the process followed and conclusions reached.</w:t>
      </w:r>
    </w:p>
    <w:p w14:paraId="7CF55AC3" w14:textId="77777777" w:rsidR="00972FD0" w:rsidRDefault="00972FD0" w:rsidP="00EB292B">
      <w:pPr>
        <w:suppressLineNumbers w:val="0"/>
        <w:suppressAutoHyphens w:val="0"/>
        <w:spacing w:before="0"/>
        <w:ind w:left="720"/>
        <w:rPr>
          <w:rFonts w:eastAsia="Times New Roman" w:cs="Times New Roman"/>
          <w:b/>
          <w:bCs/>
          <w:color w:val="112F60" w:themeColor="text1"/>
          <w:szCs w:val="24"/>
          <w:u w:val="single"/>
        </w:rPr>
      </w:pPr>
    </w:p>
    <w:p w14:paraId="2110F7DA" w14:textId="77777777" w:rsidR="00972FD0" w:rsidRDefault="00972FD0" w:rsidP="00EB292B">
      <w:pPr>
        <w:suppressLineNumbers w:val="0"/>
        <w:suppressAutoHyphens w:val="0"/>
        <w:spacing w:before="0"/>
        <w:ind w:left="720"/>
        <w:rPr>
          <w:rFonts w:eastAsia="Times New Roman" w:cs="Times New Roman"/>
          <w:b/>
          <w:bCs/>
          <w:color w:val="112F60" w:themeColor="text1"/>
          <w:szCs w:val="24"/>
          <w:u w:val="single"/>
        </w:rPr>
      </w:pPr>
    </w:p>
    <w:p w14:paraId="0DCB49F2" w14:textId="6BA7D7DC" w:rsidR="00EB292B" w:rsidRPr="0091494B" w:rsidRDefault="00EB292B" w:rsidP="00EB292B">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u w:val="single"/>
        </w:rPr>
        <w:t>Commerce Policy</w:t>
      </w:r>
      <w:r w:rsidRPr="0091494B">
        <w:rPr>
          <w:rFonts w:eastAsia="Times New Roman" w:cs="Times New Roman"/>
          <w:b/>
          <w:bCs/>
          <w:color w:val="112F60" w:themeColor="text1"/>
          <w:szCs w:val="24"/>
        </w:rPr>
        <w:t xml:space="preserve"> </w:t>
      </w:r>
    </w:p>
    <w:p w14:paraId="4674E6E9" w14:textId="40873809" w:rsidR="00EB292B" w:rsidRPr="00EB292B" w:rsidRDefault="00EB292B" w:rsidP="00EB292B">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document, in the family file, the following: reported family annual income, value of assets, expenses related to deductions from annual income, and other factors influencing adjusted income. </w:t>
      </w:r>
    </w:p>
    <w:p w14:paraId="4F3E91FB" w14:textId="14503E20" w:rsidR="004D73B2" w:rsidRPr="002D17E0" w:rsidRDefault="004D73B2" w:rsidP="00972FD0">
      <w:pPr>
        <w:pStyle w:val="Heading2"/>
      </w:pPr>
      <w:bookmarkStart w:id="26" w:name="_Toc195081457"/>
      <w:r w:rsidRPr="002D17E0">
        <w:t xml:space="preserve">7-I.E. </w:t>
      </w:r>
      <w:r w:rsidR="00345CF2">
        <w:t xml:space="preserve">Level 5 and 6 Verifications: Up-Front Income Verification </w:t>
      </w:r>
      <w:r w:rsidRPr="002D17E0">
        <w:t>(UIV)</w:t>
      </w:r>
      <w:bookmarkEnd w:id="26"/>
      <w:r w:rsidRPr="002D17E0">
        <w:t xml:space="preserve"> </w:t>
      </w:r>
    </w:p>
    <w:p w14:paraId="2E732F91" w14:textId="77777777" w:rsidR="004D73B2" w:rsidRPr="002D17E0" w:rsidRDefault="004D73B2" w:rsidP="004D73B2">
      <w:r w:rsidRPr="002D17E0">
        <w:t xml:space="preserve">Up-front income verification (UIV) refers to the PHA’s use of the verification tools available from independent sources that maintain computerized information about earnings and benefits for </w:t>
      </w:r>
      <w:proofErr w:type="gramStart"/>
      <w:r w:rsidRPr="002D17E0">
        <w:t>a number of</w:t>
      </w:r>
      <w:proofErr w:type="gramEnd"/>
      <w:r w:rsidRPr="002D17E0">
        <w:t xml:space="preserve"> individuals. PHAs may use UIV sources before or during a family reexamination.</w:t>
      </w:r>
    </w:p>
    <w:p w14:paraId="13F48EF1" w14:textId="77777777" w:rsidR="004D73B2" w:rsidRPr="002D17E0" w:rsidRDefault="004D73B2" w:rsidP="004D73B2">
      <w:r w:rsidRPr="002D17E0">
        <w:t>UIV will be used to the extent that these systems are available to the PHA.</w:t>
      </w:r>
      <w:r w:rsidRPr="002D17E0">
        <w:rPr>
          <w:rStyle w:val="FootnoteReference"/>
        </w:rPr>
        <w:t xml:space="preserve"> </w:t>
      </w:r>
    </w:p>
    <w:p w14:paraId="281C6F0C" w14:textId="77777777" w:rsidR="004D73B2" w:rsidRPr="002D17E0" w:rsidRDefault="004D73B2" w:rsidP="004D73B2">
      <w:pPr>
        <w:pStyle w:val="BodyTextIndent"/>
        <w:spacing w:before="120" w:after="0" w:line="360" w:lineRule="auto"/>
        <w:ind w:left="0"/>
        <w:rPr>
          <w:rFonts w:ascii="Helvetica" w:hAnsi="Helvetica" w:cs="Helvetica"/>
          <w:sz w:val="24"/>
        </w:rPr>
      </w:pPr>
      <w:r w:rsidRPr="002D17E0">
        <w:rPr>
          <w:rFonts w:ascii="Helvetica" w:hAnsi="Helvetica" w:cs="Helvetica"/>
          <w:sz w:val="24"/>
        </w:rPr>
        <w:t>There may be legitimate differences between the information provided by the family and UIV-generated information. If the family disputes the accuracy of UIV data, no adverse action can be taken until the PHA has independently verified the UIV information and the family has been granted an opportunity to contest any adverse findings through the informal review/hearing process of the PHA.</w:t>
      </w:r>
    </w:p>
    <w:p w14:paraId="65DCDB60" w14:textId="77777777" w:rsidR="004D73B2" w:rsidRPr="002D17E0" w:rsidRDefault="004D73B2" w:rsidP="004D73B2">
      <w:pPr>
        <w:pStyle w:val="Heading3"/>
      </w:pPr>
      <w:bookmarkStart w:id="27" w:name="_Toc191468528"/>
      <w:bookmarkStart w:id="28" w:name="_Toc195081458"/>
      <w:r w:rsidRPr="002D17E0">
        <w:lastRenderedPageBreak/>
        <w:t>HUD’s Enterprise Income Verification (EIV) System (Mandatory)</w:t>
      </w:r>
      <w:bookmarkEnd w:id="27"/>
      <w:bookmarkEnd w:id="28"/>
    </w:p>
    <w:p w14:paraId="64D8DEAB" w14:textId="77777777" w:rsidR="004D73B2" w:rsidRPr="002D17E0" w:rsidRDefault="004D73B2" w:rsidP="004D73B2">
      <w:pPr>
        <w:keepNext/>
        <w:keepLines/>
      </w:pPr>
      <w:r w:rsidRPr="002D17E0">
        <w:t>PHAs must use HUD’s EIV system in its entirety as a third-party source to verify tenant employment and income information during annual and streamlined reexaminations of family composition and income in accordance with 24 CFR 5.236 and Notice PIH 2023-27.</w:t>
      </w:r>
    </w:p>
    <w:p w14:paraId="6EE33C6E" w14:textId="77777777" w:rsidR="004D73B2" w:rsidRPr="002D17E0" w:rsidRDefault="004D73B2" w:rsidP="004D73B2">
      <w:pPr>
        <w:keepNext/>
        <w:keepLines/>
      </w:pPr>
      <w:r w:rsidRPr="002D17E0">
        <w:t>HUD’s EIV system contains data showing earned income, unemployment benefits, social security benefits, and SSI benefits for participant families.</w:t>
      </w:r>
    </w:p>
    <w:p w14:paraId="1E9240E6" w14:textId="77777777" w:rsidR="004D73B2" w:rsidRDefault="004D73B2" w:rsidP="004D73B2">
      <w:r w:rsidRPr="002D17E0">
        <w:t>The income validation tool (IVT) in EIV provides projections of discrepant income for wages, unemployment compensation, and SSA benefits pursuant to HUD’s data sharing agreements with other departments.</w:t>
      </w:r>
    </w:p>
    <w:p w14:paraId="001F80AC" w14:textId="77777777" w:rsidR="00972FD0" w:rsidRDefault="00972FD0" w:rsidP="00E75754">
      <w:pPr>
        <w:suppressLineNumbers w:val="0"/>
        <w:suppressAutoHyphens w:val="0"/>
        <w:spacing w:before="0"/>
        <w:ind w:left="720"/>
        <w:rPr>
          <w:rFonts w:eastAsia="Times New Roman" w:cs="Times New Roman"/>
          <w:b/>
          <w:bCs/>
          <w:color w:val="112F60" w:themeColor="text1"/>
          <w:szCs w:val="24"/>
          <w:u w:val="single"/>
        </w:rPr>
      </w:pPr>
    </w:p>
    <w:p w14:paraId="72C5BE0B" w14:textId="23013373" w:rsidR="00E75754" w:rsidRPr="00295C81" w:rsidRDefault="00E75754" w:rsidP="00E75754">
      <w:pPr>
        <w:suppressLineNumbers w:val="0"/>
        <w:suppressAutoHyphens w:val="0"/>
        <w:spacing w:before="0"/>
        <w:ind w:left="720"/>
        <w:rPr>
          <w:rFonts w:eastAsia="Times New Roman" w:cs="Times New Roman"/>
          <w:b/>
          <w:bCs/>
          <w:color w:val="112F60" w:themeColor="text1"/>
          <w:szCs w:val="24"/>
          <w:u w:val="single"/>
        </w:rPr>
      </w:pPr>
      <w:r w:rsidRPr="00295C81">
        <w:rPr>
          <w:rFonts w:eastAsia="Times New Roman" w:cs="Times New Roman"/>
          <w:b/>
          <w:bCs/>
          <w:color w:val="112F60" w:themeColor="text1"/>
          <w:szCs w:val="24"/>
          <w:u w:val="single"/>
        </w:rPr>
        <w:t>Commerce Policy</w:t>
      </w:r>
      <w:r w:rsidRPr="00295C81">
        <w:rPr>
          <w:rFonts w:eastAsia="Times New Roman" w:cs="Times New Roman"/>
          <w:b/>
          <w:bCs/>
          <w:color w:val="112F60" w:themeColor="text1"/>
          <w:szCs w:val="24"/>
        </w:rPr>
        <w:t xml:space="preserve"> </w:t>
      </w:r>
    </w:p>
    <w:p w14:paraId="2718A35C" w14:textId="77777777" w:rsidR="00E75754" w:rsidRPr="0091494B" w:rsidRDefault="00E75754" w:rsidP="00E75754">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obtain income and IVT reports for annual </w:t>
      </w:r>
      <w:proofErr w:type="gramStart"/>
      <w:r w:rsidRPr="0091494B">
        <w:rPr>
          <w:rFonts w:eastAsia="Times New Roman" w:cs="Times New Roman"/>
          <w:b/>
          <w:bCs/>
          <w:color w:val="112F60" w:themeColor="text1"/>
          <w:szCs w:val="24"/>
        </w:rPr>
        <w:t>reexaminations</w:t>
      </w:r>
      <w:proofErr w:type="gramEnd"/>
      <w:r w:rsidRPr="0091494B">
        <w:rPr>
          <w:rFonts w:eastAsia="Times New Roman" w:cs="Times New Roman"/>
          <w:b/>
          <w:bCs/>
          <w:color w:val="112F60" w:themeColor="text1"/>
          <w:szCs w:val="24"/>
        </w:rPr>
        <w:t xml:space="preserve"> </w:t>
      </w:r>
      <w:proofErr w:type="gramStart"/>
      <w:r w:rsidRPr="0091494B">
        <w:rPr>
          <w:rFonts w:eastAsia="Times New Roman" w:cs="Times New Roman"/>
          <w:b/>
          <w:bCs/>
          <w:color w:val="112F60" w:themeColor="text1"/>
          <w:szCs w:val="24"/>
        </w:rPr>
        <w:t>on a monthly basis</w:t>
      </w:r>
      <w:proofErr w:type="gramEnd"/>
      <w:r w:rsidRPr="0091494B">
        <w:rPr>
          <w:rFonts w:eastAsia="Times New Roman" w:cs="Times New Roman"/>
          <w:b/>
          <w:bCs/>
          <w:color w:val="112F60" w:themeColor="text1"/>
          <w:szCs w:val="24"/>
        </w:rPr>
        <w:t xml:space="preserve">. Reports will be generated as part of the regular reexamination process. </w:t>
      </w:r>
    </w:p>
    <w:p w14:paraId="773FC188" w14:textId="669FE811" w:rsidR="00E75754" w:rsidRPr="0091494B" w:rsidRDefault="00E75754" w:rsidP="00E75754">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Income and IVT reports will be compared to family-provided information as part of the annual reexamination process. Income reports may be used in the calculation of annual income, as described in Chapter 6. Income reports may also be used to meet the regulatory requirement for third party verification, as described above. Policies for resolving discrepancies between income reports and family-provided information will be resolved as described in Chapter 6. and in this chapter. </w:t>
      </w:r>
    </w:p>
    <w:p w14:paraId="46CE2004" w14:textId="77777777" w:rsidR="006D4884" w:rsidRDefault="00E75754" w:rsidP="00E75754">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Income and IVT reports will be used in interim reexaminations to identify any discrepancies between reported income and income shown in the EIV system, and as necessary to verify earned income, and to verify and calculate unemployment benefits, Social Security and/or SSI benefits. EIV will also be used to verify that families claiming zero income are not receiving income from any of these sources. </w:t>
      </w:r>
    </w:p>
    <w:p w14:paraId="63F078B0" w14:textId="79DA4D23" w:rsidR="00E75754" w:rsidRPr="0091494B" w:rsidRDefault="00E75754" w:rsidP="00E75754">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lastRenderedPageBreak/>
        <w:t xml:space="preserve">Income and IVT reports will be retained in participant files with the applicable annual or interim reexamination documents. </w:t>
      </w:r>
    </w:p>
    <w:p w14:paraId="526DCCB1" w14:textId="300E3831" w:rsidR="00E75754" w:rsidRPr="00E75754" w:rsidRDefault="00E75754" w:rsidP="00E75754">
      <w:pPr>
        <w:suppressLineNumbers w:val="0"/>
        <w:suppressAutoHyphens w:val="0"/>
        <w:spacing w:before="0"/>
        <w:ind w:left="720"/>
        <w:rPr>
          <w:rFonts w:eastAsia="Times New Roman"/>
          <w:b/>
          <w:i/>
          <w:color w:val="112F60" w:themeColor="text1"/>
          <w:szCs w:val="24"/>
        </w:rPr>
      </w:pPr>
      <w:r w:rsidRPr="0091494B">
        <w:rPr>
          <w:rFonts w:eastAsia="Times New Roman" w:cs="Times New Roman"/>
          <w:b/>
          <w:bCs/>
          <w:color w:val="112F60" w:themeColor="text1"/>
          <w:szCs w:val="24"/>
        </w:rPr>
        <w:t>When Commerce determines through EIV reports and third-party verification that a family has concealed or under-reported income, corrective action will be taken pursuant to the policies in Chapter 14, Program Integrity.</w:t>
      </w:r>
    </w:p>
    <w:p w14:paraId="6BD0719F" w14:textId="77777777" w:rsidR="004D73B2" w:rsidRPr="002D17E0" w:rsidRDefault="004D73B2" w:rsidP="004D73B2">
      <w:pPr>
        <w:keepNext/>
        <w:keepLines/>
      </w:pPr>
      <w:r w:rsidRPr="002D17E0">
        <w:t>The following policies apply to the use of HUD’s EIV system.</w:t>
      </w:r>
    </w:p>
    <w:p w14:paraId="36A3D833" w14:textId="77777777" w:rsidR="004D73B2" w:rsidRPr="002D17E0" w:rsidRDefault="004D73B2" w:rsidP="004D73B2">
      <w:pPr>
        <w:pStyle w:val="Heading4"/>
      </w:pPr>
      <w:bookmarkStart w:id="29" w:name="_Toc191468529"/>
      <w:bookmarkStart w:id="30" w:name="_Toc195081459"/>
      <w:r w:rsidRPr="002D17E0">
        <w:t>EIV Income Report</w:t>
      </w:r>
      <w:bookmarkEnd w:id="29"/>
      <w:bookmarkEnd w:id="30"/>
    </w:p>
    <w:p w14:paraId="46A9E4AF" w14:textId="77777777" w:rsidR="004D73B2" w:rsidRPr="002D17E0" w:rsidRDefault="004D73B2" w:rsidP="004D73B2">
      <w:r w:rsidRPr="002D17E0">
        <w:t>PHAs are required to obtain an EIV Income Report for each family any time the PHA conducts an annual reexamination. However, PHAs are not required to use the EIV Income Report:</w:t>
      </w:r>
    </w:p>
    <w:p w14:paraId="7EB6E456" w14:textId="77777777" w:rsidR="004D73B2" w:rsidRPr="002D17E0" w:rsidRDefault="004D73B2" w:rsidP="00C03D62">
      <w:pPr>
        <w:numPr>
          <w:ilvl w:val="0"/>
          <w:numId w:val="17"/>
        </w:numPr>
        <w:suppressLineNumbers w:val="0"/>
        <w:tabs>
          <w:tab w:val="left" w:pos="360"/>
        </w:tabs>
        <w:suppressAutoHyphens w:val="0"/>
        <w:ind w:left="360"/>
      </w:pPr>
      <w:r w:rsidRPr="002D17E0">
        <w:t>At annual reexamination if the PHA used Safe Harbor verification from another means-tested federal assistance program to determine the family’s income</w:t>
      </w:r>
      <w:bookmarkStart w:id="31" w:name="_Hlk135912781"/>
      <w:r w:rsidRPr="002D17E0">
        <w:t>; or</w:t>
      </w:r>
    </w:p>
    <w:p w14:paraId="4962C47B" w14:textId="77777777" w:rsidR="004D73B2" w:rsidRPr="002D17E0" w:rsidRDefault="004D73B2" w:rsidP="00C03D62">
      <w:pPr>
        <w:numPr>
          <w:ilvl w:val="0"/>
          <w:numId w:val="17"/>
        </w:numPr>
        <w:suppressLineNumbers w:val="0"/>
        <w:tabs>
          <w:tab w:val="left" w:pos="360"/>
        </w:tabs>
        <w:suppressAutoHyphens w:val="0"/>
        <w:ind w:left="360"/>
      </w:pPr>
      <w:r w:rsidRPr="002D17E0">
        <w:t>During any interim reexaminations.</w:t>
      </w:r>
      <w:bookmarkEnd w:id="31"/>
    </w:p>
    <w:p w14:paraId="6D188BA8" w14:textId="77777777" w:rsidR="004D73B2" w:rsidRPr="002D17E0" w:rsidRDefault="004D73B2" w:rsidP="004D73B2">
      <w:r w:rsidRPr="002D17E0">
        <w:t>The EIV Income Report is also not available for program applicants at admission.</w:t>
      </w:r>
    </w:p>
    <w:p w14:paraId="61B2983A" w14:textId="77777777" w:rsidR="004D73B2" w:rsidRDefault="004D73B2" w:rsidP="004D73B2">
      <w:r w:rsidRPr="002D17E0">
        <w:t xml:space="preserve">When required to use the EIV Income Report, </w:t>
      </w:r>
      <w:proofErr w:type="gramStart"/>
      <w:r w:rsidRPr="002D17E0">
        <w:t>in order for</w:t>
      </w:r>
      <w:proofErr w:type="gramEnd"/>
      <w:r w:rsidRPr="002D17E0">
        <w:t xml:space="preserve"> the report to be considered current, the PHA must pull the report within 120 days of the effective date of the annual reexamination.</w:t>
      </w:r>
    </w:p>
    <w:p w14:paraId="1B86CE00" w14:textId="77777777" w:rsidR="004D73B2" w:rsidRPr="002D17E0" w:rsidRDefault="004D73B2" w:rsidP="004D73B2">
      <w:r w:rsidRPr="002D17E0">
        <w:t xml:space="preserve">The EIV Income Report may be used to verify and calculate income at annual reexamination if the family self-certifies that the amount is accurate and representative of current income. The family must be provided with the information in EIV. </w:t>
      </w:r>
    </w:p>
    <w:p w14:paraId="1D99A32E"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2A15D2A3" w14:textId="60C369D2" w:rsidR="004D73B2" w:rsidRPr="00922B9D" w:rsidRDefault="004D73B2" w:rsidP="00B34567">
      <w:pPr>
        <w:spacing w:before="0"/>
        <w:ind w:left="720"/>
        <w:rPr>
          <w:rStyle w:val="Strong"/>
          <w:color w:val="112F60" w:themeColor="text1"/>
        </w:rPr>
      </w:pPr>
      <w:r w:rsidRPr="00922B9D">
        <w:rPr>
          <w:rStyle w:val="Strong"/>
          <w:color w:val="112F60" w:themeColor="text1"/>
        </w:rPr>
        <w:t xml:space="preserve">Except for when Safe Harbor verification from another means-tested federal assistance program is used to determine the family’s annual income, each month Commerce will obtain an EIV Income Report for all annual reexaminations for all families with an annual reexamination due in </w:t>
      </w:r>
      <w:r w:rsidRPr="00922B9D">
        <w:rPr>
          <w:rStyle w:val="Strong"/>
          <w:color w:val="112F60" w:themeColor="text1"/>
        </w:rPr>
        <w:lastRenderedPageBreak/>
        <w:t>the next 120 days. Commerce will ensure that all EIV Income Reports are pulled within 120 days of the effective date of the annual reexamination.</w:t>
      </w:r>
    </w:p>
    <w:p w14:paraId="223E702A"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Income reports will only be used for interim reexaminations as necessary. For example, EIV may be used to verify that families claiming zero income are not receiving income from any sources listed in EIV.</w:t>
      </w:r>
    </w:p>
    <w:p w14:paraId="5061B088"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Income reports will be retained in participant files with the applicable annual documents or interim </w:t>
      </w:r>
      <w:proofErr w:type="gramStart"/>
      <w:r w:rsidRPr="00922B9D">
        <w:rPr>
          <w:rStyle w:val="Strong"/>
          <w:color w:val="112F60" w:themeColor="text1"/>
        </w:rPr>
        <w:t>reexamination</w:t>
      </w:r>
      <w:proofErr w:type="gramEnd"/>
      <w:r w:rsidRPr="00922B9D">
        <w:rPr>
          <w:rStyle w:val="Strong"/>
          <w:color w:val="112F60" w:themeColor="text1"/>
        </w:rPr>
        <w:t xml:space="preserve"> documents (if applicable) for the duration of the family’s participation.</w:t>
      </w:r>
    </w:p>
    <w:p w14:paraId="716577DB" w14:textId="32CEA5C1" w:rsidR="004D73B2" w:rsidRPr="00922B9D" w:rsidRDefault="004D73B2" w:rsidP="00B34567">
      <w:pPr>
        <w:spacing w:before="0"/>
        <w:ind w:left="720"/>
        <w:rPr>
          <w:b/>
          <w:bCs/>
          <w:color w:val="112F60" w:themeColor="text1"/>
          <w:szCs w:val="24"/>
        </w:rPr>
      </w:pPr>
      <w:r w:rsidRPr="00922B9D">
        <w:rPr>
          <w:rStyle w:val="Strong"/>
          <w:color w:val="112F60" w:themeColor="text1"/>
        </w:rPr>
        <w:t>When Commerce determines through EIV reports and third-party verification that a family has concealed or under-reported income, corrective action will be taken pursuant to the policies in Chapter 14, Program Integrity</w:t>
      </w:r>
      <w:r w:rsidR="00922B9D">
        <w:rPr>
          <w:rStyle w:val="Strong"/>
          <w:color w:val="112F60" w:themeColor="text1"/>
        </w:rPr>
        <w:t>.</w:t>
      </w:r>
    </w:p>
    <w:p w14:paraId="5CB40A23" w14:textId="245B1260" w:rsidR="004D73B2" w:rsidRPr="002D17E0" w:rsidRDefault="004D73B2" w:rsidP="004D73B2">
      <w:pPr>
        <w:pStyle w:val="Heading4"/>
      </w:pPr>
      <w:bookmarkStart w:id="32" w:name="_Toc191468530"/>
      <w:bookmarkStart w:id="33" w:name="_Toc195081460"/>
      <w:r w:rsidRPr="002D17E0">
        <w:t>New Hires Report [Notice PIH 2023-27]</w:t>
      </w:r>
      <w:bookmarkEnd w:id="32"/>
      <w:bookmarkEnd w:id="33"/>
    </w:p>
    <w:p w14:paraId="5D67FFE8" w14:textId="379212D0" w:rsidR="00606292" w:rsidRPr="00972FD0" w:rsidRDefault="00606292" w:rsidP="00906CB9">
      <w:pPr>
        <w:suppressLineNumbers w:val="0"/>
        <w:tabs>
          <w:tab w:val="left" w:pos="360"/>
        </w:tabs>
        <w:suppressAutoHyphens w:val="0"/>
        <w:rPr>
          <w:rStyle w:val="Strong"/>
          <w:color w:val="875C02"/>
          <w:szCs w:val="20"/>
        </w:rPr>
      </w:pPr>
      <w:r w:rsidRPr="00972FD0">
        <w:rPr>
          <w:b/>
          <w:bCs/>
          <w:color w:val="875C02"/>
        </w:rPr>
        <w:t xml:space="preserve">New Hires Report and Commerce Policy on </w:t>
      </w:r>
      <w:r w:rsidR="00906CB9" w:rsidRPr="00972FD0">
        <w:rPr>
          <w:b/>
          <w:bCs/>
          <w:color w:val="875C02"/>
        </w:rPr>
        <w:t xml:space="preserve">the </w:t>
      </w:r>
      <w:r w:rsidRPr="00972FD0">
        <w:rPr>
          <w:b/>
          <w:bCs/>
          <w:color w:val="875C02"/>
        </w:rPr>
        <w:t xml:space="preserve">New Hires </w:t>
      </w:r>
      <w:r w:rsidR="00906CB9" w:rsidRPr="00972FD0">
        <w:rPr>
          <w:b/>
          <w:bCs/>
          <w:color w:val="875C02"/>
        </w:rPr>
        <w:t>R</w:t>
      </w:r>
      <w:r w:rsidRPr="00972FD0">
        <w:rPr>
          <w:b/>
          <w:bCs/>
          <w:color w:val="875C02"/>
        </w:rPr>
        <w:t>eport</w:t>
      </w:r>
      <w:r w:rsidRPr="00972FD0">
        <w:rPr>
          <w:rStyle w:val="Strong"/>
          <w:color w:val="875C02"/>
        </w:rPr>
        <w:t xml:space="preserve"> will be implemented following additional guidance on implementation and the required effective date from HUD:</w:t>
      </w:r>
    </w:p>
    <w:p w14:paraId="01F5CB0B" w14:textId="01696D72" w:rsidR="004D73B2" w:rsidRPr="002D17E0" w:rsidRDefault="004D73B2" w:rsidP="004D73B2">
      <w:r w:rsidRPr="002D17E0">
        <w:t>The New Hires Report identifies participant families who have new employment within the last six months. The report is updated monthly.</w:t>
      </w:r>
    </w:p>
    <w:p w14:paraId="4D7B0ECE" w14:textId="77777777" w:rsidR="004D73B2" w:rsidRPr="002D17E0" w:rsidRDefault="004D73B2" w:rsidP="004D73B2">
      <w:r w:rsidRPr="002D17E0">
        <w:t>PHAs must review this information at annual reexamination except when the PHA uses Safe Harbor verification from another means-tested federal assistance program to determine the family’s income.</w:t>
      </w:r>
    </w:p>
    <w:p w14:paraId="04F3DC51" w14:textId="77777777" w:rsidR="004D73B2" w:rsidRPr="002D17E0" w:rsidRDefault="004D73B2" w:rsidP="004D73B2">
      <w:r w:rsidRPr="002D17E0">
        <w:t>PHAs that do not require families to undergo interim reexaminations for earned income increases after an interim decrease are not required to review this report between a family’s annual reexamination. If the PHA requires an interim for increases in earned income after an interim decrease, then the PHA must review the report quarterly after the family’s interim decrease.</w:t>
      </w:r>
    </w:p>
    <w:p w14:paraId="1A57D3FD" w14:textId="76ADCDFB" w:rsidR="004D73B2" w:rsidRPr="00972FD0" w:rsidRDefault="004D73B2" w:rsidP="00B34567">
      <w:pPr>
        <w:spacing w:before="0"/>
        <w:ind w:left="720"/>
        <w:rPr>
          <w:rStyle w:val="Strong"/>
          <w:color w:val="875C02"/>
          <w:u w:val="single"/>
        </w:rPr>
      </w:pPr>
      <w:r w:rsidRPr="00972FD0">
        <w:rPr>
          <w:rStyle w:val="Strong"/>
          <w:color w:val="875C02"/>
          <w:u w:val="single"/>
        </w:rPr>
        <w:t>Commerce Policy</w:t>
      </w:r>
    </w:p>
    <w:p w14:paraId="73B06E50" w14:textId="711CE9D8" w:rsidR="004D73B2" w:rsidRPr="00972FD0" w:rsidRDefault="004D73B2" w:rsidP="00B34567">
      <w:pPr>
        <w:spacing w:before="0"/>
        <w:ind w:left="720"/>
        <w:rPr>
          <w:b/>
          <w:bCs/>
          <w:color w:val="875C02"/>
          <w:szCs w:val="24"/>
        </w:rPr>
      </w:pPr>
      <w:r w:rsidRPr="00972FD0">
        <w:rPr>
          <w:rStyle w:val="Strong"/>
          <w:color w:val="875C02"/>
        </w:rPr>
        <w:lastRenderedPageBreak/>
        <w:t>Families are required to report all increases in earned income, including new employment, within 30 business days of the date the change takes effect. See Chapter 11 Required Reporting and the associated Commerce Policy for more detail. Except for instances in which Commerce uses Safe Harbor income determinations to determine a family’s annual income, Commerce will only review the New Hires Report at annual reexamination.</w:t>
      </w:r>
    </w:p>
    <w:p w14:paraId="5284F057" w14:textId="77777777" w:rsidR="004D73B2" w:rsidRPr="002D17E0" w:rsidRDefault="004D73B2" w:rsidP="004D73B2">
      <w:pPr>
        <w:pStyle w:val="Heading4"/>
      </w:pPr>
      <w:bookmarkStart w:id="34" w:name="_Toc191468531"/>
      <w:bookmarkStart w:id="35" w:name="_Toc195081461"/>
      <w:r w:rsidRPr="002D17E0">
        <w:t>No Income Reported by HHS or SSA Report</w:t>
      </w:r>
      <w:bookmarkEnd w:id="34"/>
      <w:bookmarkEnd w:id="35"/>
    </w:p>
    <w:p w14:paraId="0B395420" w14:textId="2093156A" w:rsidR="00606292" w:rsidRPr="00972FD0" w:rsidRDefault="00606292" w:rsidP="00606292">
      <w:pPr>
        <w:suppressLineNumbers w:val="0"/>
        <w:tabs>
          <w:tab w:val="left" w:pos="360"/>
        </w:tabs>
        <w:suppressAutoHyphens w:val="0"/>
        <w:rPr>
          <w:rStyle w:val="Strong"/>
          <w:color w:val="875C02"/>
          <w:szCs w:val="20"/>
        </w:rPr>
      </w:pPr>
      <w:r w:rsidRPr="00972FD0">
        <w:rPr>
          <w:b/>
          <w:bCs/>
          <w:color w:val="875C02"/>
        </w:rPr>
        <w:t>No Income Reported by HHS or SSA Report and Commerce Policy on No Income Reported by HHS or SSA Report</w:t>
      </w:r>
      <w:r w:rsidRPr="00972FD0">
        <w:rPr>
          <w:rStyle w:val="Strong"/>
          <w:color w:val="875C02"/>
        </w:rPr>
        <w:t xml:space="preserve"> will be implemented following additional guidance on implementation and the required effective date from HUD:</w:t>
      </w:r>
    </w:p>
    <w:p w14:paraId="51052E6B" w14:textId="77777777" w:rsidR="004D73B2" w:rsidRPr="002D17E0" w:rsidRDefault="004D73B2" w:rsidP="004D73B2">
      <w:r w:rsidRPr="002D17E0">
        <w:t>This report is a tool for PHAs to identify participants who passed the SSA identity test, but no income information was reported by either HHS or SSA records. This scenario does not mean that the participant does not have any income. PHAs obtain written, third-party verification of any income reported by the participant. The PHA must identify in its policies and procedures when this report will be pulled [Notice PIH 2023-27].</w:t>
      </w:r>
    </w:p>
    <w:p w14:paraId="4ED29F87" w14:textId="04EF707D" w:rsidR="004D73B2" w:rsidRPr="00972FD0" w:rsidRDefault="004D73B2" w:rsidP="00B34567">
      <w:pPr>
        <w:spacing w:before="0"/>
        <w:ind w:left="720"/>
        <w:rPr>
          <w:rStyle w:val="Strong"/>
          <w:rFonts w:asciiTheme="majorHAnsi" w:hAnsiTheme="majorHAnsi" w:cstheme="majorHAnsi"/>
          <w:color w:val="875C02"/>
          <w:u w:val="single"/>
        </w:rPr>
      </w:pPr>
      <w:r w:rsidRPr="00972FD0">
        <w:rPr>
          <w:rStyle w:val="Strong"/>
          <w:rFonts w:asciiTheme="majorHAnsi" w:hAnsiTheme="majorHAnsi" w:cstheme="majorHAnsi"/>
          <w:color w:val="875C02"/>
          <w:u w:val="single"/>
        </w:rPr>
        <w:t>Commerce Policy</w:t>
      </w:r>
    </w:p>
    <w:p w14:paraId="013EE406" w14:textId="77777777" w:rsidR="004D73B2" w:rsidRPr="00972FD0" w:rsidRDefault="004D73B2" w:rsidP="00B34567">
      <w:pPr>
        <w:pStyle w:val="IndentText1"/>
        <w:spacing w:before="0" w:line="360" w:lineRule="auto"/>
        <w:rPr>
          <w:rStyle w:val="Strong"/>
          <w:rFonts w:asciiTheme="majorHAnsi" w:hAnsiTheme="majorHAnsi" w:cstheme="majorHAnsi"/>
          <w:color w:val="875C02"/>
        </w:rPr>
      </w:pPr>
      <w:r w:rsidRPr="00972FD0">
        <w:rPr>
          <w:rStyle w:val="Strong"/>
          <w:rFonts w:asciiTheme="majorHAnsi" w:hAnsiTheme="majorHAnsi" w:cstheme="majorHAnsi"/>
          <w:color w:val="875C02"/>
        </w:rPr>
        <w:t>Commerce will generate the No Income Reported by HHS or SSA Report quarterly and will retain the report.</w:t>
      </w:r>
    </w:p>
    <w:p w14:paraId="64BE75D2" w14:textId="77777777" w:rsidR="004D73B2" w:rsidRPr="00972FD0" w:rsidRDefault="004D73B2" w:rsidP="00B34567">
      <w:pPr>
        <w:pStyle w:val="IndentText1"/>
        <w:spacing w:before="0" w:line="360" w:lineRule="auto"/>
        <w:rPr>
          <w:rStyle w:val="Strong"/>
          <w:rFonts w:asciiTheme="majorHAnsi" w:hAnsiTheme="majorHAnsi" w:cstheme="majorHAnsi"/>
          <w:color w:val="875C02"/>
        </w:rPr>
      </w:pPr>
      <w:r w:rsidRPr="00972FD0">
        <w:rPr>
          <w:rStyle w:val="Strong"/>
          <w:rFonts w:asciiTheme="majorHAnsi" w:hAnsiTheme="majorHAnsi" w:cstheme="majorHAnsi"/>
          <w:color w:val="875C02"/>
        </w:rPr>
        <w:t xml:space="preserve">Commerce will re-verify the status of participants identified </w:t>
      </w:r>
      <w:proofErr w:type="gramStart"/>
      <w:r w:rsidRPr="00972FD0">
        <w:rPr>
          <w:rStyle w:val="Strong"/>
          <w:rFonts w:asciiTheme="majorHAnsi" w:hAnsiTheme="majorHAnsi" w:cstheme="majorHAnsi"/>
          <w:color w:val="875C02"/>
        </w:rPr>
        <w:t>on</w:t>
      </w:r>
      <w:proofErr w:type="gramEnd"/>
      <w:r w:rsidRPr="00972FD0">
        <w:rPr>
          <w:rStyle w:val="Strong"/>
          <w:rFonts w:asciiTheme="majorHAnsi" w:hAnsiTheme="majorHAnsi" w:cstheme="majorHAnsi"/>
          <w:color w:val="875C02"/>
        </w:rPr>
        <w:t xml:space="preserve"> the report quarterly. Based on the information provided by the family and in EIV, Commerce may require that family members provide verifications or sign release forms </w:t>
      </w:r>
      <w:proofErr w:type="gramStart"/>
      <w:r w:rsidRPr="00972FD0">
        <w:rPr>
          <w:rStyle w:val="Strong"/>
          <w:rFonts w:asciiTheme="majorHAnsi" w:hAnsiTheme="majorHAnsi" w:cstheme="majorHAnsi"/>
          <w:color w:val="875C02"/>
        </w:rPr>
        <w:t>in order to</w:t>
      </w:r>
      <w:proofErr w:type="gramEnd"/>
      <w:r w:rsidRPr="00972FD0">
        <w:rPr>
          <w:rStyle w:val="Strong"/>
          <w:rFonts w:asciiTheme="majorHAnsi" w:hAnsiTheme="majorHAnsi" w:cstheme="majorHAnsi"/>
          <w:color w:val="875C02"/>
        </w:rPr>
        <w:t xml:space="preserve"> obtain additional verification.</w:t>
      </w:r>
    </w:p>
    <w:p w14:paraId="12A0CF54" w14:textId="3B6EEC15" w:rsidR="004D73B2" w:rsidRPr="00972FD0" w:rsidRDefault="004D73B2" w:rsidP="00B34567">
      <w:pPr>
        <w:pStyle w:val="IndentText1"/>
        <w:spacing w:before="0" w:line="360" w:lineRule="auto"/>
        <w:rPr>
          <w:rFonts w:asciiTheme="majorHAnsi" w:hAnsiTheme="majorHAnsi" w:cstheme="majorHAnsi"/>
          <w:b/>
          <w:bCs/>
          <w:color w:val="875C02"/>
        </w:rPr>
      </w:pPr>
      <w:r w:rsidRPr="00972FD0">
        <w:rPr>
          <w:rStyle w:val="Strong"/>
          <w:rFonts w:asciiTheme="majorHAnsi" w:hAnsiTheme="majorHAnsi" w:cstheme="majorHAnsi"/>
          <w:color w:val="875C02"/>
        </w:rPr>
        <w:t>When Commerce determines through this report and third-party verification that a family has concealed or under-reported income, corrective action will be taken pursuant to the policies in Chapter 14, Program Integrity.</w:t>
      </w:r>
    </w:p>
    <w:p w14:paraId="3E3E9245" w14:textId="77777777" w:rsidR="004D73B2" w:rsidRPr="002D17E0" w:rsidRDefault="004D73B2" w:rsidP="004D73B2">
      <w:pPr>
        <w:pStyle w:val="Heading4"/>
      </w:pPr>
      <w:bookmarkStart w:id="36" w:name="_Toc191468532"/>
      <w:bookmarkStart w:id="37" w:name="_Toc195081462"/>
      <w:r w:rsidRPr="002D17E0">
        <w:lastRenderedPageBreak/>
        <w:t>EIV Identity Verification Report</w:t>
      </w:r>
      <w:bookmarkEnd w:id="36"/>
      <w:bookmarkEnd w:id="37"/>
    </w:p>
    <w:p w14:paraId="017E4939" w14:textId="77777777" w:rsidR="004D73B2" w:rsidRPr="002D17E0" w:rsidRDefault="004D73B2" w:rsidP="004D73B2">
      <w:r w:rsidRPr="002D17E0">
        <w:t xml:space="preserve">The EIV system verifies tenant identities against SSA records. These records are compared to HUD data for a match on social security </w:t>
      </w:r>
      <w:proofErr w:type="gramStart"/>
      <w:r w:rsidRPr="002D17E0">
        <w:t>number</w:t>
      </w:r>
      <w:proofErr w:type="gramEnd"/>
      <w:r w:rsidRPr="002D17E0">
        <w:t xml:space="preserve">, </w:t>
      </w:r>
      <w:proofErr w:type="gramStart"/>
      <w:r w:rsidRPr="002D17E0">
        <w:t>name</w:t>
      </w:r>
      <w:proofErr w:type="gramEnd"/>
      <w:r w:rsidRPr="002D17E0">
        <w:t>, and date of birth.</w:t>
      </w:r>
    </w:p>
    <w:p w14:paraId="64CBAF40" w14:textId="77777777" w:rsidR="004D73B2" w:rsidRPr="002D17E0" w:rsidRDefault="004D73B2" w:rsidP="004D73B2">
      <w:r w:rsidRPr="002D17E0">
        <w:t xml:space="preserve">PHAs are required to use EIV’s </w:t>
      </w:r>
      <w:r w:rsidRPr="002D17E0">
        <w:rPr>
          <w:i/>
        </w:rPr>
        <w:t>Identity Verification Report</w:t>
      </w:r>
      <w:r w:rsidRPr="002D17E0">
        <w:t xml:space="preserve"> </w:t>
      </w:r>
      <w:proofErr w:type="gramStart"/>
      <w:r w:rsidRPr="002D17E0">
        <w:t>on a monthly basis</w:t>
      </w:r>
      <w:proofErr w:type="gramEnd"/>
      <w:r w:rsidRPr="002D17E0">
        <w:t xml:space="preserve"> to improve the availability of income information in EIV [Notice PIH 2023-27].</w:t>
      </w:r>
    </w:p>
    <w:p w14:paraId="750F1625" w14:textId="77777777" w:rsidR="004D73B2" w:rsidRPr="002D17E0" w:rsidRDefault="004D73B2" w:rsidP="004D73B2">
      <w:r w:rsidRPr="002D17E0">
        <w:t xml:space="preserve">When identity verification for a participant fails, a message will be displayed within the EIV </w:t>
      </w:r>
      <w:proofErr w:type="gramStart"/>
      <w:r w:rsidRPr="002D17E0">
        <w:t>system</w:t>
      </w:r>
      <w:proofErr w:type="gramEnd"/>
      <w:r w:rsidRPr="002D17E0">
        <w:t xml:space="preserve"> and no income information will be displayed.</w:t>
      </w:r>
    </w:p>
    <w:p w14:paraId="5ED18452"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26CE39CC"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Commerce will identify participants whose identity verification has failed by reviewing EIV’s Identity Verification Report </w:t>
      </w:r>
      <w:proofErr w:type="gramStart"/>
      <w:r w:rsidRPr="00922B9D">
        <w:rPr>
          <w:rStyle w:val="Strong"/>
          <w:color w:val="112F60" w:themeColor="text1"/>
        </w:rPr>
        <w:t>on a monthly basis</w:t>
      </w:r>
      <w:proofErr w:type="gramEnd"/>
      <w:r w:rsidRPr="00922B9D">
        <w:rPr>
          <w:rStyle w:val="Strong"/>
          <w:color w:val="112F60" w:themeColor="text1"/>
        </w:rPr>
        <w:t>.</w:t>
      </w:r>
    </w:p>
    <w:p w14:paraId="28A2956E" w14:textId="2963C583"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Commerce will attempt to resolve discrepancies by obtaining appropriate documentation from the participant. When Commerce determines that discrepancies exist </w:t>
      </w:r>
      <w:proofErr w:type="gramStart"/>
      <w:r w:rsidRPr="00922B9D">
        <w:rPr>
          <w:rStyle w:val="Strong"/>
          <w:color w:val="112F60" w:themeColor="text1"/>
        </w:rPr>
        <w:t>as a result of</w:t>
      </w:r>
      <w:proofErr w:type="gramEnd"/>
      <w:r w:rsidRPr="00922B9D">
        <w:rPr>
          <w:rStyle w:val="Strong"/>
          <w:color w:val="112F60" w:themeColor="text1"/>
        </w:rPr>
        <w:t xml:space="preserve"> Commerce errors, such as spelling errors or incorrect birth dates, it will correct the errors promptly.</w:t>
      </w:r>
    </w:p>
    <w:p w14:paraId="004B5636" w14:textId="2C8E6C6B" w:rsidR="004D73B2" w:rsidRPr="002D17E0" w:rsidRDefault="004D73B2" w:rsidP="004D73B2">
      <w:pPr>
        <w:pStyle w:val="Heading4"/>
      </w:pPr>
      <w:bookmarkStart w:id="38" w:name="_Toc191468533"/>
      <w:bookmarkStart w:id="39" w:name="_Toc195081463"/>
      <w:r w:rsidRPr="002D17E0">
        <w:t>Deceased Tenants Reports [Notice PIH 2012-4 and Notice PIH 2023-27]</w:t>
      </w:r>
      <w:bookmarkEnd w:id="38"/>
      <w:bookmarkEnd w:id="39"/>
    </w:p>
    <w:p w14:paraId="65370066" w14:textId="77777777" w:rsidR="004D73B2" w:rsidRPr="002D17E0" w:rsidRDefault="004D73B2" w:rsidP="004D73B2">
      <w:pPr>
        <w:tabs>
          <w:tab w:val="left" w:pos="-720"/>
          <w:tab w:val="left" w:pos="0"/>
        </w:tabs>
      </w:pPr>
      <w:r w:rsidRPr="002D17E0">
        <w:t xml:space="preserve">The Deceased Tenant Report identifies residents that have been reported by the SSA as deceased. The PHA is required to review the report at least quarterly. </w:t>
      </w:r>
    </w:p>
    <w:p w14:paraId="0A173E66"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0E8BA2EC" w14:textId="739CEAEF"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Commerce will review the Deceased Tenants Report on a quarterly basis.  </w:t>
      </w:r>
    </w:p>
    <w:p w14:paraId="71B6B8B7" w14:textId="3AD167E6" w:rsidR="004D73B2" w:rsidRPr="002D17E0" w:rsidRDefault="004D73B2" w:rsidP="004D73B2">
      <w:pPr>
        <w:pStyle w:val="pf0"/>
        <w:spacing w:before="120" w:beforeAutospacing="0" w:after="0" w:afterAutospacing="0" w:line="360" w:lineRule="auto"/>
        <w:rPr>
          <w:rFonts w:ascii="Helvetica" w:hAnsi="Helvetica" w:cs="Helvetica"/>
        </w:rPr>
      </w:pPr>
      <w:r w:rsidRPr="002D17E0">
        <w:rPr>
          <w:rFonts w:ascii="Helvetica" w:hAnsi="Helvetica" w:cs="Helvetica"/>
        </w:rPr>
        <w:t>When the Deceased Tenants Report identifies an individual as being deceased, PHAs must immediately send a letter to the head of household or emergency contact person (if the head of household is deceased and there is no other adult household member) to confirm the death of the listed household member. The PHA must notify the owner in writing of the deceased head of household.</w:t>
      </w:r>
    </w:p>
    <w:p w14:paraId="09D93780" w14:textId="77777777" w:rsidR="004D73B2" w:rsidRPr="002D17E0" w:rsidRDefault="004D73B2" w:rsidP="004D73B2">
      <w:r w:rsidRPr="002D17E0">
        <w:t>PHAs may list the EOP as the last day of the month in which the death occurred. The landlord is entitled to receive the full HAP amount for the month in which the tenant death occurred.</w:t>
      </w:r>
    </w:p>
    <w:p w14:paraId="6D32D614"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lastRenderedPageBreak/>
        <w:t>Commerce Policy</w:t>
      </w:r>
    </w:p>
    <w:p w14:paraId="3F20915F" w14:textId="65EDC371" w:rsidR="004D73B2" w:rsidRPr="00922B9D" w:rsidRDefault="004D73B2" w:rsidP="00B34567">
      <w:pPr>
        <w:tabs>
          <w:tab w:val="left" w:pos="-720"/>
          <w:tab w:val="left" w:pos="0"/>
        </w:tabs>
        <w:spacing w:before="0"/>
        <w:ind w:left="720"/>
        <w:rPr>
          <w:b/>
          <w:bCs/>
          <w:color w:val="112F60" w:themeColor="text1"/>
          <w:szCs w:val="24"/>
        </w:rPr>
      </w:pPr>
      <w:r w:rsidRPr="00922B9D">
        <w:rPr>
          <w:rStyle w:val="Strong"/>
          <w:color w:val="112F60" w:themeColor="text1"/>
        </w:rPr>
        <w:t xml:space="preserve">Commerce will list the EOP as the last day of the month in which the death occurred. The landlord is entitled to receive the full HAP amount for the month in which the tenant death occurred. </w:t>
      </w:r>
    </w:p>
    <w:p w14:paraId="5F75C991" w14:textId="77777777" w:rsidR="004D73B2" w:rsidRPr="002D17E0" w:rsidRDefault="004D73B2" w:rsidP="004D73B2">
      <w:pPr>
        <w:tabs>
          <w:tab w:val="left" w:pos="-720"/>
          <w:tab w:val="left" w:pos="0"/>
        </w:tabs>
      </w:pPr>
      <w:r w:rsidRPr="002D17E0">
        <w:t xml:space="preserve">When the only </w:t>
      </w:r>
      <w:proofErr w:type="gramStart"/>
      <w:r w:rsidRPr="002D17E0">
        <w:t>remaining</w:t>
      </w:r>
      <w:proofErr w:type="gramEnd"/>
      <w:r w:rsidRPr="002D17E0">
        <w:t xml:space="preserve"> household member is the live-in aide, the live-in </w:t>
      </w:r>
      <w:proofErr w:type="gramStart"/>
      <w:r w:rsidRPr="002D17E0">
        <w:t>aide</w:t>
      </w:r>
      <w:proofErr w:type="gramEnd"/>
      <w:r w:rsidRPr="002D17E0">
        <w:t xml:space="preserve"> is not entitled or eligible for any rental assistance or continued occupancy. The PHA may not designate the live-in aide as the new head of household or change the relation code on the Form HUD-50058.</w:t>
      </w:r>
    </w:p>
    <w:p w14:paraId="44C2BAA2" w14:textId="77777777" w:rsidR="004D73B2" w:rsidRPr="002D17E0" w:rsidRDefault="004D73B2" w:rsidP="004D73B2">
      <w:pPr>
        <w:pStyle w:val="Heading4"/>
      </w:pPr>
      <w:bookmarkStart w:id="40" w:name="_Toc191468534"/>
      <w:bookmarkStart w:id="41" w:name="_Toc195081464"/>
      <w:r w:rsidRPr="002D17E0">
        <w:t>Other EIV Reports [Notice PIH 2023-27]</w:t>
      </w:r>
      <w:bookmarkEnd w:id="40"/>
      <w:bookmarkEnd w:id="41"/>
    </w:p>
    <w:p w14:paraId="7D7EB576" w14:textId="77777777" w:rsidR="004D73B2" w:rsidRPr="002D17E0" w:rsidRDefault="004D73B2" w:rsidP="004D73B2">
      <w:r w:rsidRPr="568A5D41">
        <w:t>The PHA is required to review the Multiple Subsidy Report at least quarterly and the Failed EIV Pre-Screening and Failed Verification (Failed SSA Identity Test) reports at least monthly.</w:t>
      </w:r>
    </w:p>
    <w:p w14:paraId="01045D31" w14:textId="77777777" w:rsidR="004D73B2" w:rsidRPr="002D17E0" w:rsidRDefault="004D73B2" w:rsidP="004D73B2">
      <w:pPr>
        <w:pStyle w:val="Heading4"/>
      </w:pPr>
      <w:bookmarkStart w:id="42" w:name="_Toc191468535"/>
      <w:bookmarkStart w:id="43" w:name="_Toc195081465"/>
      <w:r w:rsidRPr="002D17E0">
        <w:t>Upfront Income Verification Using Non-HUD Systems</w:t>
      </w:r>
      <w:bookmarkEnd w:id="42"/>
      <w:bookmarkEnd w:id="43"/>
    </w:p>
    <w:p w14:paraId="1F77D4E1" w14:textId="77777777" w:rsidR="004D73B2" w:rsidRPr="002D17E0" w:rsidRDefault="004D73B2" w:rsidP="004D73B2">
      <w:r w:rsidRPr="002D17E0">
        <w:t xml:space="preserve">In addition to mandatory use of the EIV system, HUD encourages PHAs to utilize other upfront verification sources. </w:t>
      </w:r>
    </w:p>
    <w:p w14:paraId="532E786E" w14:textId="6F706CED" w:rsidR="004D73B2" w:rsidRPr="00922B9D" w:rsidRDefault="004D73B2" w:rsidP="00B34567">
      <w:pPr>
        <w:suppressLineNumbers w:val="0"/>
        <w:suppressAutoHyphens w:val="0"/>
        <w:spacing w:before="0"/>
        <w:ind w:left="720"/>
        <w:rPr>
          <w:b/>
          <w:bCs/>
          <w:color w:val="112F60" w:themeColor="text1"/>
          <w:u w:val="single"/>
        </w:rPr>
      </w:pPr>
      <w:r w:rsidRPr="00922B9D">
        <w:rPr>
          <w:b/>
          <w:bCs/>
          <w:color w:val="112F60" w:themeColor="text1"/>
          <w:u w:val="single"/>
        </w:rPr>
        <w:t>Commerce Policy</w:t>
      </w:r>
      <w:r w:rsidRPr="00922B9D">
        <w:rPr>
          <w:b/>
          <w:bCs/>
          <w:color w:val="112F60" w:themeColor="text1"/>
        </w:rPr>
        <w:t xml:space="preserve"> </w:t>
      </w:r>
    </w:p>
    <w:p w14:paraId="77FC96CB" w14:textId="0ACBAD7D" w:rsidR="004D73B2" w:rsidRPr="00922B9D" w:rsidRDefault="004D73B2" w:rsidP="00B34567">
      <w:pPr>
        <w:spacing w:before="0"/>
        <w:ind w:left="720"/>
        <w:rPr>
          <w:b/>
          <w:bCs/>
          <w:color w:val="112F60" w:themeColor="text1"/>
        </w:rPr>
      </w:pPr>
      <w:r w:rsidRPr="00922B9D">
        <w:rPr>
          <w:b/>
          <w:bCs/>
          <w:color w:val="112F60" w:themeColor="text1"/>
        </w:rPr>
        <w:t>Commerce and Field Agency may use U</w:t>
      </w:r>
      <w:r w:rsidR="00E75754">
        <w:rPr>
          <w:b/>
          <w:bCs/>
          <w:color w:val="112F60" w:themeColor="text1"/>
        </w:rPr>
        <w:t>pfront Income Verification</w:t>
      </w:r>
      <w:r w:rsidRPr="00922B9D">
        <w:rPr>
          <w:b/>
          <w:bCs/>
          <w:color w:val="112F60" w:themeColor="text1"/>
        </w:rPr>
        <w:t xml:space="preserve"> resources during the admission and reexamination process, </w:t>
      </w:r>
      <w:proofErr w:type="gramStart"/>
      <w:r w:rsidRPr="00922B9D">
        <w:rPr>
          <w:b/>
          <w:bCs/>
          <w:color w:val="112F60" w:themeColor="text1"/>
        </w:rPr>
        <w:t>such as:</w:t>
      </w:r>
      <w:proofErr w:type="gramEnd"/>
      <w:r w:rsidRPr="00922B9D">
        <w:rPr>
          <w:b/>
          <w:bCs/>
          <w:color w:val="112F60" w:themeColor="text1"/>
        </w:rPr>
        <w:t xml:space="preserve"> HUD’s EIV system, Montana Office of Public Assistance database, Department of Labor database, Child Support Enforcement databas</w:t>
      </w:r>
      <w:r w:rsidR="00922B9D">
        <w:rPr>
          <w:b/>
          <w:bCs/>
          <w:color w:val="112F60" w:themeColor="text1"/>
        </w:rPr>
        <w:t>e.</w:t>
      </w:r>
      <w:bookmarkStart w:id="44" w:name="_Hlk149133429"/>
    </w:p>
    <w:p w14:paraId="3031D6C5" w14:textId="4DEA37D9" w:rsidR="004D73B2" w:rsidRPr="002D17E0" w:rsidRDefault="004D73B2" w:rsidP="00972FD0">
      <w:pPr>
        <w:pStyle w:val="Heading2"/>
      </w:pPr>
      <w:bookmarkStart w:id="45" w:name="_Toc195081466"/>
      <w:r w:rsidRPr="002D17E0">
        <w:t xml:space="preserve">7-I.F. </w:t>
      </w:r>
      <w:r w:rsidR="00345CF2">
        <w:t xml:space="preserve">Level 4 Verification </w:t>
      </w:r>
      <w:r w:rsidRPr="002D17E0">
        <w:t>[Notice PIH 2023-27]</w:t>
      </w:r>
      <w:bookmarkEnd w:id="44"/>
      <w:bookmarkEnd w:id="45"/>
    </w:p>
    <w:p w14:paraId="03090223" w14:textId="77777777" w:rsidR="004D73B2" w:rsidRPr="002D17E0" w:rsidRDefault="004D73B2" w:rsidP="004D73B2">
      <w:pPr>
        <w:rPr>
          <w:bCs/>
          <w:iCs/>
        </w:rPr>
      </w:pPr>
      <w:r w:rsidRPr="002D17E0">
        <w:rPr>
          <w:bCs/>
          <w:iCs/>
        </w:rPr>
        <w:t>HUD identifies two types of Level 4 verification: written-third party verification from the source and EIV + self-certification.</w:t>
      </w:r>
    </w:p>
    <w:p w14:paraId="0BA39F88" w14:textId="77777777" w:rsidR="004D73B2" w:rsidRPr="002D17E0" w:rsidRDefault="004D73B2" w:rsidP="004D73B2">
      <w:pPr>
        <w:pStyle w:val="Heading3"/>
      </w:pPr>
      <w:bookmarkStart w:id="46" w:name="_Hlk149133469"/>
      <w:bookmarkStart w:id="47" w:name="_Toc191468537"/>
      <w:bookmarkStart w:id="48" w:name="_Toc195081467"/>
      <w:r w:rsidRPr="002D17E0">
        <w:lastRenderedPageBreak/>
        <w:t>EIV + Self-Certification</w:t>
      </w:r>
      <w:bookmarkEnd w:id="46"/>
      <w:bookmarkEnd w:id="47"/>
      <w:bookmarkEnd w:id="48"/>
    </w:p>
    <w:p w14:paraId="3CE7AEA8" w14:textId="77777777" w:rsidR="00FD2BCC" w:rsidRPr="00FD2BCC" w:rsidRDefault="00FD2BCC" w:rsidP="00FD2BCC">
      <w:pPr>
        <w:spacing w:before="0"/>
        <w:rPr>
          <w:rStyle w:val="Strong"/>
          <w:rFonts w:ascii="Times New Roman" w:hAnsi="Times New Roman" w:cs="Times New Roman"/>
          <w:color w:val="7A5201" w:themeColor="background1" w:themeShade="80"/>
        </w:rPr>
      </w:pPr>
      <w:r w:rsidRPr="00FD2BCC">
        <w:rPr>
          <w:rStyle w:val="Strong"/>
          <w:color w:val="7A5201" w:themeColor="background1" w:themeShade="80"/>
        </w:rPr>
        <w:t>The policy below will be implemented following additional guidance on implementation and the required effective date from HUD.</w:t>
      </w:r>
    </w:p>
    <w:p w14:paraId="1F2BDB55" w14:textId="77777777" w:rsidR="004D73B2" w:rsidRPr="00FD2BCC" w:rsidRDefault="004D73B2" w:rsidP="004D73B2">
      <w:pPr>
        <w:pStyle w:val="Default"/>
        <w:spacing w:before="120" w:line="360" w:lineRule="auto"/>
        <w:rPr>
          <w:rFonts w:ascii="Helvetica" w:hAnsi="Helvetica" w:cs="Helvetica"/>
          <w:bCs/>
          <w:iCs/>
          <w:color w:val="7A5201" w:themeColor="background1" w:themeShade="80"/>
        </w:rPr>
      </w:pPr>
      <w:r w:rsidRPr="00FD2BCC">
        <w:rPr>
          <w:rFonts w:ascii="Helvetica" w:hAnsi="Helvetica" w:cs="Helvetica"/>
          <w:bCs/>
          <w:iCs/>
          <w:color w:val="7A5201" w:themeColor="background1" w:themeShade="80"/>
        </w:rPr>
        <w:t xml:space="preserve">EIV may be used as written third-party verification and may be used to calculate income if the family agrees with the information in EIV and self-certifies that the amount is accurate and representative of current income. This practice is known as </w:t>
      </w:r>
      <w:r w:rsidRPr="00FD2BCC">
        <w:rPr>
          <w:rFonts w:ascii="Helvetica" w:hAnsi="Helvetica" w:cs="Helvetica"/>
          <w:bCs/>
          <w:i/>
          <w:color w:val="7A5201" w:themeColor="background1" w:themeShade="80"/>
        </w:rPr>
        <w:t>EIV + self-certification</w:t>
      </w:r>
      <w:r w:rsidRPr="00FD2BCC">
        <w:rPr>
          <w:rFonts w:ascii="Helvetica" w:hAnsi="Helvetica" w:cs="Helvetica"/>
          <w:bCs/>
          <w:iCs/>
          <w:color w:val="7A5201" w:themeColor="background1" w:themeShade="80"/>
        </w:rPr>
        <w:t>. When calculating income using this method, the PHA may use its discretion to determine which method of calculation is reasonable: the last four quarters combined or an average of any number of quarters. The family must be provided with the information from EIV.</w:t>
      </w:r>
    </w:p>
    <w:p w14:paraId="708A1BD1" w14:textId="77777777" w:rsidR="004D73B2" w:rsidRPr="00972FD0" w:rsidRDefault="004D73B2" w:rsidP="00B34567">
      <w:pPr>
        <w:pStyle w:val="Default"/>
        <w:spacing w:line="360" w:lineRule="auto"/>
        <w:ind w:left="720"/>
        <w:rPr>
          <w:rStyle w:val="Strong"/>
          <w:color w:val="875C02"/>
          <w:u w:val="single"/>
        </w:rPr>
      </w:pPr>
      <w:r w:rsidRPr="00972FD0">
        <w:rPr>
          <w:rStyle w:val="Strong"/>
          <w:color w:val="875C02"/>
          <w:u w:val="single"/>
        </w:rPr>
        <w:t>Commerce Policy</w:t>
      </w:r>
    </w:p>
    <w:p w14:paraId="03F4C58D" w14:textId="77777777" w:rsidR="00C656B1" w:rsidRPr="00972FD0" w:rsidRDefault="00C656B1" w:rsidP="00C656B1">
      <w:pPr>
        <w:spacing w:before="0"/>
        <w:ind w:left="720"/>
        <w:rPr>
          <w:rStyle w:val="Strong"/>
          <w:color w:val="875C02"/>
        </w:rPr>
      </w:pPr>
      <w:r w:rsidRPr="00972FD0">
        <w:rPr>
          <w:rStyle w:val="Strong"/>
          <w:color w:val="875C02"/>
        </w:rPr>
        <w:t>The policy below will be implemented following additional guidance on implementation and the required effective date from HUD.</w:t>
      </w:r>
    </w:p>
    <w:p w14:paraId="44F43372" w14:textId="77777777" w:rsidR="00C656B1" w:rsidRPr="00972FD0" w:rsidRDefault="00C656B1" w:rsidP="00B34567">
      <w:pPr>
        <w:pStyle w:val="Default"/>
        <w:spacing w:line="360" w:lineRule="auto"/>
        <w:ind w:left="720"/>
        <w:rPr>
          <w:rStyle w:val="Strong"/>
          <w:color w:val="875C02"/>
        </w:rPr>
      </w:pPr>
    </w:p>
    <w:p w14:paraId="7D5A0A9C" w14:textId="604B5477" w:rsidR="004D73B2" w:rsidRPr="00972FD0" w:rsidRDefault="004D73B2" w:rsidP="00B34567">
      <w:pPr>
        <w:pStyle w:val="Default"/>
        <w:spacing w:line="360" w:lineRule="auto"/>
        <w:ind w:left="720"/>
        <w:rPr>
          <w:rStyle w:val="Strong"/>
          <w:color w:val="875C02"/>
        </w:rPr>
      </w:pPr>
      <w:r w:rsidRPr="00972FD0">
        <w:rPr>
          <w:rStyle w:val="Strong"/>
          <w:color w:val="875C02"/>
        </w:rPr>
        <w:t>At annual reexamination, if Commerce is unable to use a determination of income from a Safe Harbor means-tested federal assistance program and if there are no reported changes to an income source, Commerce will use EIV + self-certification as verification of employment income, provided the family agrees with the amounts listed in EIV.</w:t>
      </w:r>
    </w:p>
    <w:p w14:paraId="0255F7A4" w14:textId="77777777" w:rsidR="004D73B2" w:rsidRPr="00972FD0" w:rsidRDefault="004D73B2" w:rsidP="00B34567">
      <w:pPr>
        <w:pStyle w:val="Default"/>
        <w:spacing w:line="360" w:lineRule="auto"/>
        <w:ind w:left="720"/>
        <w:rPr>
          <w:rStyle w:val="Strong"/>
          <w:color w:val="875C02"/>
        </w:rPr>
      </w:pPr>
      <w:r w:rsidRPr="00972FD0">
        <w:rPr>
          <w:rStyle w:val="Strong"/>
          <w:color w:val="875C02"/>
        </w:rPr>
        <w:t xml:space="preserve">Commerce will use an average of the last two quarters of income listed in EIV to determine income from employment. Commerce will provide the family with </w:t>
      </w:r>
      <w:proofErr w:type="gramStart"/>
      <w:r w:rsidRPr="00972FD0">
        <w:rPr>
          <w:rStyle w:val="Strong"/>
          <w:color w:val="875C02"/>
        </w:rPr>
        <w:t>the information</w:t>
      </w:r>
      <w:proofErr w:type="gramEnd"/>
      <w:r w:rsidRPr="00972FD0">
        <w:rPr>
          <w:rStyle w:val="Strong"/>
          <w:color w:val="875C02"/>
        </w:rPr>
        <w:t xml:space="preserve"> in EIV. The family will be required to sign a self-certification stating that the amount listed in EIV is accurate and representative of current income. If the family disagrees with using only the last two quarters of income listed in EIV, because of the seasonal or otherwise fluctuating nature of a particular family member’s employment, Commerce will permit the family to sign a self-certification stating that the average of all four quarters of income listed in EIV is accurate and </w:t>
      </w:r>
      <w:r w:rsidRPr="00972FD0">
        <w:rPr>
          <w:rStyle w:val="Strong"/>
          <w:color w:val="875C02"/>
        </w:rPr>
        <w:lastRenderedPageBreak/>
        <w:t>representative of current annual income and use that amount for calculating annual income. If the family disagrees and contends that the amount listed in EIV is not reflective of current income, or if less than two quarters are available in EIV, Commerce will use written third-party verification from the source as outlined below.</w:t>
      </w:r>
    </w:p>
    <w:p w14:paraId="135D0307" w14:textId="0522B520" w:rsidR="004D73B2" w:rsidRPr="00972FD0" w:rsidRDefault="004D73B2" w:rsidP="00B34567">
      <w:pPr>
        <w:pStyle w:val="Default"/>
        <w:spacing w:line="360" w:lineRule="auto"/>
        <w:ind w:left="720"/>
        <w:rPr>
          <w:b/>
          <w:bCs/>
          <w:color w:val="875C02"/>
        </w:rPr>
      </w:pPr>
      <w:r w:rsidRPr="00972FD0">
        <w:rPr>
          <w:rStyle w:val="Strong"/>
          <w:color w:val="875C02"/>
        </w:rPr>
        <w:t>Commerce will not use this method of verification at new admission since EIV is not available for applicant families or at interim reexamination since the income information in EIV is not current.</w:t>
      </w:r>
      <w:bookmarkStart w:id="49" w:name="_Hlk149133501"/>
    </w:p>
    <w:p w14:paraId="7249CC73" w14:textId="774A399F" w:rsidR="004D73B2" w:rsidRPr="002D17E0" w:rsidRDefault="004D73B2" w:rsidP="004D73B2">
      <w:pPr>
        <w:pStyle w:val="Heading3"/>
      </w:pPr>
      <w:bookmarkStart w:id="50" w:name="_Toc191468538"/>
      <w:bookmarkStart w:id="51" w:name="_Toc195081468"/>
      <w:proofErr w:type="gramStart"/>
      <w:r w:rsidRPr="002D17E0">
        <w:t>Written</w:t>
      </w:r>
      <w:r w:rsidR="006D4884">
        <w:t xml:space="preserve"> </w:t>
      </w:r>
      <w:r w:rsidRPr="002D17E0">
        <w:t>Third</w:t>
      </w:r>
      <w:proofErr w:type="gramEnd"/>
      <w:r w:rsidRPr="002D17E0">
        <w:t>-Party Verification from the Source</w:t>
      </w:r>
      <w:bookmarkEnd w:id="49"/>
      <w:bookmarkEnd w:id="50"/>
      <w:bookmarkEnd w:id="51"/>
    </w:p>
    <w:p w14:paraId="14355EBA" w14:textId="77777777" w:rsidR="004D73B2" w:rsidRDefault="004D73B2" w:rsidP="004D73B2">
      <w:r w:rsidRPr="002D17E0">
        <w:rPr>
          <w:bCs/>
          <w:iCs/>
        </w:rPr>
        <w:t xml:space="preserve">Written, third-party verification from the source is also known as “tenant-provided verification.” </w:t>
      </w:r>
      <w:proofErr w:type="gramStart"/>
      <w:r w:rsidRPr="002D17E0">
        <w:rPr>
          <w:bCs/>
          <w:iCs/>
        </w:rPr>
        <w:t>In order to</w:t>
      </w:r>
      <w:proofErr w:type="gramEnd"/>
      <w:r w:rsidRPr="002D17E0">
        <w:rPr>
          <w:bCs/>
          <w:iCs/>
        </w:rPr>
        <w:t xml:space="preserve"> qualify as written-third party verification from the source, the </w:t>
      </w:r>
      <w:r w:rsidRPr="002D17E0">
        <w:t xml:space="preserve">documents must be original or authentic and (generally) dated within 120 days of the date received by the PHA. </w:t>
      </w:r>
      <w:r w:rsidRPr="002D17E0">
        <w:rPr>
          <w:bCs/>
          <w:iCs/>
        </w:rPr>
        <w:t>For fixed-income sources, a statement dated within the appropriate benefit year is acceptable documentation.</w:t>
      </w:r>
      <w:r w:rsidRPr="002D17E0">
        <w:t xml:space="preserve"> </w:t>
      </w:r>
      <w:bookmarkStart w:id="52" w:name="_Hlk158719347"/>
      <w:r w:rsidRPr="002D17E0">
        <w:t xml:space="preserve">The PHA may use the verification obtained during an interim reexamination for an annual reexamination if there have been no other changes to annual income since the interim reexamination. </w:t>
      </w:r>
      <w:bookmarkEnd w:id="52"/>
      <w:r w:rsidRPr="002D17E0">
        <w:t>Documents may be supplied by the family or received from a third-party source.</w:t>
      </w:r>
    </w:p>
    <w:p w14:paraId="5E7FBE4A" w14:textId="77777777" w:rsidR="004D73B2" w:rsidRPr="002D17E0" w:rsidRDefault="004D73B2" w:rsidP="004D73B2">
      <w:pPr>
        <w:rPr>
          <w:bCs/>
          <w:iCs/>
        </w:rPr>
      </w:pPr>
      <w:r w:rsidRPr="002D17E0">
        <w:t xml:space="preserve">Examples of acceptable tenant-provided documents include, but are not limited to pay stubs, payroll summary reports, employer notice or letters of hire and termination, SSA benefit verification letters, bank statements, child support payment stubs, welfare benefit letters and/or printouts, and unemployment monetary benefit notices. </w:t>
      </w:r>
      <w:r w:rsidRPr="002D17E0">
        <w:rPr>
          <w:bCs/>
          <w:iCs/>
        </w:rPr>
        <w:t>Income tax returns with corresponding official tax forms and schedules attached and including third-party receipt of transmission for income tax return filed (i.e., tax preparer’s transmittal receipt, summary of transmittal from online source, etc.) are an acceptable form of written, third-party verification.</w:t>
      </w:r>
    </w:p>
    <w:p w14:paraId="65B409FA" w14:textId="77777777" w:rsidR="004D73B2" w:rsidRPr="002D17E0" w:rsidRDefault="004D73B2" w:rsidP="004D73B2">
      <w:r w:rsidRPr="002D17E0">
        <w:t>The PHA is required to obtain, at minimum, two current and consecutive pay stubs when calculating income using third-party verification from the source</w:t>
      </w:r>
      <w:r w:rsidRPr="002D17E0">
        <w:rPr>
          <w:bCs/>
          <w:iCs/>
        </w:rPr>
        <w:t xml:space="preserve">. For new income </w:t>
      </w:r>
      <w:r w:rsidRPr="002D17E0">
        <w:rPr>
          <w:bCs/>
          <w:iCs/>
        </w:rPr>
        <w:lastRenderedPageBreak/>
        <w:t>sources or when two pay stubs are not available, the PHA should determine income based on the information from a traditional written, third-party verification form or the best available information.</w:t>
      </w:r>
    </w:p>
    <w:p w14:paraId="46EFA7A4" w14:textId="77777777" w:rsidR="004D73B2" w:rsidRPr="002D17E0" w:rsidRDefault="004D73B2" w:rsidP="004D73B2">
      <w:pPr>
        <w:pStyle w:val="Default"/>
        <w:spacing w:before="120" w:line="360" w:lineRule="auto"/>
        <w:rPr>
          <w:rFonts w:ascii="Helvetica" w:hAnsi="Helvetica" w:cs="Helvetica"/>
        </w:rPr>
      </w:pPr>
      <w:r w:rsidRPr="002D17E0">
        <w:rPr>
          <w:rFonts w:ascii="Helvetica" w:hAnsi="Helvetica" w:cs="Helvetica"/>
        </w:rPr>
        <w:t>When the family disputes EIV-reported employment income, the PHA uses written third-party verification.</w:t>
      </w:r>
    </w:p>
    <w:p w14:paraId="72FF2706" w14:textId="77777777" w:rsidR="004D73B2" w:rsidRPr="002D17E0" w:rsidRDefault="004D73B2" w:rsidP="004D73B2">
      <w:pPr>
        <w:pStyle w:val="Default"/>
        <w:spacing w:before="120" w:line="360" w:lineRule="auto"/>
        <w:rPr>
          <w:rFonts w:ascii="Helvetica" w:hAnsi="Helvetica" w:cs="Helvetica"/>
        </w:rPr>
      </w:pPr>
      <w:r w:rsidRPr="002D17E0">
        <w:rPr>
          <w:rFonts w:ascii="Helvetica" w:hAnsi="Helvetica" w:cs="Helvetica"/>
        </w:rPr>
        <w:t>When verification of assets is required, PHAs are required to obtain a minimum of one statement that reflects the current balance of banking/financial accounts.</w:t>
      </w:r>
    </w:p>
    <w:p w14:paraId="41891953"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78C5BFB0"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Third-party documents provided by the family must be dated within 120 calendar days of receipt by Commerce. </w:t>
      </w:r>
    </w:p>
    <w:p w14:paraId="5557ACBC"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If Commerce determines that third-party documents provided by the family are not acceptable, Commerce will explain the reason to the family and request additional documentation. </w:t>
      </w:r>
    </w:p>
    <w:p w14:paraId="1F8A946C" w14:textId="77777777" w:rsidR="00C656B1"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As verification of earned income, Commerce will require the family to provide the two most current, consecutive pay stubs. For new income sources or when two pay stubs are not available, Commerce will project income based on the information from a traditional written third-party verification form or the best available information. </w:t>
      </w:r>
    </w:p>
    <w:p w14:paraId="226CAAD5" w14:textId="77777777" w:rsidR="00C656B1" w:rsidRPr="00772AD3" w:rsidRDefault="00C656B1" w:rsidP="00C656B1">
      <w:pPr>
        <w:suppressLineNumbers w:val="0"/>
        <w:suppressAutoHyphens w:val="0"/>
        <w:spacing w:before="0"/>
        <w:ind w:left="720"/>
        <w:rPr>
          <w:rFonts w:eastAsia="Times New Roman"/>
          <w:b/>
          <w:bCs/>
          <w:color w:val="112F60" w:themeColor="text1"/>
          <w:szCs w:val="24"/>
        </w:rPr>
      </w:pPr>
      <w:r w:rsidRPr="0091494B">
        <w:rPr>
          <w:rFonts w:eastAsia="Times New Roman" w:cs="Times New Roman"/>
          <w:b/>
          <w:bCs/>
          <w:color w:val="112F60" w:themeColor="text1"/>
          <w:szCs w:val="24"/>
        </w:rPr>
        <w:t>At Commerce’s discretion, if additional paystubs are needed due to the family’s circumstances (e.g., sporadic income, fluctuating schedule, etc.), Commerce may request additional paystubs or a payroll record.</w:t>
      </w:r>
    </w:p>
    <w:p w14:paraId="439D60A4" w14:textId="772BDBF6" w:rsidR="004D73B2" w:rsidRPr="00922B9D" w:rsidRDefault="004D73B2" w:rsidP="00B34567">
      <w:pPr>
        <w:spacing w:before="0"/>
        <w:ind w:left="720"/>
        <w:rPr>
          <w:rStyle w:val="Strong"/>
          <w:color w:val="112F60" w:themeColor="text1"/>
        </w:rPr>
      </w:pPr>
      <w:r w:rsidRPr="00922B9D">
        <w:rPr>
          <w:rStyle w:val="Strong"/>
          <w:color w:val="112F60" w:themeColor="text1"/>
        </w:rPr>
        <w:t>In general, Commerce will use third-party verification from the source in the following circumstances:</w:t>
      </w:r>
    </w:p>
    <w:p w14:paraId="2D705363" w14:textId="2BEE583D" w:rsidR="001421B3" w:rsidRDefault="004D73B2" w:rsidP="00B34567">
      <w:pPr>
        <w:numPr>
          <w:ilvl w:val="0"/>
          <w:numId w:val="21"/>
        </w:numPr>
        <w:suppressLineNumbers w:val="0"/>
        <w:suppressAutoHyphens w:val="0"/>
        <w:autoSpaceDE w:val="0"/>
        <w:autoSpaceDN w:val="0"/>
        <w:adjustRightInd w:val="0"/>
        <w:spacing w:before="0"/>
        <w:ind w:left="1260"/>
        <w:rPr>
          <w:rStyle w:val="Strong"/>
          <w:color w:val="112F60" w:themeColor="text1"/>
        </w:rPr>
      </w:pPr>
      <w:r w:rsidRPr="00922B9D">
        <w:rPr>
          <w:rStyle w:val="Strong"/>
          <w:color w:val="112F60" w:themeColor="text1"/>
        </w:rPr>
        <w:t>At annual reexamination</w:t>
      </w:r>
      <w:r w:rsidR="006D4884">
        <w:rPr>
          <w:rStyle w:val="Strong"/>
          <w:color w:val="112F60" w:themeColor="text1"/>
        </w:rPr>
        <w:t>:</w:t>
      </w:r>
    </w:p>
    <w:p w14:paraId="506171D9" w14:textId="625B0575" w:rsidR="001421B3" w:rsidRPr="00972FD0" w:rsidRDefault="001421B3" w:rsidP="00972FD0">
      <w:pPr>
        <w:suppressLineNumbers w:val="0"/>
        <w:suppressAutoHyphens w:val="0"/>
        <w:autoSpaceDE w:val="0"/>
        <w:autoSpaceDN w:val="0"/>
        <w:adjustRightInd w:val="0"/>
        <w:spacing w:before="0"/>
        <w:ind w:left="1440"/>
        <w:rPr>
          <w:rStyle w:val="Strong"/>
          <w:color w:val="875C02"/>
        </w:rPr>
      </w:pPr>
      <w:r w:rsidRPr="00972FD0">
        <w:rPr>
          <w:rStyle w:val="Strong"/>
          <w:color w:val="875C02"/>
        </w:rPr>
        <w:t xml:space="preserve">The </w:t>
      </w:r>
      <w:r w:rsidR="006D4884" w:rsidRPr="00972FD0">
        <w:rPr>
          <w:rStyle w:val="Strong"/>
          <w:color w:val="875C02"/>
        </w:rPr>
        <w:t>Commerce Policy</w:t>
      </w:r>
      <w:r w:rsidRPr="00972FD0">
        <w:rPr>
          <w:rStyle w:val="Strong"/>
          <w:color w:val="875C02"/>
        </w:rPr>
        <w:t xml:space="preserve"> below will be implemented following additional guidance on implementation and the required effective date from HUD:</w:t>
      </w:r>
    </w:p>
    <w:p w14:paraId="0791451B" w14:textId="0C830286" w:rsidR="004D73B2" w:rsidRPr="00972FD0" w:rsidRDefault="001421B3" w:rsidP="00972FD0">
      <w:pPr>
        <w:numPr>
          <w:ilvl w:val="0"/>
          <w:numId w:val="21"/>
        </w:numPr>
        <w:suppressLineNumbers w:val="0"/>
        <w:suppressAutoHyphens w:val="0"/>
        <w:autoSpaceDE w:val="0"/>
        <w:autoSpaceDN w:val="0"/>
        <w:adjustRightInd w:val="0"/>
        <w:spacing w:before="0"/>
        <w:rPr>
          <w:rStyle w:val="Strong"/>
          <w:color w:val="875C02"/>
        </w:rPr>
      </w:pPr>
      <w:proofErr w:type="gramStart"/>
      <w:r w:rsidRPr="00972FD0">
        <w:rPr>
          <w:rStyle w:val="Strong"/>
          <w:color w:val="875C02"/>
        </w:rPr>
        <w:lastRenderedPageBreak/>
        <w:t xml:space="preserve">At annual reexamination </w:t>
      </w:r>
      <w:r w:rsidR="004D73B2" w:rsidRPr="00972FD0">
        <w:rPr>
          <w:rStyle w:val="Strong"/>
          <w:color w:val="875C02"/>
        </w:rPr>
        <w:t>when</w:t>
      </w:r>
      <w:proofErr w:type="gramEnd"/>
      <w:r w:rsidR="004D73B2" w:rsidRPr="00972FD0">
        <w:rPr>
          <w:rStyle w:val="Strong"/>
          <w:color w:val="875C02"/>
        </w:rPr>
        <w:t xml:space="preserve"> EIV + self-certification is not used</w:t>
      </w:r>
      <w:r w:rsidR="00972FD0">
        <w:rPr>
          <w:rStyle w:val="Strong"/>
          <w:color w:val="875C02"/>
        </w:rPr>
        <w:t>.</w:t>
      </w:r>
    </w:p>
    <w:p w14:paraId="6B14C1E5" w14:textId="77777777" w:rsidR="004D73B2" w:rsidRPr="00922B9D" w:rsidRDefault="004D73B2" w:rsidP="00B34567">
      <w:pPr>
        <w:numPr>
          <w:ilvl w:val="0"/>
          <w:numId w:val="21"/>
        </w:numPr>
        <w:suppressLineNumbers w:val="0"/>
        <w:suppressAutoHyphens w:val="0"/>
        <w:autoSpaceDE w:val="0"/>
        <w:autoSpaceDN w:val="0"/>
        <w:adjustRightInd w:val="0"/>
        <w:spacing w:before="0"/>
        <w:ind w:left="1260"/>
        <w:rPr>
          <w:rStyle w:val="Strong"/>
          <w:color w:val="112F60" w:themeColor="text1"/>
        </w:rPr>
      </w:pPr>
      <w:r w:rsidRPr="00922B9D">
        <w:rPr>
          <w:rStyle w:val="Strong"/>
          <w:color w:val="112F60" w:themeColor="text1"/>
        </w:rPr>
        <w:t>For all new admissions; and</w:t>
      </w:r>
    </w:p>
    <w:p w14:paraId="165F6B06" w14:textId="77777777" w:rsidR="004D73B2" w:rsidRPr="00922B9D" w:rsidRDefault="004D73B2" w:rsidP="00B34567">
      <w:pPr>
        <w:numPr>
          <w:ilvl w:val="0"/>
          <w:numId w:val="21"/>
        </w:numPr>
        <w:suppressLineNumbers w:val="0"/>
        <w:suppressAutoHyphens w:val="0"/>
        <w:autoSpaceDE w:val="0"/>
        <w:autoSpaceDN w:val="0"/>
        <w:adjustRightInd w:val="0"/>
        <w:spacing w:before="0"/>
        <w:ind w:left="1260"/>
        <w:rPr>
          <w:rStyle w:val="Strong"/>
          <w:color w:val="112F60" w:themeColor="text1"/>
        </w:rPr>
      </w:pPr>
      <w:r w:rsidRPr="00922B9D">
        <w:rPr>
          <w:rStyle w:val="Strong"/>
          <w:color w:val="112F60" w:themeColor="text1"/>
        </w:rPr>
        <w:t>For all interim reexaminations.</w:t>
      </w:r>
    </w:p>
    <w:p w14:paraId="65999055"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Commerce will not use this method if Commerce is able to use an income determination from a Safe Harbor means-tested federal assistance program or if Commerce uses EIV + self-certification as outlined above.</w:t>
      </w:r>
    </w:p>
    <w:p w14:paraId="4F42EDD6"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In general, third-party documents provided by the family or the source must be dated within 120 days of the date received by Commerce. However, for fixed-income sources, a statement dated within the appropriate benefit year is acceptable documentation. </w:t>
      </w:r>
    </w:p>
    <w:p w14:paraId="423AF367" w14:textId="77777777" w:rsidR="006D4884" w:rsidRDefault="004D73B2" w:rsidP="00B34567">
      <w:pPr>
        <w:pStyle w:val="Default"/>
        <w:spacing w:line="360" w:lineRule="auto"/>
        <w:ind w:left="720"/>
        <w:rPr>
          <w:rStyle w:val="Strong"/>
          <w:color w:val="112F60" w:themeColor="text1"/>
        </w:rPr>
      </w:pPr>
      <w:r w:rsidRPr="00922B9D">
        <w:rPr>
          <w:rStyle w:val="Strong"/>
          <w:color w:val="112F60" w:themeColor="text1"/>
        </w:rPr>
        <w:t xml:space="preserve">Commerce may reject documentation provided by the family if the document is not </w:t>
      </w:r>
      <w:proofErr w:type="gramStart"/>
      <w:r w:rsidRPr="00922B9D">
        <w:rPr>
          <w:rStyle w:val="Strong"/>
          <w:color w:val="112F60" w:themeColor="text1"/>
        </w:rPr>
        <w:t>an original</w:t>
      </w:r>
      <w:proofErr w:type="gramEnd"/>
      <w:r w:rsidRPr="00922B9D">
        <w:rPr>
          <w:rStyle w:val="Strong"/>
          <w:color w:val="112F60" w:themeColor="text1"/>
        </w:rPr>
        <w:t xml:space="preserve">, if the document appears to be forged, or if the document is altered, mutilated, or illegible. </w:t>
      </w:r>
    </w:p>
    <w:p w14:paraId="55AB063B" w14:textId="26B9D55C" w:rsidR="004D73B2" w:rsidRPr="00922B9D" w:rsidRDefault="004D73B2" w:rsidP="00B34567">
      <w:pPr>
        <w:pStyle w:val="Default"/>
        <w:spacing w:line="360" w:lineRule="auto"/>
        <w:ind w:left="720"/>
        <w:rPr>
          <w:rStyle w:val="Strong"/>
          <w:color w:val="112F60" w:themeColor="text1"/>
        </w:rPr>
      </w:pPr>
      <w:r w:rsidRPr="00922B9D">
        <w:rPr>
          <w:rStyle w:val="Strong"/>
          <w:color w:val="112F60" w:themeColor="text1"/>
        </w:rPr>
        <w:t>If Commerce determines that third-party documents provided by the family are not acceptable, Commerce will explain the reason to the family and request additional documentation from the family or will use a lower form of verification such as a written third-party verification form.</w:t>
      </w:r>
    </w:p>
    <w:p w14:paraId="0BE10FB6" w14:textId="77777777" w:rsidR="00972FD0" w:rsidRDefault="00972FD0" w:rsidP="00B34567">
      <w:pPr>
        <w:pStyle w:val="Default"/>
        <w:spacing w:line="360" w:lineRule="auto"/>
        <w:ind w:left="720"/>
        <w:rPr>
          <w:rStyle w:val="Strong"/>
          <w:color w:val="112F60" w:themeColor="text1"/>
        </w:rPr>
      </w:pPr>
    </w:p>
    <w:p w14:paraId="130824AC" w14:textId="77777777" w:rsidR="00972FD0" w:rsidRDefault="00972FD0" w:rsidP="00B34567">
      <w:pPr>
        <w:pStyle w:val="Default"/>
        <w:spacing w:line="360" w:lineRule="auto"/>
        <w:ind w:left="720"/>
        <w:rPr>
          <w:rStyle w:val="Strong"/>
          <w:color w:val="112F60" w:themeColor="text1"/>
        </w:rPr>
      </w:pPr>
    </w:p>
    <w:p w14:paraId="1D1AD6F5" w14:textId="54246373" w:rsidR="004D73B2" w:rsidRPr="00922B9D" w:rsidRDefault="004D73B2" w:rsidP="00B34567">
      <w:pPr>
        <w:pStyle w:val="Default"/>
        <w:spacing w:line="360" w:lineRule="auto"/>
        <w:ind w:left="720"/>
        <w:rPr>
          <w:rStyle w:val="Strong"/>
          <w:color w:val="112F60" w:themeColor="text1"/>
        </w:rPr>
      </w:pPr>
      <w:r w:rsidRPr="00922B9D">
        <w:rPr>
          <w:rStyle w:val="Strong"/>
          <w:color w:val="112F60" w:themeColor="text1"/>
        </w:rPr>
        <w:t>When verification of assets held by a banking or financial institution is required, Commerce will obtain one statement that reflects the current balance of the account.</w:t>
      </w:r>
    </w:p>
    <w:p w14:paraId="29769EF9" w14:textId="23AD38EE" w:rsidR="004D73B2" w:rsidRDefault="004D73B2" w:rsidP="00B34567">
      <w:pPr>
        <w:spacing w:before="0"/>
        <w:ind w:left="720"/>
        <w:rPr>
          <w:rStyle w:val="Strong"/>
        </w:rPr>
      </w:pPr>
      <w:r w:rsidRPr="00922B9D">
        <w:rPr>
          <w:rStyle w:val="Strong"/>
          <w:color w:val="112F60" w:themeColor="text1"/>
        </w:rPr>
        <w:t>When pay stubs are used, Commerce will require the family to provide the two most current, consecutive pay stubs. At Commerce’s discretion, if additional paystubs are needed due to the family’s circumstances (e.g., sporadic income, fluctuating schedule, etc.), Commerce may request additional paystubs or a payroll record.</w:t>
      </w:r>
    </w:p>
    <w:p w14:paraId="46BD8176" w14:textId="33FEDC8C" w:rsidR="004D73B2" w:rsidRPr="002D17E0" w:rsidRDefault="004D73B2" w:rsidP="00972FD0">
      <w:pPr>
        <w:pStyle w:val="Heading2"/>
        <w:rPr>
          <w:iCs/>
        </w:rPr>
      </w:pPr>
      <w:bookmarkStart w:id="53" w:name="_Toc191468539"/>
      <w:bookmarkStart w:id="54" w:name="_Toc195081469"/>
      <w:r w:rsidRPr="002D17E0">
        <w:lastRenderedPageBreak/>
        <w:t xml:space="preserve">7-I.G. </w:t>
      </w:r>
      <w:r w:rsidR="00345CF2">
        <w:t xml:space="preserve">Level 3 Verification: Written, Third-Party Form </w:t>
      </w:r>
      <w:r w:rsidRPr="002D17E0">
        <w:rPr>
          <w:iCs/>
        </w:rPr>
        <w:t>[</w:t>
      </w:r>
      <w:bookmarkStart w:id="55" w:name="_Hlk149133659"/>
      <w:r w:rsidRPr="002D17E0">
        <w:rPr>
          <w:iCs/>
        </w:rPr>
        <w:t>Notice PIH 2023 </w:t>
      </w:r>
      <w:r w:rsidRPr="002D17E0">
        <w:rPr>
          <w:iCs/>
        </w:rPr>
        <w:noBreakHyphen/>
        <w:t>27</w:t>
      </w:r>
      <w:bookmarkEnd w:id="55"/>
      <w:r w:rsidRPr="002D17E0">
        <w:rPr>
          <w:iCs/>
        </w:rPr>
        <w:t>]</w:t>
      </w:r>
      <w:bookmarkEnd w:id="53"/>
      <w:bookmarkEnd w:id="54"/>
    </w:p>
    <w:p w14:paraId="6F1C5EE3" w14:textId="77777777" w:rsidR="004D73B2" w:rsidRPr="002D17E0" w:rsidRDefault="004D73B2" w:rsidP="004D73B2">
      <w:r w:rsidRPr="002D17E0">
        <w:t xml:space="preserve">This type of verification is a form developed by the PHA and used uniformly for all families when needed to collect information from a third-party source. This is known as “traditional third-party verification.” PHAs send a PHA-developed form directly to the third-party source by mail, fax, or email and the source completes the form by hand (in writing or typeset). </w:t>
      </w:r>
    </w:p>
    <w:p w14:paraId="2E710E32" w14:textId="77777777" w:rsidR="004D73B2" w:rsidRPr="002D17E0" w:rsidRDefault="004D73B2" w:rsidP="004D73B2">
      <w:pPr>
        <w:rPr>
          <w:b/>
          <w:bCs/>
          <w:iCs/>
        </w:rPr>
      </w:pPr>
      <w:r w:rsidRPr="002D17E0">
        <w:t>The PHA may use this method when higher forms are unavailable or are rejected by the PHA or when the family is unable to provide acceptable verification. The PHA may skip this level of verification and may instead substitute oral third-party verification before moving to self-certification.</w:t>
      </w:r>
    </w:p>
    <w:p w14:paraId="423A6503"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5541FD8E"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Typically, Commerce will attempt to send written third-party verification forms to the verification source whenever higher forms of verification are unavailable.</w:t>
      </w:r>
    </w:p>
    <w:p w14:paraId="75830E17" w14:textId="476DC06D" w:rsidR="004D73B2" w:rsidRPr="00922B9D" w:rsidRDefault="004D73B2" w:rsidP="00B34567">
      <w:pPr>
        <w:spacing w:before="0"/>
        <w:ind w:left="720"/>
        <w:rPr>
          <w:b/>
          <w:bCs/>
          <w:color w:val="112F60" w:themeColor="text1"/>
          <w:szCs w:val="24"/>
        </w:rPr>
      </w:pPr>
      <w:r w:rsidRPr="00922B9D">
        <w:rPr>
          <w:rStyle w:val="Strong"/>
          <w:color w:val="112F60" w:themeColor="text1"/>
        </w:rPr>
        <w:t>However, on a case-by-case basis, Commerce may choose to obtain oral third-party verification without first attempting, and in lieu of, a written-third party verification form.</w:t>
      </w:r>
    </w:p>
    <w:p w14:paraId="724F9149" w14:textId="436AC031" w:rsidR="004D73B2" w:rsidRPr="002D17E0" w:rsidRDefault="004D73B2" w:rsidP="00972FD0">
      <w:pPr>
        <w:pStyle w:val="Heading2"/>
      </w:pPr>
      <w:bookmarkStart w:id="56" w:name="_Toc195081470"/>
      <w:r w:rsidRPr="002D17E0">
        <w:t xml:space="preserve">7.I.H. </w:t>
      </w:r>
      <w:r w:rsidR="00345CF2">
        <w:t xml:space="preserve">Level 2: Oral Third-Party Verification </w:t>
      </w:r>
      <w:r w:rsidRPr="002D17E0">
        <w:t>[Notice PIH 2023-27]</w:t>
      </w:r>
      <w:bookmarkEnd w:id="56"/>
    </w:p>
    <w:p w14:paraId="7185903B" w14:textId="77777777" w:rsidR="004D73B2" w:rsidRPr="002D17E0" w:rsidRDefault="004D73B2" w:rsidP="004D73B2">
      <w:pPr>
        <w:pStyle w:val="Default"/>
        <w:spacing w:before="120" w:line="360" w:lineRule="auto"/>
        <w:rPr>
          <w:rFonts w:ascii="Helvetica" w:hAnsi="Helvetica" w:cs="Helvetica"/>
          <w:color w:val="auto"/>
        </w:rPr>
      </w:pPr>
      <w:r w:rsidRPr="002D17E0">
        <w:rPr>
          <w:rFonts w:ascii="Helvetica" w:hAnsi="Helvetica" w:cs="Helvetica"/>
          <w:color w:val="auto"/>
        </w:rPr>
        <w:t xml:space="preserve">For third-party oral verification, PHAs contact sources, identified by UIV techniques or by the family, by telephone or in person. </w:t>
      </w:r>
    </w:p>
    <w:p w14:paraId="2BFB2B3C" w14:textId="77777777" w:rsidR="004D73B2" w:rsidRPr="002D17E0" w:rsidRDefault="004D73B2" w:rsidP="004D73B2">
      <w:pPr>
        <w:pStyle w:val="Default"/>
        <w:spacing w:before="120" w:line="360" w:lineRule="auto"/>
        <w:rPr>
          <w:rFonts w:ascii="Helvetica" w:hAnsi="Helvetica" w:cs="Helvetica"/>
          <w:color w:val="auto"/>
        </w:rPr>
      </w:pPr>
      <w:r w:rsidRPr="002D17E0">
        <w:rPr>
          <w:rFonts w:ascii="Helvetica" w:hAnsi="Helvetica" w:cs="Helvetica"/>
          <w:color w:val="auto"/>
        </w:rPr>
        <w:t xml:space="preserve">Third-party oral verification may be used when requests for written third-party verification forms have not been returned within a reasonable </w:t>
      </w:r>
      <w:proofErr w:type="gramStart"/>
      <w:r w:rsidRPr="002D17E0">
        <w:rPr>
          <w:rFonts w:ascii="Helvetica" w:hAnsi="Helvetica" w:cs="Helvetica"/>
          <w:color w:val="auto"/>
        </w:rPr>
        <w:t>time—e.g.</w:t>
      </w:r>
      <w:proofErr w:type="gramEnd"/>
      <w:r w:rsidRPr="002D17E0">
        <w:rPr>
          <w:rFonts w:ascii="Helvetica" w:hAnsi="Helvetica" w:cs="Helvetica"/>
          <w:color w:val="auto"/>
        </w:rPr>
        <w:t>, 10 business days.</w:t>
      </w:r>
    </w:p>
    <w:p w14:paraId="5DB663C1" w14:textId="77777777" w:rsidR="004D73B2" w:rsidRPr="002D17E0" w:rsidRDefault="004D73B2" w:rsidP="004D73B2">
      <w:pPr>
        <w:pStyle w:val="Default"/>
        <w:spacing w:before="120" w:line="360" w:lineRule="auto"/>
        <w:rPr>
          <w:rFonts w:ascii="Helvetica" w:hAnsi="Helvetica" w:cs="Helvetica"/>
          <w:color w:val="auto"/>
        </w:rPr>
      </w:pPr>
      <w:r w:rsidRPr="002D17E0">
        <w:rPr>
          <w:rFonts w:ascii="Helvetica" w:hAnsi="Helvetica" w:cs="Helvetica"/>
          <w:color w:val="auto"/>
        </w:rPr>
        <w:t xml:space="preserve">PHAs must document in the file the date and time of the telephone call or visit, the </w:t>
      </w:r>
      <w:r w:rsidRPr="002D17E0">
        <w:rPr>
          <w:rFonts w:ascii="Helvetica" w:hAnsi="Helvetica" w:cs="Helvetica"/>
          <w:color w:val="auto"/>
        </w:rPr>
        <w:lastRenderedPageBreak/>
        <w:t>name of the person contacted, the telephone number, as well as the information confirmed.</w:t>
      </w:r>
    </w:p>
    <w:p w14:paraId="391DBD7A" w14:textId="77777777" w:rsidR="004D73B2" w:rsidRPr="002D17E0" w:rsidRDefault="004D73B2" w:rsidP="004D73B2">
      <w:pPr>
        <w:pStyle w:val="Default"/>
        <w:spacing w:before="120" w:line="360" w:lineRule="auto"/>
        <w:rPr>
          <w:rFonts w:ascii="Helvetica" w:hAnsi="Helvetica" w:cs="Helvetica"/>
          <w:color w:val="auto"/>
        </w:rPr>
      </w:pPr>
      <w:r w:rsidRPr="002D17E0">
        <w:rPr>
          <w:rFonts w:ascii="Helvetica" w:hAnsi="Helvetica" w:cs="Helvetica"/>
          <w:color w:val="auto"/>
        </w:rPr>
        <w:t>The PHA may skip this level of verification if they attempted written third-party verification via a form and the source did not respond and move directly to self-certification.</w:t>
      </w:r>
    </w:p>
    <w:p w14:paraId="44FACD68" w14:textId="5208F26D" w:rsidR="004D73B2" w:rsidRPr="00922B9D" w:rsidRDefault="004D73B2" w:rsidP="00B34567">
      <w:pPr>
        <w:spacing w:before="0"/>
        <w:ind w:firstLine="720"/>
        <w:rPr>
          <w:rStyle w:val="Strong"/>
          <w:color w:val="112F60" w:themeColor="text1"/>
          <w:u w:val="single"/>
        </w:rPr>
      </w:pPr>
      <w:r w:rsidRPr="00922B9D">
        <w:rPr>
          <w:rStyle w:val="Strong"/>
          <w:color w:val="112F60" w:themeColor="text1"/>
          <w:u w:val="single"/>
        </w:rPr>
        <w:t>Commerce Policy</w:t>
      </w:r>
    </w:p>
    <w:p w14:paraId="64A6F1AF"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In general, Commerce will attempt to obtain written third-party verification via a form from the verification source. If written third-party verification forms are not returned within 10 business days, Commerce will accept self-certification from the family without attempting to obtain oral third-party verification. </w:t>
      </w:r>
    </w:p>
    <w:p w14:paraId="5F87A17B" w14:textId="2467FB57" w:rsidR="004D73B2" w:rsidRPr="00922B9D" w:rsidRDefault="004D73B2" w:rsidP="00B34567">
      <w:pPr>
        <w:spacing w:before="0"/>
        <w:ind w:left="720"/>
        <w:rPr>
          <w:rStyle w:val="Strong"/>
          <w:color w:val="112F60" w:themeColor="text1"/>
        </w:rPr>
      </w:pPr>
      <w:r w:rsidRPr="00922B9D">
        <w:rPr>
          <w:rStyle w:val="Strong"/>
          <w:color w:val="112F60" w:themeColor="text1"/>
        </w:rPr>
        <w:t>However, if Commerce chooses to obtain oral third-party verification, Commerce will document in the file the date and time of the telephone call or visit, the name of the person contacted and the telephone number, as well as the information confirmed.</w:t>
      </w:r>
    </w:p>
    <w:p w14:paraId="714AE763" w14:textId="77777777" w:rsidR="004D73B2" w:rsidRPr="002D17E0" w:rsidRDefault="004D73B2" w:rsidP="004D73B2">
      <w:pPr>
        <w:pStyle w:val="Heading3"/>
      </w:pPr>
      <w:bookmarkStart w:id="57" w:name="_Toc191468541"/>
      <w:bookmarkStart w:id="58" w:name="_Toc195081471"/>
      <w:r w:rsidRPr="002D17E0">
        <w:t>When Third-Party Verification is Not Required [Notice PIH 2023-27]</w:t>
      </w:r>
      <w:bookmarkEnd w:id="57"/>
      <w:bookmarkEnd w:id="58"/>
    </w:p>
    <w:p w14:paraId="619BBCE5" w14:textId="77777777" w:rsidR="004D73B2" w:rsidRPr="002D17E0" w:rsidRDefault="004D73B2" w:rsidP="004D73B2">
      <w:r w:rsidRPr="002D17E0">
        <w:t>Third-party verification may not be available in all situations. HUD has acknowledged that it may not be cost-effective or reasonable to obtain third-party verification of income, assets, or expenses when these items would have a minimal impact on the family’s total tenant payment.</w:t>
      </w:r>
    </w:p>
    <w:p w14:paraId="7BAD7715" w14:textId="77777777" w:rsidR="00C656B1" w:rsidRDefault="00C656B1" w:rsidP="00B34567">
      <w:pPr>
        <w:spacing w:before="0"/>
        <w:ind w:left="720"/>
        <w:rPr>
          <w:rStyle w:val="Strong"/>
          <w:color w:val="112F60" w:themeColor="text1"/>
          <w:u w:val="single"/>
        </w:rPr>
      </w:pPr>
    </w:p>
    <w:p w14:paraId="7EA3E1D4" w14:textId="77777777" w:rsidR="00972FD0" w:rsidRDefault="00972FD0" w:rsidP="00B34567">
      <w:pPr>
        <w:spacing w:before="0"/>
        <w:ind w:left="720"/>
        <w:rPr>
          <w:rStyle w:val="Strong"/>
          <w:color w:val="112F60" w:themeColor="text1"/>
          <w:u w:val="single"/>
        </w:rPr>
      </w:pPr>
    </w:p>
    <w:p w14:paraId="2EAA87D1" w14:textId="46CE8412"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5F29229C"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If the family cannot provide original documents, Commerce will pay the service charge required to obtain third-party verification, unless it is not cost effective, in which case </w:t>
      </w:r>
      <w:proofErr w:type="gramStart"/>
      <w:r w:rsidRPr="00922B9D">
        <w:rPr>
          <w:rStyle w:val="Strong"/>
          <w:color w:val="112F60" w:themeColor="text1"/>
        </w:rPr>
        <w:t>a self</w:t>
      </w:r>
      <w:proofErr w:type="gramEnd"/>
      <w:r w:rsidRPr="00922B9D">
        <w:rPr>
          <w:rStyle w:val="Strong"/>
          <w:color w:val="112F60" w:themeColor="text1"/>
        </w:rPr>
        <w:t>-certification will be acceptable as the only means of verification. The cost of verification will not be passed on to the family.</w:t>
      </w:r>
    </w:p>
    <w:p w14:paraId="4ADDFC2D" w14:textId="5DCB7FC7" w:rsidR="004D73B2" w:rsidRPr="00922B9D" w:rsidRDefault="004D73B2" w:rsidP="00B34567">
      <w:pPr>
        <w:spacing w:before="0"/>
        <w:ind w:left="720"/>
        <w:rPr>
          <w:b/>
          <w:bCs/>
          <w:color w:val="112F60" w:themeColor="text1"/>
          <w:szCs w:val="24"/>
        </w:rPr>
      </w:pPr>
      <w:r w:rsidRPr="00922B9D">
        <w:rPr>
          <w:rStyle w:val="Strong"/>
          <w:color w:val="112F60" w:themeColor="text1"/>
        </w:rPr>
        <w:lastRenderedPageBreak/>
        <w:t>The cost of postage and envelopes to obtain third-party verification of income, assets, and expenses is not an unreasonable cost [VG, p. 18].</w:t>
      </w:r>
    </w:p>
    <w:p w14:paraId="412026E2" w14:textId="77777777" w:rsidR="004D73B2" w:rsidRPr="002D17E0" w:rsidRDefault="004D73B2" w:rsidP="004D73B2">
      <w:pPr>
        <w:pStyle w:val="Heading3"/>
      </w:pPr>
      <w:bookmarkStart w:id="59" w:name="_Toc191468542"/>
      <w:bookmarkStart w:id="60" w:name="_Toc195081472"/>
      <w:r w:rsidRPr="002D17E0">
        <w:t>Primary Documents</w:t>
      </w:r>
      <w:bookmarkEnd w:id="59"/>
      <w:bookmarkEnd w:id="60"/>
    </w:p>
    <w:p w14:paraId="247F4AA1" w14:textId="5BDBFAC4" w:rsidR="004D73B2" w:rsidRDefault="004D73B2" w:rsidP="004D73B2">
      <w:r w:rsidRPr="002D17E0">
        <w:t>Third-party verification is not required when legal documents are the primary source, such as a birth certificate or other legal documentation of birth.</w:t>
      </w:r>
      <w:bookmarkStart w:id="61" w:name="_Hlk149134378"/>
    </w:p>
    <w:p w14:paraId="7A1B5CAD" w14:textId="77777777" w:rsidR="00C656B1" w:rsidRPr="00797421" w:rsidRDefault="00C656B1" w:rsidP="00C656B1">
      <w:pPr>
        <w:keepNext/>
        <w:keepLines/>
        <w:suppressLineNumbers w:val="0"/>
        <w:tabs>
          <w:tab w:val="left" w:pos="360"/>
          <w:tab w:val="left" w:pos="1080"/>
          <w:tab w:val="left" w:pos="1440"/>
        </w:tabs>
        <w:suppressAutoHyphens w:val="0"/>
        <w:spacing w:before="160" w:after="80" w:line="240" w:lineRule="auto"/>
        <w:outlineLvl w:val="2"/>
        <w:rPr>
          <w:rFonts w:asciiTheme="majorHAnsi" w:eastAsiaTheme="majorEastAsia" w:hAnsiTheme="majorHAnsi" w:cstheme="majorHAnsi"/>
          <w:color w:val="112F60"/>
          <w:sz w:val="30"/>
          <w:szCs w:val="28"/>
        </w:rPr>
      </w:pPr>
      <w:bookmarkStart w:id="62" w:name="_Toc191467485"/>
      <w:bookmarkStart w:id="63" w:name="_Toc195080630"/>
      <w:r w:rsidRPr="00797421">
        <w:rPr>
          <w:rFonts w:asciiTheme="majorHAnsi" w:eastAsiaTheme="majorEastAsia" w:hAnsiTheme="majorHAnsi" w:cstheme="majorHAnsi"/>
          <w:color w:val="112F60"/>
          <w:sz w:val="30"/>
          <w:szCs w:val="28"/>
        </w:rPr>
        <w:t>Imputed Assets</w:t>
      </w:r>
      <w:bookmarkEnd w:id="62"/>
      <w:bookmarkEnd w:id="63"/>
      <w:r w:rsidRPr="00797421">
        <w:rPr>
          <w:rFonts w:asciiTheme="majorHAnsi" w:eastAsiaTheme="majorEastAsia" w:hAnsiTheme="majorHAnsi" w:cstheme="majorHAnsi"/>
          <w:color w:val="112F60"/>
          <w:sz w:val="30"/>
          <w:szCs w:val="28"/>
        </w:rPr>
        <w:t xml:space="preserve"> </w:t>
      </w:r>
    </w:p>
    <w:p w14:paraId="06BF4E57" w14:textId="77777777" w:rsidR="00C656B1" w:rsidRPr="00797421" w:rsidRDefault="00C656B1" w:rsidP="00C656B1">
      <w:pPr>
        <w:suppressLineNumbers w:val="0"/>
        <w:suppressAutoHyphens w:val="0"/>
        <w:rPr>
          <w:rFonts w:eastAsia="Times New Roman"/>
          <w:color w:val="auto"/>
          <w:szCs w:val="24"/>
        </w:rPr>
      </w:pPr>
      <w:r w:rsidRPr="00797421">
        <w:rPr>
          <w:rFonts w:eastAsia="Times New Roman"/>
          <w:color w:val="auto"/>
          <w:szCs w:val="24"/>
        </w:rPr>
        <w:t>HUD permits PHAs to accept a self-certification from a family as verification of assets disposed of for less than fair market value [HCV GB,</w:t>
      </w:r>
      <w:r w:rsidRPr="00797421">
        <w:rPr>
          <w:rFonts w:eastAsia="Times New Roman"/>
          <w:i/>
          <w:color w:val="auto"/>
          <w:szCs w:val="24"/>
        </w:rPr>
        <w:t xml:space="preserve"> </w:t>
      </w:r>
      <w:r w:rsidRPr="00797421">
        <w:rPr>
          <w:rFonts w:eastAsia="Times New Roman"/>
          <w:color w:val="auto"/>
          <w:szCs w:val="24"/>
        </w:rPr>
        <w:t>p. 5-28].</w:t>
      </w:r>
    </w:p>
    <w:p w14:paraId="742D0BE3" w14:textId="0F82AE61"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u w:val="single"/>
        </w:rPr>
        <w:t>Commerce Policy</w:t>
      </w:r>
      <w:r w:rsidRPr="0091494B">
        <w:rPr>
          <w:rFonts w:eastAsia="Times New Roman" w:cs="Times New Roman"/>
          <w:b/>
          <w:bCs/>
          <w:color w:val="112F60" w:themeColor="text1"/>
          <w:szCs w:val="24"/>
        </w:rPr>
        <w:t xml:space="preserve"> </w:t>
      </w:r>
    </w:p>
    <w:p w14:paraId="7F2DEAB6"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accept </w:t>
      </w:r>
      <w:proofErr w:type="gramStart"/>
      <w:r w:rsidRPr="0091494B">
        <w:rPr>
          <w:rFonts w:eastAsia="Times New Roman" w:cs="Times New Roman"/>
          <w:b/>
          <w:bCs/>
          <w:color w:val="112F60" w:themeColor="text1"/>
          <w:szCs w:val="24"/>
        </w:rPr>
        <w:t>a self</w:t>
      </w:r>
      <w:proofErr w:type="gramEnd"/>
      <w:r w:rsidRPr="0091494B">
        <w:rPr>
          <w:rFonts w:eastAsia="Times New Roman" w:cs="Times New Roman"/>
          <w:b/>
          <w:bCs/>
          <w:color w:val="112F60" w:themeColor="text1"/>
          <w:szCs w:val="24"/>
        </w:rPr>
        <w:t xml:space="preserve">-certification from a family as verification of assets disposed of for less than fair market value. Assets disposed of for less than $1,000 will not be counted as an asset disposed of for less than fair market value. </w:t>
      </w:r>
    </w:p>
    <w:p w14:paraId="1F925403" w14:textId="77777777" w:rsidR="00C656B1" w:rsidRPr="00704826" w:rsidRDefault="00C656B1" w:rsidP="00C656B1">
      <w:pPr>
        <w:keepNext/>
        <w:keepLines/>
        <w:suppressLineNumbers w:val="0"/>
        <w:tabs>
          <w:tab w:val="left" w:pos="360"/>
          <w:tab w:val="left" w:pos="1080"/>
          <w:tab w:val="left" w:pos="1440"/>
        </w:tabs>
        <w:suppressAutoHyphens w:val="0"/>
        <w:spacing w:before="160" w:after="80" w:line="240" w:lineRule="auto"/>
        <w:outlineLvl w:val="2"/>
        <w:rPr>
          <w:rFonts w:asciiTheme="majorHAnsi" w:eastAsiaTheme="majorEastAsia" w:hAnsiTheme="majorHAnsi" w:cstheme="majorHAnsi"/>
          <w:color w:val="112F60"/>
          <w:sz w:val="30"/>
          <w:szCs w:val="28"/>
        </w:rPr>
      </w:pPr>
      <w:bookmarkStart w:id="64" w:name="_Toc191467486"/>
      <w:bookmarkStart w:id="65" w:name="_Toc195080631"/>
      <w:r w:rsidRPr="00704826">
        <w:rPr>
          <w:rFonts w:asciiTheme="majorHAnsi" w:eastAsiaTheme="majorEastAsia" w:hAnsiTheme="majorHAnsi" w:cstheme="majorHAnsi"/>
          <w:color w:val="112F60" w:themeColor="text1"/>
          <w:sz w:val="30"/>
          <w:szCs w:val="28"/>
        </w:rPr>
        <w:t xml:space="preserve">Value of Assets and Asset Income </w:t>
      </w:r>
      <w:r w:rsidRPr="00704826">
        <w:rPr>
          <w:rFonts w:asciiTheme="majorHAnsi" w:eastAsiaTheme="majorEastAsia" w:hAnsiTheme="majorHAnsi" w:cstheme="majorHAnsi"/>
          <w:color w:val="112F60"/>
          <w:sz w:val="30"/>
          <w:szCs w:val="28"/>
        </w:rPr>
        <w:t>[24 CFR 982.516(a)]</w:t>
      </w:r>
      <w:bookmarkEnd w:id="64"/>
      <w:bookmarkEnd w:id="65"/>
    </w:p>
    <w:p w14:paraId="4BADAF5C" w14:textId="77777777" w:rsidR="00C656B1" w:rsidRPr="00704826" w:rsidRDefault="00C656B1" w:rsidP="00C656B1">
      <w:pPr>
        <w:suppressLineNumbers w:val="0"/>
        <w:suppressAutoHyphens w:val="0"/>
        <w:rPr>
          <w:rFonts w:eastAsia="Times New Roman"/>
          <w:color w:val="auto"/>
          <w:szCs w:val="24"/>
        </w:rPr>
      </w:pPr>
      <w:r w:rsidRPr="00704826">
        <w:rPr>
          <w:rFonts w:eastAsia="Times New Roman"/>
          <w:color w:val="auto"/>
          <w:szCs w:val="24"/>
        </w:rPr>
        <w:t>For families with net assets totaling $5,000 or less, the PHA may accept the family’s declaration of asset value and anticipated asset income. However, the PHA is required to obtain third-party verification of all assets regardless of the amount during the intake process and at least every three years thereafter.</w:t>
      </w:r>
    </w:p>
    <w:p w14:paraId="69683B36" w14:textId="77777777" w:rsidR="00972FD0" w:rsidRDefault="00972FD0" w:rsidP="00C656B1">
      <w:pPr>
        <w:suppressLineNumbers w:val="0"/>
        <w:suppressAutoHyphens w:val="0"/>
        <w:spacing w:before="0"/>
        <w:ind w:left="720"/>
        <w:rPr>
          <w:rFonts w:eastAsia="Times New Roman" w:cs="Times New Roman"/>
          <w:b/>
          <w:bCs/>
          <w:color w:val="112F60" w:themeColor="text1"/>
          <w:szCs w:val="24"/>
          <w:u w:val="single"/>
        </w:rPr>
      </w:pPr>
    </w:p>
    <w:p w14:paraId="4B40DF04" w14:textId="77777777" w:rsidR="00972FD0" w:rsidRDefault="00972FD0" w:rsidP="00C656B1">
      <w:pPr>
        <w:suppressLineNumbers w:val="0"/>
        <w:suppressAutoHyphens w:val="0"/>
        <w:spacing w:before="0"/>
        <w:ind w:left="720"/>
        <w:rPr>
          <w:rFonts w:eastAsia="Times New Roman" w:cs="Times New Roman"/>
          <w:b/>
          <w:bCs/>
          <w:color w:val="112F60" w:themeColor="text1"/>
          <w:szCs w:val="24"/>
          <w:u w:val="single"/>
        </w:rPr>
      </w:pPr>
    </w:p>
    <w:p w14:paraId="4C175077" w14:textId="77777777" w:rsidR="00972FD0" w:rsidRDefault="00972FD0" w:rsidP="00C656B1">
      <w:pPr>
        <w:suppressLineNumbers w:val="0"/>
        <w:suppressAutoHyphens w:val="0"/>
        <w:spacing w:before="0"/>
        <w:ind w:left="720"/>
        <w:rPr>
          <w:rFonts w:eastAsia="Times New Roman" w:cs="Times New Roman"/>
          <w:b/>
          <w:bCs/>
          <w:color w:val="112F60" w:themeColor="text1"/>
          <w:szCs w:val="24"/>
          <w:u w:val="single"/>
        </w:rPr>
      </w:pPr>
    </w:p>
    <w:p w14:paraId="612D4612" w14:textId="12B886C8" w:rsidR="00C656B1" w:rsidRPr="00704826" w:rsidRDefault="00C656B1" w:rsidP="00C656B1">
      <w:pPr>
        <w:suppressLineNumbers w:val="0"/>
        <w:suppressAutoHyphens w:val="0"/>
        <w:spacing w:before="0"/>
        <w:ind w:left="720"/>
        <w:rPr>
          <w:rFonts w:eastAsia="Times New Roman" w:cs="Times New Roman"/>
          <w:b/>
          <w:bCs/>
          <w:color w:val="112F60" w:themeColor="text1"/>
          <w:szCs w:val="24"/>
          <w:u w:val="single"/>
        </w:rPr>
      </w:pPr>
      <w:r w:rsidRPr="00704826">
        <w:rPr>
          <w:rFonts w:eastAsia="Times New Roman" w:cs="Times New Roman"/>
          <w:b/>
          <w:bCs/>
          <w:color w:val="112F60" w:themeColor="text1"/>
          <w:szCs w:val="24"/>
          <w:u w:val="single"/>
        </w:rPr>
        <w:t>Commerce Policy</w:t>
      </w:r>
      <w:r w:rsidRPr="00704826">
        <w:rPr>
          <w:rFonts w:eastAsia="Times New Roman" w:cs="Times New Roman"/>
          <w:b/>
          <w:bCs/>
          <w:color w:val="112F60" w:themeColor="text1"/>
          <w:szCs w:val="24"/>
        </w:rPr>
        <w:t xml:space="preserve"> </w:t>
      </w:r>
    </w:p>
    <w:p w14:paraId="20E5FEBA" w14:textId="77777777" w:rsidR="00C656B1" w:rsidRPr="00704826" w:rsidRDefault="00C656B1" w:rsidP="00C656B1">
      <w:pPr>
        <w:suppressLineNumbers w:val="0"/>
        <w:suppressAutoHyphens w:val="0"/>
        <w:spacing w:before="0"/>
        <w:ind w:left="720"/>
        <w:rPr>
          <w:rFonts w:eastAsia="Times New Roman" w:cs="Times New Roman"/>
          <w:b/>
          <w:bCs/>
          <w:color w:val="112F60" w:themeColor="text1"/>
          <w:szCs w:val="24"/>
        </w:rPr>
      </w:pPr>
      <w:r w:rsidRPr="00704826">
        <w:rPr>
          <w:rFonts w:eastAsia="Times New Roman" w:cs="Times New Roman"/>
          <w:b/>
          <w:bCs/>
          <w:color w:val="112F60" w:themeColor="text1"/>
          <w:szCs w:val="24"/>
        </w:rPr>
        <w:t xml:space="preserve">For assets under $5,000, Commerce will obtain third-party verification for all family assets upon admission to the program and then at least every three years thereafter.  </w:t>
      </w:r>
    </w:p>
    <w:p w14:paraId="79921E0C" w14:textId="77777777" w:rsidR="0077086A" w:rsidRPr="00704826" w:rsidRDefault="00C656B1" w:rsidP="00C656B1">
      <w:pPr>
        <w:suppressLineNumbers w:val="0"/>
        <w:suppressAutoHyphens w:val="0"/>
        <w:spacing w:before="0"/>
        <w:ind w:left="720"/>
        <w:rPr>
          <w:rFonts w:eastAsia="Times New Roman" w:cs="Times New Roman"/>
          <w:b/>
          <w:bCs/>
          <w:color w:val="112F60" w:themeColor="text1"/>
          <w:szCs w:val="24"/>
        </w:rPr>
      </w:pPr>
      <w:r w:rsidRPr="00704826">
        <w:rPr>
          <w:rFonts w:eastAsia="Times New Roman" w:cs="Times New Roman"/>
          <w:b/>
          <w:bCs/>
          <w:color w:val="112F60" w:themeColor="text1"/>
          <w:szCs w:val="24"/>
        </w:rPr>
        <w:t xml:space="preserve">For assets over $5,000, a family must provide verification annually. </w:t>
      </w:r>
    </w:p>
    <w:p w14:paraId="0C2D23E0" w14:textId="4B222FD7" w:rsidR="00C656B1" w:rsidRDefault="00C656B1" w:rsidP="00C656B1">
      <w:pPr>
        <w:suppressLineNumbers w:val="0"/>
        <w:suppressAutoHyphens w:val="0"/>
        <w:spacing w:before="0"/>
        <w:ind w:left="720"/>
        <w:rPr>
          <w:rFonts w:eastAsia="Times New Roman" w:cs="Times New Roman"/>
          <w:b/>
          <w:bCs/>
          <w:color w:val="112F60" w:themeColor="text1"/>
          <w:szCs w:val="24"/>
        </w:rPr>
      </w:pPr>
      <w:r w:rsidRPr="00704826">
        <w:rPr>
          <w:rFonts w:eastAsia="Times New Roman" w:cs="Times New Roman"/>
          <w:b/>
          <w:bCs/>
          <w:color w:val="112F60" w:themeColor="text1"/>
          <w:szCs w:val="24"/>
        </w:rPr>
        <w:t>The family’s declaration must show each asset.</w:t>
      </w:r>
    </w:p>
    <w:p w14:paraId="58DFE1D5" w14:textId="30137ED6" w:rsidR="0077086A" w:rsidRPr="00972FD0" w:rsidRDefault="0077086A" w:rsidP="00704826">
      <w:pPr>
        <w:ind w:left="720"/>
        <w:rPr>
          <w:rStyle w:val="Strong"/>
          <w:color w:val="875C02"/>
        </w:rPr>
      </w:pPr>
      <w:r w:rsidRPr="00972FD0">
        <w:rPr>
          <w:rStyle w:val="Strong"/>
          <w:color w:val="875C02"/>
        </w:rPr>
        <w:lastRenderedPageBreak/>
        <w:t xml:space="preserve">The </w:t>
      </w:r>
      <w:r w:rsidR="00704826" w:rsidRPr="00972FD0">
        <w:rPr>
          <w:rStyle w:val="Strong"/>
          <w:color w:val="875C02"/>
        </w:rPr>
        <w:t>Commerce P</w:t>
      </w:r>
      <w:r w:rsidRPr="00972FD0">
        <w:rPr>
          <w:rStyle w:val="Strong"/>
          <w:color w:val="875C02"/>
        </w:rPr>
        <w:t>olicy below will be implemented following additional guidance on implementation and the required effective date from HUD.</w:t>
      </w:r>
    </w:p>
    <w:p w14:paraId="569D45AA" w14:textId="71EE27A8" w:rsidR="0077086A" w:rsidRPr="00972FD0" w:rsidRDefault="0077086A" w:rsidP="0077086A">
      <w:pPr>
        <w:numPr>
          <w:ilvl w:val="0"/>
          <w:numId w:val="20"/>
        </w:numPr>
        <w:suppressLineNumbers w:val="0"/>
        <w:suppressAutoHyphens w:val="0"/>
        <w:autoSpaceDE w:val="0"/>
        <w:autoSpaceDN w:val="0"/>
        <w:adjustRightInd w:val="0"/>
        <w:spacing w:before="0"/>
        <w:rPr>
          <w:rStyle w:val="Strong"/>
          <w:color w:val="875C02"/>
        </w:rPr>
      </w:pPr>
      <w:r w:rsidRPr="00972FD0">
        <w:rPr>
          <w:rStyle w:val="Strong"/>
          <w:color w:val="875C02"/>
        </w:rPr>
        <w:t xml:space="preserve">For assets exceeding the HUD-published threshold, Commerce will obtain third-party verification for all family assets upon admission to the program and then at least every three years thereafter. </w:t>
      </w:r>
    </w:p>
    <w:p w14:paraId="27788879" w14:textId="77777777" w:rsidR="0077086A" w:rsidRPr="00972FD0" w:rsidRDefault="0077086A" w:rsidP="0077086A">
      <w:pPr>
        <w:numPr>
          <w:ilvl w:val="0"/>
          <w:numId w:val="20"/>
        </w:numPr>
        <w:suppressLineNumbers w:val="0"/>
        <w:suppressAutoHyphens w:val="0"/>
        <w:autoSpaceDE w:val="0"/>
        <w:autoSpaceDN w:val="0"/>
        <w:adjustRightInd w:val="0"/>
        <w:spacing w:before="0"/>
        <w:rPr>
          <w:rStyle w:val="Strong"/>
          <w:color w:val="875C02"/>
        </w:rPr>
      </w:pPr>
      <w:r w:rsidRPr="00972FD0">
        <w:rPr>
          <w:rStyle w:val="Strong"/>
          <w:color w:val="875C02"/>
        </w:rPr>
        <w:t>For assets exceeding the HUD-published threshold, the family must provide verification annually.</w:t>
      </w:r>
    </w:p>
    <w:p w14:paraId="1FE7916E" w14:textId="312E097C" w:rsidR="0077086A" w:rsidRPr="00972FD0" w:rsidRDefault="0077086A" w:rsidP="0077086A">
      <w:pPr>
        <w:numPr>
          <w:ilvl w:val="0"/>
          <w:numId w:val="20"/>
        </w:numPr>
        <w:suppressLineNumbers w:val="0"/>
        <w:suppressAutoHyphens w:val="0"/>
        <w:autoSpaceDE w:val="0"/>
        <w:autoSpaceDN w:val="0"/>
        <w:adjustRightInd w:val="0"/>
        <w:spacing w:before="0"/>
        <w:rPr>
          <w:rStyle w:val="Strong"/>
          <w:color w:val="875C02"/>
        </w:rPr>
      </w:pPr>
      <w:r w:rsidRPr="00972FD0">
        <w:rPr>
          <w:rStyle w:val="Strong"/>
          <w:color w:val="875C02"/>
        </w:rPr>
        <w:t>The family’s declaration must show each asset.</w:t>
      </w:r>
    </w:p>
    <w:p w14:paraId="425EB7D6" w14:textId="30EC8DB4" w:rsidR="004D73B2" w:rsidRPr="002D17E0" w:rsidRDefault="004D73B2" w:rsidP="00972FD0">
      <w:pPr>
        <w:pStyle w:val="Heading2"/>
      </w:pPr>
      <w:bookmarkStart w:id="66" w:name="_Toc195081473"/>
      <w:r w:rsidRPr="002D17E0">
        <w:t xml:space="preserve">7-I.I. </w:t>
      </w:r>
      <w:r w:rsidR="00345CF2">
        <w:t xml:space="preserve">Level 1: Non-Third-Party Verification: Self-Certification </w:t>
      </w:r>
      <w:r w:rsidRPr="002D17E0">
        <w:t>[Notice PIH 2023-27]</w:t>
      </w:r>
      <w:bookmarkEnd w:id="61"/>
      <w:bookmarkEnd w:id="66"/>
    </w:p>
    <w:p w14:paraId="46BF732B" w14:textId="77777777" w:rsidR="004D73B2" w:rsidRPr="002D17E0" w:rsidRDefault="004D73B2" w:rsidP="004D73B2">
      <w:r w:rsidRPr="002D17E0">
        <w:t>Non-third-party verification consists of a signed statement of reported income and/or expenses. This verification method should be used as a last resort when the PHA has not been successful in obtaining information via all other required verification techniques.</w:t>
      </w:r>
    </w:p>
    <w:p w14:paraId="39B21E13" w14:textId="77777777" w:rsidR="004D73B2" w:rsidRPr="002D17E0" w:rsidRDefault="004D73B2" w:rsidP="004D73B2">
      <w:r w:rsidRPr="002D17E0">
        <w:t>Self-certification, however, is an acceptable form of verification when:</w:t>
      </w:r>
    </w:p>
    <w:p w14:paraId="0138967F" w14:textId="77777777" w:rsidR="004D73B2" w:rsidRPr="002D17E0" w:rsidRDefault="004D73B2" w:rsidP="00C03D62">
      <w:pPr>
        <w:numPr>
          <w:ilvl w:val="0"/>
          <w:numId w:val="6"/>
        </w:numPr>
      </w:pPr>
      <w:r w:rsidRPr="002D17E0">
        <w:t>A source of income is fully excluded</w:t>
      </w:r>
    </w:p>
    <w:p w14:paraId="5A6E082A" w14:textId="77777777" w:rsidR="0077086A" w:rsidRDefault="004D73B2" w:rsidP="00C03D62">
      <w:pPr>
        <w:numPr>
          <w:ilvl w:val="0"/>
          <w:numId w:val="6"/>
        </w:numPr>
      </w:pPr>
      <w:r w:rsidRPr="002D17E0">
        <w:t xml:space="preserve">Net family assets are less than or equal to </w:t>
      </w:r>
      <w:r w:rsidR="0077086A">
        <w:t>$5,000.</w:t>
      </w:r>
    </w:p>
    <w:p w14:paraId="24E10356" w14:textId="76AB27D1" w:rsidR="0077086A" w:rsidRPr="00972FD0" w:rsidRDefault="0077086A" w:rsidP="0077086A">
      <w:pPr>
        <w:ind w:left="720"/>
        <w:rPr>
          <w:rStyle w:val="Strong"/>
          <w:color w:val="875C02"/>
        </w:rPr>
      </w:pPr>
      <w:r w:rsidRPr="00972FD0">
        <w:rPr>
          <w:rStyle w:val="Strong"/>
          <w:color w:val="875C02"/>
        </w:rPr>
        <w:t xml:space="preserve">The </w:t>
      </w:r>
      <w:r w:rsidR="00704826" w:rsidRPr="00972FD0">
        <w:rPr>
          <w:rStyle w:val="Strong"/>
          <w:color w:val="875C02"/>
        </w:rPr>
        <w:t>Commerce P</w:t>
      </w:r>
      <w:r w:rsidRPr="00972FD0">
        <w:rPr>
          <w:rStyle w:val="Strong"/>
          <w:color w:val="875C02"/>
        </w:rPr>
        <w:t>olicy below will be implemented following additional guidance on implementation and the required effective date from HUD.</w:t>
      </w:r>
    </w:p>
    <w:p w14:paraId="72F24693" w14:textId="2DB3A00D" w:rsidR="004D73B2" w:rsidRPr="00972FD0" w:rsidRDefault="0077086A" w:rsidP="00704826">
      <w:pPr>
        <w:numPr>
          <w:ilvl w:val="1"/>
          <w:numId w:val="6"/>
        </w:numPr>
        <w:suppressLineNumbers w:val="0"/>
        <w:suppressAutoHyphens w:val="0"/>
        <w:autoSpaceDE w:val="0"/>
        <w:autoSpaceDN w:val="0"/>
        <w:adjustRightInd w:val="0"/>
        <w:spacing w:before="0"/>
        <w:rPr>
          <w:b/>
          <w:bCs/>
          <w:color w:val="875C02"/>
        </w:rPr>
      </w:pPr>
      <w:r w:rsidRPr="00972FD0">
        <w:rPr>
          <w:rStyle w:val="Strong"/>
          <w:color w:val="875C02"/>
        </w:rPr>
        <w:t xml:space="preserve">Net family assets are less than or equal to </w:t>
      </w:r>
      <w:r w:rsidR="004D73B2" w:rsidRPr="00972FD0">
        <w:rPr>
          <w:b/>
          <w:bCs/>
          <w:color w:val="875C02"/>
        </w:rPr>
        <w:t xml:space="preserve">the HUD-published threshold and the PHA has adopted a policy to accept </w:t>
      </w:r>
      <w:r w:rsidR="00704826" w:rsidRPr="00972FD0">
        <w:rPr>
          <w:b/>
          <w:bCs/>
          <w:color w:val="875C02"/>
        </w:rPr>
        <w:t>self-certification.</w:t>
      </w:r>
    </w:p>
    <w:p w14:paraId="538A5755" w14:textId="77777777" w:rsidR="004D73B2" w:rsidRPr="002D17E0" w:rsidRDefault="004D73B2" w:rsidP="00C03D62">
      <w:pPr>
        <w:numPr>
          <w:ilvl w:val="0"/>
          <w:numId w:val="6"/>
        </w:numPr>
      </w:pPr>
      <w:r w:rsidRPr="002D17E0">
        <w:t xml:space="preserve">The family declares that they do not have any present ownership </w:t>
      </w:r>
      <w:proofErr w:type="gramStart"/>
      <w:r w:rsidRPr="002D17E0">
        <w:t>in</w:t>
      </w:r>
      <w:proofErr w:type="gramEnd"/>
      <w:r w:rsidRPr="002D17E0">
        <w:t xml:space="preserve"> any real property</w:t>
      </w:r>
    </w:p>
    <w:p w14:paraId="7D454CD7" w14:textId="77777777" w:rsidR="004D73B2" w:rsidRPr="002D17E0" w:rsidRDefault="004D73B2" w:rsidP="00C03D62">
      <w:pPr>
        <w:numPr>
          <w:ilvl w:val="0"/>
          <w:numId w:val="6"/>
        </w:numPr>
        <w:suppressLineNumbers w:val="0"/>
        <w:suppressAutoHyphens w:val="0"/>
      </w:pPr>
      <w:r w:rsidRPr="002D17E0">
        <w:t xml:space="preserve">A family reports zero </w:t>
      </w:r>
      <w:proofErr w:type="gramStart"/>
      <w:r w:rsidRPr="002D17E0">
        <w:t>income;</w:t>
      </w:r>
      <w:proofErr w:type="gramEnd"/>
    </w:p>
    <w:p w14:paraId="66A1C2B3" w14:textId="77777777" w:rsidR="004D73B2" w:rsidRPr="002D17E0" w:rsidRDefault="004D73B2" w:rsidP="00C03D62">
      <w:pPr>
        <w:numPr>
          <w:ilvl w:val="0"/>
          <w:numId w:val="6"/>
        </w:numPr>
      </w:pPr>
      <w:r w:rsidRPr="002D17E0">
        <w:lastRenderedPageBreak/>
        <w:t>A family states that they have non-recurring income that will not be repeated in the coming year; and/or</w:t>
      </w:r>
    </w:p>
    <w:p w14:paraId="66B72AC3" w14:textId="77777777" w:rsidR="004D73B2" w:rsidRPr="002D17E0" w:rsidRDefault="004D73B2" w:rsidP="00C03D62">
      <w:pPr>
        <w:numPr>
          <w:ilvl w:val="0"/>
          <w:numId w:val="6"/>
        </w:numPr>
      </w:pPr>
      <w:r w:rsidRPr="002D17E0">
        <w:t>The PHA has adopted a policy to implement streamlined verification for fixed sources of income (See Chapter 11)</w:t>
      </w:r>
    </w:p>
    <w:p w14:paraId="1BF05D99" w14:textId="77777777" w:rsidR="004D73B2" w:rsidRPr="002D17E0" w:rsidRDefault="004D73B2" w:rsidP="004D73B2">
      <w:r w:rsidRPr="002D17E0">
        <w:t>When the PHA was required to obtain third-party verification but instead relies on self-certification, the family’s file must be documented to explain why third-party verification was not available.</w:t>
      </w:r>
    </w:p>
    <w:p w14:paraId="6F43797E" w14:textId="77777777" w:rsidR="004D73B2" w:rsidRPr="002D17E0" w:rsidRDefault="004D73B2" w:rsidP="004D73B2">
      <w:r w:rsidRPr="002D17E0">
        <w:t>HUD does not require that a self-certification be notarized; however, HUD recommends including language on any self-certification to ensure the certifier understands the consequences of knowingly providing false information.</w:t>
      </w:r>
    </w:p>
    <w:p w14:paraId="0A98B87C" w14:textId="5B3EE923"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1FEA1B21" w14:textId="2E879AB3" w:rsidR="004D73B2" w:rsidRPr="00922B9D" w:rsidRDefault="004D73B2" w:rsidP="00B34567">
      <w:pPr>
        <w:spacing w:before="0"/>
        <w:ind w:left="720"/>
        <w:rPr>
          <w:rStyle w:val="Strong"/>
          <w:color w:val="112F60" w:themeColor="text1"/>
        </w:rPr>
      </w:pPr>
      <w:r w:rsidRPr="00922B9D">
        <w:rPr>
          <w:rStyle w:val="Strong"/>
          <w:color w:val="112F60" w:themeColor="text1"/>
        </w:rPr>
        <w:t>When information cannot be verified by a third party or by review of available documents, family members will be required to submit self-certifications attesting to the accuracy of the information they have provided to Commerce.</w:t>
      </w:r>
    </w:p>
    <w:p w14:paraId="731F8FA9"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Commerce may require a family to certify that a family member does not receive a particular type of income or benefit.</w:t>
      </w:r>
    </w:p>
    <w:p w14:paraId="1CD73BF6"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The self-certification must be made in a format acceptable to Commerce and must be signed by the family member whose information or status is being verified. </w:t>
      </w:r>
    </w:p>
    <w:p w14:paraId="0823FFB2"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All self-certifications will include the following language:</w:t>
      </w:r>
    </w:p>
    <w:p w14:paraId="4D421BDF" w14:textId="77777777" w:rsidR="004D73B2" w:rsidRPr="00922B9D" w:rsidRDefault="004D73B2" w:rsidP="00B34567">
      <w:pPr>
        <w:spacing w:before="0"/>
        <w:ind w:left="720"/>
        <w:rPr>
          <w:b/>
          <w:color w:val="112F60" w:themeColor="text1"/>
        </w:rPr>
      </w:pPr>
      <w:r w:rsidRPr="00922B9D">
        <w:rPr>
          <w:rStyle w:val="Strong"/>
          <w:color w:val="112F60" w:themeColor="text1"/>
        </w:rPr>
        <w:t>“I/We, the undersigned, certify under penalty of perjury that the information provided here is true and correct, to the best of my knowledge and recollection. WARNING: Anyone who knowingly submits a false claim or knowingly makes a false statement is subject to criminal and/or civil penalties, including confinement for up to five years, fines, and civil and administrative penalties (18 U.S.C. 287, 1001, 1010, 1012; 31 U.S.C. 3279, 3802).”</w:t>
      </w:r>
      <w:r w:rsidRPr="00922B9D">
        <w:rPr>
          <w:b/>
          <w:color w:val="112F60" w:themeColor="text1"/>
        </w:rPr>
        <w:t xml:space="preserve"> </w:t>
      </w:r>
    </w:p>
    <w:p w14:paraId="68151366" w14:textId="45DAE13F" w:rsidR="004D73B2" w:rsidRPr="00216B99" w:rsidRDefault="004D73B2" w:rsidP="00216B99">
      <w:pPr>
        <w:pStyle w:val="Heading1"/>
      </w:pPr>
      <w:r w:rsidRPr="002D17E0">
        <w:br w:type="page"/>
      </w:r>
      <w:bookmarkStart w:id="67" w:name="_Toc195081474"/>
      <w:r w:rsidRPr="00216B99">
        <w:lastRenderedPageBreak/>
        <w:t xml:space="preserve">Part II: Verifying </w:t>
      </w:r>
      <w:r w:rsidR="00345CF2" w:rsidRPr="00216B99">
        <w:t>Family Information</w:t>
      </w:r>
      <w:bookmarkEnd w:id="67"/>
      <w:r w:rsidR="00345CF2" w:rsidRPr="00216B99">
        <w:t xml:space="preserve"> </w:t>
      </w:r>
    </w:p>
    <w:p w14:paraId="0B9611B1" w14:textId="56356372" w:rsidR="004D73B2" w:rsidRPr="002D17E0" w:rsidRDefault="004D73B2" w:rsidP="00972FD0">
      <w:pPr>
        <w:pStyle w:val="Heading2"/>
      </w:pPr>
      <w:bookmarkStart w:id="68" w:name="_Toc195081475"/>
      <w:r w:rsidRPr="002D17E0">
        <w:t xml:space="preserve">7-II.A. </w:t>
      </w:r>
      <w:r w:rsidR="00345CF2">
        <w:t>Verification of Legal Identity</w:t>
      </w:r>
      <w:bookmarkEnd w:id="68"/>
      <w:r w:rsidR="00345CF2">
        <w:t xml:space="preserve"> </w:t>
      </w:r>
    </w:p>
    <w:p w14:paraId="17315A6B"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2177994A" w14:textId="77777777" w:rsidR="00192407" w:rsidRPr="00772AD3" w:rsidRDefault="004D73B2" w:rsidP="00192407">
      <w:pPr>
        <w:suppressLineNumbers w:val="0"/>
        <w:suppressAutoHyphens w:val="0"/>
        <w:spacing w:before="0"/>
        <w:ind w:left="720"/>
        <w:rPr>
          <w:rFonts w:eastAsia="Times New Roman" w:cs="Times New Roman"/>
          <w:b/>
          <w:bCs/>
          <w:color w:val="112F60" w:themeColor="text1"/>
          <w:szCs w:val="24"/>
        </w:rPr>
      </w:pPr>
      <w:r w:rsidRPr="00922B9D">
        <w:rPr>
          <w:rStyle w:val="Strong"/>
          <w:color w:val="112F60" w:themeColor="text1"/>
        </w:rPr>
        <w:t>Commerce will require families to furnish verification of legal identity for each household member.</w:t>
      </w:r>
      <w:r w:rsidR="00192407">
        <w:rPr>
          <w:rStyle w:val="Strong"/>
          <w:color w:val="112F60" w:themeColor="text1"/>
        </w:rPr>
        <w:t xml:space="preserve"> </w:t>
      </w:r>
      <w:r w:rsidR="00192407" w:rsidRPr="0091494B">
        <w:rPr>
          <w:rFonts w:eastAsia="Times New Roman" w:cs="Times New Roman"/>
          <w:b/>
          <w:bCs/>
          <w:color w:val="112F60" w:themeColor="text1"/>
          <w:szCs w:val="24"/>
        </w:rPr>
        <w:t>Commerce may request additional information for purposes of identification verification</w:t>
      </w:r>
      <w:r w:rsidR="00192407">
        <w:rPr>
          <w:rFonts w:eastAsia="Times New Roman" w:cs="Times New Roman"/>
          <w:b/>
          <w:bCs/>
          <w:color w:val="112F60" w:themeColor="text1"/>
          <w:szCs w:val="24"/>
        </w:rPr>
        <w:t>, such as an Alien Registration Number</w:t>
      </w:r>
      <w:r w:rsidR="00192407" w:rsidRPr="0091494B">
        <w:rPr>
          <w:rFonts w:eastAsia="Times New Roman" w:cs="Times New Roman"/>
          <w:b/>
          <w:bCs/>
          <w:color w:val="112F60" w:themeColor="text1"/>
          <w:szCs w:val="24"/>
        </w:rPr>
        <w:t>.</w:t>
      </w:r>
    </w:p>
    <w:p w14:paraId="5B66674D" w14:textId="04407F95" w:rsidR="004D73B2" w:rsidRPr="00922B9D" w:rsidRDefault="004D73B2" w:rsidP="00B34567">
      <w:pPr>
        <w:spacing w:before="0"/>
        <w:ind w:left="720"/>
        <w:rPr>
          <w:rStyle w:val="Strong"/>
          <w:color w:val="112F60" w:themeColor="text1"/>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4329"/>
      </w:tblGrid>
      <w:tr w:rsidR="00922B9D" w:rsidRPr="00922B9D" w14:paraId="0EB87849" w14:textId="77777777" w:rsidTr="00CE49FB">
        <w:tc>
          <w:tcPr>
            <w:tcW w:w="4329" w:type="dxa"/>
          </w:tcPr>
          <w:p w14:paraId="0295EA2A" w14:textId="77777777" w:rsidR="004D73B2" w:rsidRPr="00C656B1" w:rsidRDefault="004D73B2" w:rsidP="00B34567">
            <w:pPr>
              <w:keepLines/>
              <w:spacing w:before="0"/>
              <w:jc w:val="center"/>
              <w:rPr>
                <w:rStyle w:val="Strong"/>
                <w:b w:val="0"/>
                <w:bCs w:val="0"/>
                <w:color w:val="auto"/>
              </w:rPr>
            </w:pPr>
            <w:r w:rsidRPr="00C656B1">
              <w:rPr>
                <w:rStyle w:val="Strong"/>
                <w:b w:val="0"/>
                <w:bCs w:val="0"/>
                <w:color w:val="auto"/>
              </w:rPr>
              <w:t>Verification of Legal Identity for Adults</w:t>
            </w:r>
          </w:p>
        </w:tc>
        <w:tc>
          <w:tcPr>
            <w:tcW w:w="4329" w:type="dxa"/>
          </w:tcPr>
          <w:p w14:paraId="4C450408" w14:textId="77777777" w:rsidR="004D73B2" w:rsidRPr="00C656B1" w:rsidRDefault="004D73B2" w:rsidP="00B34567">
            <w:pPr>
              <w:keepLines/>
              <w:spacing w:before="0"/>
              <w:jc w:val="center"/>
              <w:rPr>
                <w:rStyle w:val="Strong"/>
                <w:b w:val="0"/>
                <w:bCs w:val="0"/>
                <w:color w:val="auto"/>
              </w:rPr>
            </w:pPr>
            <w:r w:rsidRPr="00C656B1">
              <w:rPr>
                <w:rStyle w:val="Strong"/>
                <w:b w:val="0"/>
                <w:bCs w:val="0"/>
                <w:color w:val="auto"/>
              </w:rPr>
              <w:t>Verification of Legal Identity for Children</w:t>
            </w:r>
          </w:p>
        </w:tc>
      </w:tr>
      <w:tr w:rsidR="00922B9D" w:rsidRPr="00922B9D" w14:paraId="0E18125A" w14:textId="77777777" w:rsidTr="00CE49FB">
        <w:tc>
          <w:tcPr>
            <w:tcW w:w="4329" w:type="dxa"/>
          </w:tcPr>
          <w:p w14:paraId="55EB36AD" w14:textId="7D0C5395" w:rsidR="004D73B2" w:rsidRPr="00C656B1" w:rsidRDefault="00C9380B" w:rsidP="00B34567">
            <w:pPr>
              <w:keepLines/>
              <w:spacing w:before="0"/>
              <w:rPr>
                <w:rStyle w:val="Strong"/>
                <w:b w:val="0"/>
                <w:bCs w:val="0"/>
                <w:color w:val="auto"/>
              </w:rPr>
            </w:pPr>
            <w:r w:rsidRPr="00C656B1">
              <w:rPr>
                <w:rStyle w:val="Strong"/>
                <w:b w:val="0"/>
                <w:bCs w:val="0"/>
                <w:color w:val="auto"/>
              </w:rPr>
              <w:t xml:space="preserve">Birth </w:t>
            </w:r>
            <w:r w:rsidR="004D73B2" w:rsidRPr="00C656B1">
              <w:rPr>
                <w:rStyle w:val="Strong"/>
                <w:b w:val="0"/>
                <w:bCs w:val="0"/>
                <w:color w:val="auto"/>
              </w:rPr>
              <w:t>Certificate, naturalization papers</w:t>
            </w:r>
          </w:p>
          <w:p w14:paraId="1F8B8CDB" w14:textId="77777777" w:rsidR="004D73B2" w:rsidRPr="00C656B1" w:rsidRDefault="004D73B2" w:rsidP="00B34567">
            <w:pPr>
              <w:spacing w:before="0"/>
              <w:rPr>
                <w:rStyle w:val="Strong"/>
                <w:b w:val="0"/>
                <w:bCs w:val="0"/>
                <w:color w:val="auto"/>
              </w:rPr>
            </w:pPr>
            <w:r w:rsidRPr="00C656B1">
              <w:rPr>
                <w:rStyle w:val="Strong"/>
                <w:b w:val="0"/>
                <w:bCs w:val="0"/>
                <w:color w:val="auto"/>
              </w:rPr>
              <w:t>Current, valid driver’s license or Department of Motor Vehicles identification card</w:t>
            </w:r>
          </w:p>
          <w:p w14:paraId="47A7612F" w14:textId="77777777" w:rsidR="004D73B2" w:rsidRPr="00C656B1" w:rsidRDefault="004D73B2" w:rsidP="00B34567">
            <w:pPr>
              <w:spacing w:before="0"/>
              <w:rPr>
                <w:rStyle w:val="Strong"/>
                <w:b w:val="0"/>
                <w:bCs w:val="0"/>
                <w:color w:val="auto"/>
              </w:rPr>
            </w:pPr>
            <w:r w:rsidRPr="00C656B1">
              <w:rPr>
                <w:rStyle w:val="Strong"/>
                <w:b w:val="0"/>
                <w:bCs w:val="0"/>
                <w:color w:val="auto"/>
              </w:rPr>
              <w:t>U.S. military discharge (DD 214)</w:t>
            </w:r>
          </w:p>
          <w:p w14:paraId="7B4827AE" w14:textId="77777777" w:rsidR="004D73B2" w:rsidRPr="00C656B1" w:rsidRDefault="004D73B2" w:rsidP="00B34567">
            <w:pPr>
              <w:keepLines/>
              <w:spacing w:before="0"/>
              <w:rPr>
                <w:rStyle w:val="Strong"/>
                <w:b w:val="0"/>
                <w:bCs w:val="0"/>
                <w:color w:val="auto"/>
              </w:rPr>
            </w:pPr>
            <w:r w:rsidRPr="00C656B1">
              <w:rPr>
                <w:rStyle w:val="Strong"/>
                <w:b w:val="0"/>
                <w:bCs w:val="0"/>
                <w:color w:val="auto"/>
              </w:rPr>
              <w:t>Current U.S. passport</w:t>
            </w:r>
          </w:p>
          <w:p w14:paraId="1A2735B9" w14:textId="77777777" w:rsidR="004D73B2" w:rsidRPr="00C656B1" w:rsidRDefault="004D73B2" w:rsidP="00B34567">
            <w:pPr>
              <w:keepLines/>
              <w:spacing w:before="0"/>
              <w:rPr>
                <w:rStyle w:val="Strong"/>
                <w:b w:val="0"/>
                <w:bCs w:val="0"/>
                <w:color w:val="auto"/>
              </w:rPr>
            </w:pPr>
            <w:r w:rsidRPr="00C656B1">
              <w:rPr>
                <w:rStyle w:val="Strong"/>
                <w:b w:val="0"/>
                <w:bCs w:val="0"/>
                <w:color w:val="auto"/>
              </w:rPr>
              <w:t>Current government employer identification card with picture</w:t>
            </w:r>
          </w:p>
          <w:p w14:paraId="6D44C941" w14:textId="77777777" w:rsidR="004D73B2" w:rsidRPr="00C656B1" w:rsidRDefault="004D73B2" w:rsidP="00B34567">
            <w:pPr>
              <w:keepLines/>
              <w:spacing w:before="0"/>
              <w:rPr>
                <w:rStyle w:val="Strong"/>
                <w:b w:val="0"/>
                <w:bCs w:val="0"/>
                <w:color w:val="auto"/>
              </w:rPr>
            </w:pPr>
            <w:r w:rsidRPr="00C656B1">
              <w:rPr>
                <w:rStyle w:val="Strong"/>
                <w:b w:val="0"/>
                <w:bCs w:val="0"/>
                <w:color w:val="auto"/>
              </w:rPr>
              <w:t>ID issued by federally recognized tribe</w:t>
            </w:r>
          </w:p>
        </w:tc>
        <w:tc>
          <w:tcPr>
            <w:tcW w:w="4329" w:type="dxa"/>
          </w:tcPr>
          <w:p w14:paraId="02E9B4A9" w14:textId="63AF9E3E" w:rsidR="004D73B2" w:rsidRPr="00C656B1" w:rsidRDefault="00C9380B" w:rsidP="00B34567">
            <w:pPr>
              <w:keepLines/>
              <w:spacing w:before="0"/>
              <w:rPr>
                <w:rStyle w:val="Strong"/>
                <w:b w:val="0"/>
                <w:bCs w:val="0"/>
                <w:color w:val="auto"/>
              </w:rPr>
            </w:pPr>
            <w:r w:rsidRPr="00C656B1">
              <w:rPr>
                <w:rStyle w:val="Strong"/>
                <w:b w:val="0"/>
                <w:bCs w:val="0"/>
                <w:color w:val="auto"/>
              </w:rPr>
              <w:t xml:space="preserve">Birth </w:t>
            </w:r>
            <w:r w:rsidR="004D73B2" w:rsidRPr="00C656B1">
              <w:rPr>
                <w:rStyle w:val="Strong"/>
                <w:b w:val="0"/>
                <w:bCs w:val="0"/>
                <w:color w:val="auto"/>
              </w:rPr>
              <w:t>Certificate</w:t>
            </w:r>
          </w:p>
          <w:p w14:paraId="5AC45630" w14:textId="77777777" w:rsidR="004D73B2" w:rsidRPr="00C656B1" w:rsidRDefault="004D73B2" w:rsidP="00B34567">
            <w:pPr>
              <w:keepLines/>
              <w:spacing w:before="0"/>
              <w:rPr>
                <w:rStyle w:val="Strong"/>
                <w:b w:val="0"/>
                <w:bCs w:val="0"/>
                <w:color w:val="auto"/>
              </w:rPr>
            </w:pPr>
            <w:r w:rsidRPr="00C656B1">
              <w:rPr>
                <w:rStyle w:val="Strong"/>
                <w:b w:val="0"/>
                <w:bCs w:val="0"/>
                <w:color w:val="auto"/>
              </w:rPr>
              <w:t>Adoption papers</w:t>
            </w:r>
          </w:p>
          <w:p w14:paraId="392B6261" w14:textId="77777777" w:rsidR="004D73B2" w:rsidRPr="00C656B1" w:rsidRDefault="004D73B2" w:rsidP="00B34567">
            <w:pPr>
              <w:keepNext/>
              <w:keepLines/>
              <w:spacing w:before="0"/>
              <w:rPr>
                <w:rStyle w:val="Strong"/>
                <w:b w:val="0"/>
                <w:bCs w:val="0"/>
                <w:color w:val="auto"/>
              </w:rPr>
            </w:pPr>
            <w:r w:rsidRPr="00C656B1">
              <w:rPr>
                <w:rStyle w:val="Strong"/>
                <w:b w:val="0"/>
                <w:bCs w:val="0"/>
                <w:color w:val="auto"/>
              </w:rPr>
              <w:t>Custody agreement</w:t>
            </w:r>
          </w:p>
          <w:p w14:paraId="506A0625" w14:textId="77777777" w:rsidR="004D73B2" w:rsidRPr="00C656B1" w:rsidRDefault="004D73B2" w:rsidP="00B34567">
            <w:pPr>
              <w:keepLines/>
              <w:spacing w:before="0"/>
              <w:rPr>
                <w:rStyle w:val="Strong"/>
                <w:b w:val="0"/>
                <w:bCs w:val="0"/>
                <w:color w:val="auto"/>
              </w:rPr>
            </w:pPr>
            <w:r w:rsidRPr="00C656B1">
              <w:rPr>
                <w:rStyle w:val="Strong"/>
                <w:b w:val="0"/>
                <w:bCs w:val="0"/>
                <w:color w:val="auto"/>
              </w:rPr>
              <w:t>Health and Human Services documentation</w:t>
            </w:r>
          </w:p>
          <w:p w14:paraId="0E7A8A4B" w14:textId="77777777" w:rsidR="004D73B2" w:rsidRPr="00C656B1" w:rsidRDefault="004D73B2" w:rsidP="00B34567">
            <w:pPr>
              <w:keepLines/>
              <w:spacing w:before="0"/>
              <w:rPr>
                <w:rStyle w:val="Strong"/>
                <w:b w:val="0"/>
                <w:bCs w:val="0"/>
                <w:color w:val="auto"/>
              </w:rPr>
            </w:pPr>
            <w:r w:rsidRPr="00C656B1">
              <w:rPr>
                <w:rStyle w:val="Strong"/>
                <w:b w:val="0"/>
                <w:bCs w:val="0"/>
                <w:color w:val="auto"/>
              </w:rPr>
              <w:t>Certified school records</w:t>
            </w:r>
          </w:p>
        </w:tc>
      </w:tr>
    </w:tbl>
    <w:p w14:paraId="05CDCA96" w14:textId="77777777" w:rsidR="00B34567" w:rsidRDefault="00B34567" w:rsidP="00B34567">
      <w:pPr>
        <w:spacing w:before="0"/>
        <w:ind w:left="720"/>
        <w:rPr>
          <w:rStyle w:val="Strong"/>
          <w:color w:val="112F60" w:themeColor="text1"/>
        </w:rPr>
      </w:pPr>
    </w:p>
    <w:p w14:paraId="4C84B586" w14:textId="7F4499D0" w:rsidR="004D73B2" w:rsidRPr="00C656B1" w:rsidRDefault="004D73B2" w:rsidP="00B34567">
      <w:pPr>
        <w:spacing w:before="0"/>
        <w:ind w:left="720"/>
        <w:rPr>
          <w:rStyle w:val="Strong"/>
          <w:b w:val="0"/>
          <w:bCs w:val="0"/>
          <w:color w:val="auto"/>
        </w:rPr>
      </w:pPr>
      <w:r w:rsidRPr="00C656B1">
        <w:rPr>
          <w:rStyle w:val="Strong"/>
          <w:b w:val="0"/>
          <w:bCs w:val="0"/>
          <w:color w:val="auto"/>
        </w:rPr>
        <w:t>If a document submitted by a family is illegible for any reason or otherwise questionable, more than one of these documents may be required.</w:t>
      </w:r>
    </w:p>
    <w:p w14:paraId="1A34C3AD" w14:textId="5FA5786D" w:rsidR="004D73B2" w:rsidRPr="00C656B1" w:rsidRDefault="004D73B2" w:rsidP="00B34567">
      <w:pPr>
        <w:spacing w:before="0"/>
        <w:ind w:left="720"/>
        <w:rPr>
          <w:rStyle w:val="Strong"/>
          <w:b w:val="0"/>
          <w:bCs w:val="0"/>
          <w:color w:val="auto"/>
        </w:rPr>
      </w:pPr>
      <w:r w:rsidRPr="00C656B1">
        <w:rPr>
          <w:rStyle w:val="Strong"/>
          <w:b w:val="0"/>
          <w:bCs w:val="0"/>
          <w:color w:val="auto"/>
        </w:rPr>
        <w:t xml:space="preserve">If none of these documents can be provided and at </w:t>
      </w:r>
      <w:r w:rsidR="00C656B1">
        <w:rPr>
          <w:rStyle w:val="Strong"/>
          <w:b w:val="0"/>
          <w:bCs w:val="0"/>
          <w:color w:val="auto"/>
        </w:rPr>
        <w:t>the PHA’</w:t>
      </w:r>
      <w:r w:rsidRPr="00C656B1">
        <w:rPr>
          <w:rStyle w:val="Strong"/>
          <w:b w:val="0"/>
          <w:bCs w:val="0"/>
          <w:color w:val="auto"/>
        </w:rPr>
        <w:t xml:space="preserve">s discretion, a third party who knows the person may attest to the person’s identity. The certification must be provided in a format acceptable to </w:t>
      </w:r>
      <w:r w:rsidR="00C656B1">
        <w:rPr>
          <w:rStyle w:val="Strong"/>
          <w:b w:val="0"/>
          <w:bCs w:val="0"/>
          <w:color w:val="auto"/>
        </w:rPr>
        <w:t>the PHA</w:t>
      </w:r>
      <w:r w:rsidRPr="00C656B1">
        <w:rPr>
          <w:rStyle w:val="Strong"/>
          <w:b w:val="0"/>
          <w:bCs w:val="0"/>
          <w:color w:val="auto"/>
        </w:rPr>
        <w:t xml:space="preserve"> and must be signed by the family member whose information or status is being verified.</w:t>
      </w:r>
    </w:p>
    <w:p w14:paraId="4C7FFC4C" w14:textId="3A0FB05D" w:rsidR="004D73B2" w:rsidRPr="00C656B1" w:rsidRDefault="004D73B2" w:rsidP="00192407">
      <w:pPr>
        <w:spacing w:before="0"/>
        <w:ind w:left="720"/>
        <w:rPr>
          <w:rStyle w:val="Strong"/>
          <w:b w:val="0"/>
          <w:bCs w:val="0"/>
          <w:color w:val="auto"/>
        </w:rPr>
      </w:pPr>
      <w:r w:rsidRPr="00C656B1">
        <w:rPr>
          <w:rStyle w:val="Strong"/>
          <w:b w:val="0"/>
          <w:bCs w:val="0"/>
          <w:color w:val="auto"/>
        </w:rPr>
        <w:lastRenderedPageBreak/>
        <w:t xml:space="preserve">Legal identity will be verified for all applicants at the time of eligibility determination and in cases where </w:t>
      </w:r>
      <w:r w:rsidR="00C656B1">
        <w:rPr>
          <w:rStyle w:val="Strong"/>
          <w:b w:val="0"/>
          <w:bCs w:val="0"/>
          <w:color w:val="auto"/>
        </w:rPr>
        <w:t>the PHA</w:t>
      </w:r>
      <w:r w:rsidRPr="00C656B1">
        <w:rPr>
          <w:rStyle w:val="Strong"/>
          <w:b w:val="0"/>
          <w:bCs w:val="0"/>
          <w:color w:val="auto"/>
        </w:rPr>
        <w:t xml:space="preserve"> has reason to doubt the identity of a person representing themselves to be a participant.</w:t>
      </w:r>
    </w:p>
    <w:p w14:paraId="75439032" w14:textId="3F288FD3" w:rsidR="004D73B2" w:rsidRPr="00EF0168" w:rsidRDefault="004D73B2" w:rsidP="00972FD0">
      <w:pPr>
        <w:pStyle w:val="Heading2"/>
        <w:rPr>
          <w:color w:val="0F4761"/>
        </w:rPr>
      </w:pPr>
      <w:bookmarkStart w:id="69" w:name="_Toc195081476"/>
      <w:r w:rsidRPr="002D17E0">
        <w:t xml:space="preserve">7-II.B. </w:t>
      </w:r>
      <w:r w:rsidR="00345CF2" w:rsidRPr="002D17E0">
        <w:t>S</w:t>
      </w:r>
      <w:r w:rsidR="00345CF2">
        <w:t xml:space="preserve">ocial Security Numbers </w:t>
      </w:r>
      <w:r w:rsidRPr="002D17E0">
        <w:t>[24 CFR 5.216, Notice PIH 2023-27]</w:t>
      </w:r>
      <w:bookmarkEnd w:id="69"/>
    </w:p>
    <w:p w14:paraId="3BFFD1E3" w14:textId="00FA3E68" w:rsidR="004D73B2" w:rsidRPr="002D17E0" w:rsidRDefault="004D73B2" w:rsidP="004D73B2">
      <w:r w:rsidRPr="002D17E0">
        <w:t xml:space="preserve">The family must provide documentation of a valid Social Security number (SSN) for each member of the household, </w:t>
      </w:r>
      <w:proofErr w:type="gramStart"/>
      <w:r w:rsidRPr="002D17E0">
        <w:t>with the exception of</w:t>
      </w:r>
      <w:proofErr w:type="gramEnd"/>
      <w:r w:rsidRPr="002D17E0">
        <w:t xml:space="preserve"> individuals who do not contend eligible immigration status. </w:t>
      </w:r>
      <w:r w:rsidR="002462FD">
        <w:t>Unless changed in 24 CFR Part 5, e</w:t>
      </w:r>
      <w:r w:rsidRPr="002D17E0">
        <w:t>xemptions also include existing program participants who were at least 62 years of age as of January 31, 2010, and had not previously disclosed an SSN.</w:t>
      </w:r>
    </w:p>
    <w:p w14:paraId="6023D7E4" w14:textId="77777777" w:rsidR="004D73B2" w:rsidRPr="002D17E0" w:rsidRDefault="004D73B2" w:rsidP="004D73B2">
      <w:r w:rsidRPr="002D17E0">
        <w:t>Note that an individual who previously declared to have eligible immigration status may not change their declaration for the purpose of avoiding compliance with the SSN disclosure and documentation requirements or penalties associated with noncompliance with these requirements. Nor may the head of household opt to remove a household member from the family composition for this purpose.</w:t>
      </w:r>
    </w:p>
    <w:p w14:paraId="5A1E2B48" w14:textId="77777777" w:rsidR="004D73B2" w:rsidRPr="002D17E0" w:rsidRDefault="004D73B2" w:rsidP="004D73B2">
      <w:r w:rsidRPr="002D17E0">
        <w:t>The PHA must accept the following documentation as acceptable evidence of the social security number:</w:t>
      </w:r>
    </w:p>
    <w:p w14:paraId="526F40BF" w14:textId="77777777" w:rsidR="004D73B2" w:rsidRPr="002D17E0" w:rsidRDefault="004D73B2" w:rsidP="00C03D62">
      <w:pPr>
        <w:numPr>
          <w:ilvl w:val="0"/>
          <w:numId w:val="6"/>
        </w:numPr>
      </w:pPr>
      <w:r w:rsidRPr="002D17E0">
        <w:t>An original SSN card issued by the Social Security Administration (SSA)</w:t>
      </w:r>
    </w:p>
    <w:p w14:paraId="1113C631" w14:textId="77777777" w:rsidR="004D73B2" w:rsidRPr="002D17E0" w:rsidRDefault="004D73B2" w:rsidP="00C03D62">
      <w:pPr>
        <w:numPr>
          <w:ilvl w:val="0"/>
          <w:numId w:val="6"/>
        </w:numPr>
      </w:pPr>
      <w:r w:rsidRPr="002D17E0">
        <w:t>An original SSA-issued document, which contains the name and SSN of the individual</w:t>
      </w:r>
    </w:p>
    <w:p w14:paraId="3EA7015F" w14:textId="77777777" w:rsidR="004D73B2" w:rsidRPr="002D17E0" w:rsidRDefault="004D73B2" w:rsidP="00C03D62">
      <w:pPr>
        <w:numPr>
          <w:ilvl w:val="0"/>
          <w:numId w:val="6"/>
        </w:numPr>
      </w:pPr>
      <w:r w:rsidRPr="002D17E0">
        <w:t>An original document issued by a federal, state, or local government agency, which contains the name and SSN of the individual</w:t>
      </w:r>
    </w:p>
    <w:p w14:paraId="27EC5C80" w14:textId="77777777" w:rsidR="004D73B2" w:rsidRPr="002D17E0" w:rsidRDefault="004D73B2" w:rsidP="004D73B2">
      <w:bookmarkStart w:id="70" w:name="_Hlk149135446"/>
      <w:r w:rsidRPr="002D17E0">
        <w:t xml:space="preserve">While PHAs must attempt to gather third-party verification of SSNs prior to admission as listed above, PHAs also have the option of accepting a self-certification and a third-party document (such as a bank statement, utility or cell phone bill, or benefit letter) with the </w:t>
      </w:r>
      <w:r w:rsidRPr="002D17E0">
        <w:lastRenderedPageBreak/>
        <w:t>applicant’s name printed on it to satisfy the SSN disclosure requirement if the PHA has exhausted all other attempts to obtain the required documentation. If verifying an individual’s SSN using this method, the PHA must document why the other SSN documentation was not available.</w:t>
      </w:r>
    </w:p>
    <w:p w14:paraId="31A55CD0" w14:textId="681FFDA0" w:rsidR="004D73B2" w:rsidRPr="002D17E0" w:rsidRDefault="004D73B2" w:rsidP="004D73B2">
      <w:r w:rsidRPr="002D17E0">
        <w:t xml:space="preserve">If the </w:t>
      </w:r>
      <w:r w:rsidR="00554343">
        <w:t>applicant</w:t>
      </w:r>
      <w:r w:rsidR="00554343" w:rsidRPr="002D17E0">
        <w:t>’s</w:t>
      </w:r>
      <w:r w:rsidR="00554343">
        <w:t xml:space="preserve"> or participant’s</w:t>
      </w:r>
      <w:r w:rsidR="00554343" w:rsidRPr="002D17E0">
        <w:t xml:space="preserve"> </w:t>
      </w:r>
      <w:r w:rsidRPr="002D17E0">
        <w:t xml:space="preserve">SSN becomes verified in EIV, then no further verification is required. If the </w:t>
      </w:r>
      <w:r w:rsidR="00554343">
        <w:t>applicant</w:t>
      </w:r>
      <w:r w:rsidR="00554343" w:rsidRPr="002D17E0">
        <w:t>’s</w:t>
      </w:r>
      <w:r w:rsidR="00554343">
        <w:t xml:space="preserve"> or participant’s</w:t>
      </w:r>
      <w:r w:rsidR="00554343" w:rsidRPr="002D17E0">
        <w:t xml:space="preserve"> </w:t>
      </w:r>
      <w:r w:rsidRPr="002D17E0">
        <w:t xml:space="preserve">SSN fails the SSA identity match, then the PHA must obtain a valid SSN card issued by the SSA or an original document issued by a federal or state government agency that contains the name of the individual and the SSN of the individual, along with other identifying information of the individual. The </w:t>
      </w:r>
      <w:r w:rsidR="00554343">
        <w:t>participant</w:t>
      </w:r>
      <w:r w:rsidR="00554343" w:rsidRPr="002D17E0">
        <w:t xml:space="preserve">’s </w:t>
      </w:r>
      <w:r w:rsidRPr="002D17E0">
        <w:t>assistance must be terminated if they fail to provide the required documentation.</w:t>
      </w:r>
    </w:p>
    <w:bookmarkEnd w:id="70"/>
    <w:p w14:paraId="50960963"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u w:val="single"/>
        </w:rPr>
        <w:t>Commerce Policy</w:t>
      </w:r>
      <w:r w:rsidRPr="0091494B">
        <w:rPr>
          <w:rFonts w:eastAsia="Times New Roman" w:cs="Times New Roman"/>
          <w:b/>
          <w:bCs/>
          <w:color w:val="112F60" w:themeColor="text1"/>
          <w:szCs w:val="24"/>
        </w:rPr>
        <w:t xml:space="preserve"> </w:t>
      </w:r>
    </w:p>
    <w:p w14:paraId="26F3013E"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explain to the applicant or participant the reasons the document is not acceptable and request that the individual obtain and submit acceptable documentation of the SSN to Commerce within 20 calendar days.   </w:t>
      </w:r>
    </w:p>
    <w:p w14:paraId="53837F0A" w14:textId="77777777" w:rsidR="00C656B1" w:rsidRPr="0091494B" w:rsidRDefault="00C656B1" w:rsidP="00C656B1">
      <w:pPr>
        <w:suppressLineNumbers w:val="0"/>
        <w:suppressAutoHyphens w:val="0"/>
        <w:spacing w:before="0"/>
        <w:ind w:left="720"/>
        <w:rPr>
          <w:rFonts w:eastAsia="Times New Roman" w:cs="Times New Roman"/>
          <w:b/>
          <w:bCs/>
          <w:i/>
          <w:iCs/>
          <w:color w:val="112F60" w:themeColor="text1"/>
          <w:szCs w:val="24"/>
        </w:rPr>
      </w:pPr>
      <w:r w:rsidRPr="0091494B">
        <w:rPr>
          <w:rFonts w:eastAsia="Times New Roman" w:cs="Times New Roman"/>
          <w:b/>
          <w:bCs/>
          <w:i/>
          <w:iCs/>
          <w:color w:val="112F60" w:themeColor="text1"/>
          <w:szCs w:val="24"/>
        </w:rPr>
        <w:t>Applicants</w:t>
      </w:r>
    </w:p>
    <w:p w14:paraId="76AD8277"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deny admission to the program for the applicant and all household members that do not disclose and provide documentation of their SSN. The legal name on the social security card must match the name on file for all participants. If the family is otherwise eligible to participate in the program, the family will be able to maintain their position on the waiting list pursuant to requirements in Chapter 4. </w:t>
      </w:r>
    </w:p>
    <w:p w14:paraId="7972F548"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i/>
          <w:iCs/>
          <w:color w:val="112F60" w:themeColor="text1"/>
          <w:szCs w:val="24"/>
        </w:rPr>
        <w:t>Participants</w:t>
      </w:r>
      <w:r w:rsidRPr="0091494B">
        <w:rPr>
          <w:rFonts w:eastAsia="Times New Roman" w:cs="Times New Roman"/>
          <w:b/>
          <w:bCs/>
          <w:color w:val="112F60" w:themeColor="text1"/>
          <w:szCs w:val="24"/>
        </w:rPr>
        <w:t xml:space="preserve"> </w:t>
      </w:r>
    </w:p>
    <w:p w14:paraId="4A38B448"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i/>
          <w:iCs/>
          <w:color w:val="112F60" w:themeColor="text1"/>
          <w:szCs w:val="24"/>
        </w:rPr>
        <w:t xml:space="preserve">Addition of a New Household Member </w:t>
      </w:r>
      <w:proofErr w:type="gramStart"/>
      <w:r w:rsidRPr="0091494B">
        <w:rPr>
          <w:rFonts w:eastAsia="Times New Roman" w:cs="Times New Roman"/>
          <w:b/>
          <w:bCs/>
          <w:i/>
          <w:iCs/>
          <w:color w:val="112F60" w:themeColor="text1"/>
          <w:szCs w:val="24"/>
        </w:rPr>
        <w:t>With</w:t>
      </w:r>
      <w:proofErr w:type="gramEnd"/>
      <w:r w:rsidRPr="0091494B">
        <w:rPr>
          <w:rFonts w:eastAsia="Times New Roman" w:cs="Times New Roman"/>
          <w:b/>
          <w:bCs/>
          <w:i/>
          <w:iCs/>
          <w:color w:val="112F60" w:themeColor="text1"/>
          <w:szCs w:val="24"/>
        </w:rPr>
        <w:t xml:space="preserve"> SSN Assigned</w:t>
      </w:r>
      <w:r w:rsidRPr="0091494B">
        <w:rPr>
          <w:rFonts w:eastAsia="Times New Roman" w:cs="Times New Roman"/>
          <w:b/>
          <w:bCs/>
          <w:color w:val="112F60" w:themeColor="text1"/>
          <w:szCs w:val="24"/>
        </w:rPr>
        <w:t xml:space="preserve"> – When a participant requests to add a new household member (regardless of age) who has </w:t>
      </w:r>
      <w:proofErr w:type="gramStart"/>
      <w:r w:rsidRPr="0091494B">
        <w:rPr>
          <w:rFonts w:eastAsia="Times New Roman" w:cs="Times New Roman"/>
          <w:b/>
          <w:bCs/>
          <w:color w:val="112F60" w:themeColor="text1"/>
          <w:szCs w:val="24"/>
        </w:rPr>
        <w:t>a</w:t>
      </w:r>
      <w:proofErr w:type="gramEnd"/>
      <w:r w:rsidRPr="0091494B">
        <w:rPr>
          <w:rFonts w:eastAsia="Times New Roman" w:cs="Times New Roman"/>
          <w:b/>
          <w:bCs/>
          <w:color w:val="112F60" w:themeColor="text1"/>
          <w:szCs w:val="24"/>
        </w:rPr>
        <w:t xml:space="preserve"> SSA-assigned SSN, the participant must disclose the SSN and provide the documentation of the SSN.  If the participant is unable to disclose the SSN and provide the required documentation, the new </w:t>
      </w:r>
      <w:r w:rsidRPr="0091494B">
        <w:rPr>
          <w:rFonts w:eastAsia="Times New Roman" w:cs="Times New Roman"/>
          <w:b/>
          <w:bCs/>
          <w:color w:val="112F60" w:themeColor="text1"/>
          <w:szCs w:val="24"/>
        </w:rPr>
        <w:lastRenderedPageBreak/>
        <w:t xml:space="preserve">household member cannot be added until the family provides the required documentation. </w:t>
      </w:r>
    </w:p>
    <w:p w14:paraId="7C6901FF"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allow the participant family a period not to exceed 90 calendar days from the date the family requested to add a new member to comply with the requirement to provide the documentation if Commerce determines the failure to meet the SSN disclosure and documentation requirements are due to circumstances that could not have been foreseen and were outside the control of the family and there is a reasonable likelihood that the family will be able to disclose the SSN and provide such documentation of the SSN by the deadline. If the participant family is unable to comply with the above requirement by the specified deadline, the entire family’s assistance will be terminated. </w:t>
      </w:r>
    </w:p>
    <w:p w14:paraId="637E9DA7" w14:textId="77777777" w:rsidR="00C656B1" w:rsidRPr="0091494B"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i/>
          <w:iCs/>
          <w:color w:val="112F60" w:themeColor="text1"/>
          <w:szCs w:val="24"/>
        </w:rPr>
        <w:t xml:space="preserve">Addition of a New Household Member Under Age 6 Without Assigned SSN </w:t>
      </w:r>
      <w:r w:rsidRPr="0091494B">
        <w:rPr>
          <w:rFonts w:eastAsia="Times New Roman" w:cs="Times New Roman"/>
          <w:b/>
          <w:bCs/>
          <w:color w:val="112F60" w:themeColor="text1"/>
          <w:szCs w:val="24"/>
        </w:rPr>
        <w:t xml:space="preserve">- The new household member without </w:t>
      </w:r>
      <w:proofErr w:type="gramStart"/>
      <w:r w:rsidRPr="0091494B">
        <w:rPr>
          <w:rFonts w:eastAsia="Times New Roman" w:cs="Times New Roman"/>
          <w:b/>
          <w:bCs/>
          <w:color w:val="112F60" w:themeColor="text1"/>
          <w:szCs w:val="24"/>
        </w:rPr>
        <w:t>a</w:t>
      </w:r>
      <w:proofErr w:type="gramEnd"/>
      <w:r w:rsidRPr="0091494B">
        <w:rPr>
          <w:rFonts w:eastAsia="Times New Roman" w:cs="Times New Roman"/>
          <w:b/>
          <w:bCs/>
          <w:color w:val="112F60" w:themeColor="text1"/>
          <w:szCs w:val="24"/>
        </w:rPr>
        <w:t xml:space="preserve"> SSN is to be added to the household and will remain in the household during the allotted time (90 calendar days from date household member is added) to provide the documents.  If the family is unable to disclose the documentation within the 90 calendar days, Commerce will grant the family an additional 90-day period only if Commerce determines the family was unable to comply due to circumstances that could not have reasonably been foreseen and were outside the control of the family. Examples include but are not limited to delayed processing of SSN application by SSA, natural disaster, fire, death in family, etc. Commerce will terminate the entire family’s assistance upon expiration of the provided </w:t>
      </w:r>
      <w:proofErr w:type="gramStart"/>
      <w:r w:rsidRPr="0091494B">
        <w:rPr>
          <w:rFonts w:eastAsia="Times New Roman" w:cs="Times New Roman"/>
          <w:b/>
          <w:bCs/>
          <w:color w:val="112F60" w:themeColor="text1"/>
          <w:szCs w:val="24"/>
        </w:rPr>
        <w:t>time period</w:t>
      </w:r>
      <w:proofErr w:type="gramEnd"/>
      <w:r w:rsidRPr="0091494B">
        <w:rPr>
          <w:rFonts w:eastAsia="Times New Roman" w:cs="Times New Roman"/>
          <w:b/>
          <w:bCs/>
          <w:color w:val="112F60" w:themeColor="text1"/>
          <w:szCs w:val="24"/>
        </w:rPr>
        <w:t xml:space="preserve"> if the family has failed to comply with the SSN disclosure and documentation requirements. </w:t>
      </w:r>
    </w:p>
    <w:p w14:paraId="0B72FFFD" w14:textId="77777777" w:rsidR="00C656B1" w:rsidRPr="00772AD3"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Commerce will generate an Alternative ID pursuant to instructions contained in PIH Notice 2018-24 when adding the new household member without an assigned SSN.</w:t>
      </w:r>
    </w:p>
    <w:p w14:paraId="774F20DC" w14:textId="77777777" w:rsidR="004D73B2" w:rsidRPr="002D17E0" w:rsidRDefault="004D73B2" w:rsidP="004D73B2">
      <w:r w:rsidRPr="002D17E0">
        <w:lastRenderedPageBreak/>
        <w:t xml:space="preserve">The PHA may only reject documentation of an SSN provided by an applicant or participant if the document is not an original document or if the original document has been altered, mutilated, is illegible, or appears to be forged. </w:t>
      </w:r>
    </w:p>
    <w:p w14:paraId="31AC7D00" w14:textId="035DB225"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41444430"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Commerce will explain to the applicant or participant the reasons the document is not acceptable and request that the individual obtain and submit acceptable documentation of the SSN to Commerce within 90 days. </w:t>
      </w:r>
    </w:p>
    <w:p w14:paraId="4C2234B7" w14:textId="77777777" w:rsidR="004D73B2" w:rsidRDefault="004D73B2" w:rsidP="004D73B2">
      <w:r w:rsidRPr="7C17D310">
        <w:t xml:space="preserve">In the case of Moderate Rehabilitation Single Room Occupancy (SRO) individuals, the required documentation must be provided within 90 calendar days from the date of admission into the program. The PHA must grant one additional 90-day extension if it determines that the applicant’s failure to comply was due to circumstances that were beyond the applicant’s control and could not have been reasonably foreseen. 24 CFR part 882, subpart H.   </w:t>
      </w:r>
    </w:p>
    <w:p w14:paraId="6208DCFB" w14:textId="77777777" w:rsidR="00C656B1" w:rsidRPr="0091494B" w:rsidRDefault="00C656B1" w:rsidP="00C656B1">
      <w:pPr>
        <w:suppressLineNumbers w:val="0"/>
        <w:suppressAutoHyphens w:val="0"/>
        <w:autoSpaceDE w:val="0"/>
        <w:autoSpaceDN w:val="0"/>
        <w:adjustRightInd w:val="0"/>
        <w:spacing w:before="0"/>
        <w:ind w:left="720"/>
        <w:rPr>
          <w:rFonts w:eastAsia="Times New Roman" w:cs="Times New Roman"/>
          <w:b/>
          <w:bCs/>
          <w:color w:val="112F60" w:themeColor="text1"/>
          <w:szCs w:val="24"/>
          <w:u w:val="single"/>
        </w:rPr>
      </w:pPr>
      <w:r w:rsidRPr="0091494B">
        <w:rPr>
          <w:rFonts w:eastAsia="Times New Roman" w:cs="Times New Roman"/>
          <w:b/>
          <w:bCs/>
          <w:color w:val="112F60" w:themeColor="text1"/>
          <w:szCs w:val="24"/>
          <w:u w:val="single"/>
        </w:rPr>
        <w:t>Commerce Policy</w:t>
      </w:r>
    </w:p>
    <w:p w14:paraId="36A7E4FF" w14:textId="72F7C76E" w:rsidR="00C656B1" w:rsidRPr="00C656B1" w:rsidRDefault="00C656B1" w:rsidP="00C656B1">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Commerce currently has no SRO projects.</w:t>
      </w:r>
    </w:p>
    <w:p w14:paraId="753CD840" w14:textId="77777777" w:rsidR="004D73B2" w:rsidRPr="002D17E0" w:rsidRDefault="004D73B2" w:rsidP="004D73B2">
      <w:r w:rsidRPr="002D17E0">
        <w:t xml:space="preserve">If an applicant family includes a child under 6 years of age who joined the household within </w:t>
      </w:r>
      <w:proofErr w:type="gramStart"/>
      <w:r w:rsidRPr="002D17E0">
        <w:t>the 6</w:t>
      </w:r>
      <w:proofErr w:type="gramEnd"/>
      <w:r w:rsidRPr="002D17E0">
        <w:t xml:space="preserve"> months prior to the date of voucher issuance, an otherwise eligible family may be admitted to the </w:t>
      </w:r>
      <w:proofErr w:type="gramStart"/>
      <w:r w:rsidRPr="002D17E0">
        <w:t>program</w:t>
      </w:r>
      <w:proofErr w:type="gramEnd"/>
      <w:r w:rsidRPr="002D17E0">
        <w:t xml:space="preserve"> and the family must provide documentation of the child’s SSN within 90 days of the effective date of the initial HAP contract. A 90-day extension will be granted if the PHA determines that the participant’s failure to comply was due to unforeseen circumstances and was outside of the participant’s control.</w:t>
      </w:r>
    </w:p>
    <w:p w14:paraId="3A41123A" w14:textId="77777777" w:rsidR="004D73B2" w:rsidRPr="00922B9D" w:rsidRDefault="004D73B2" w:rsidP="00B34567">
      <w:pPr>
        <w:autoSpaceDE w:val="0"/>
        <w:autoSpaceDN w:val="0"/>
        <w:adjustRightInd w:val="0"/>
        <w:spacing w:before="0"/>
        <w:ind w:left="720"/>
        <w:rPr>
          <w:rStyle w:val="Strong"/>
          <w:color w:val="112F60" w:themeColor="text1"/>
          <w:u w:val="single"/>
        </w:rPr>
      </w:pPr>
      <w:r w:rsidRPr="00922B9D">
        <w:rPr>
          <w:rStyle w:val="Strong"/>
          <w:color w:val="112F60" w:themeColor="text1"/>
          <w:u w:val="single"/>
        </w:rPr>
        <w:t>Commerce Policy</w:t>
      </w:r>
    </w:p>
    <w:p w14:paraId="570BA0E8" w14:textId="30004FC8"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Commerce will grant one additional 90-day extension if needed for reasons beyond the applicant’s control, such as delayed processing of the SSN application by the SSA, natural disaster, fire, death in the family, or other emergency. </w:t>
      </w:r>
    </w:p>
    <w:p w14:paraId="7428C084" w14:textId="77777777" w:rsidR="004D73B2" w:rsidRDefault="004D73B2" w:rsidP="004D73B2">
      <w:r w:rsidRPr="002D17E0">
        <w:t xml:space="preserve">When a participant requests to add a new household member who is at least 6 years of age, or who is under the age of 6 and has an SSN, the participant must provide the </w:t>
      </w:r>
      <w:r w:rsidRPr="002D17E0">
        <w:lastRenderedPageBreak/>
        <w:t xml:space="preserve">complete and accurate SSN assigned to each new member at the time of reexamination or recertification, in addition to the documentation required to verify it. The PHA may not add the new household member until such documentation is provided. </w:t>
      </w:r>
    </w:p>
    <w:p w14:paraId="5A6E78CB" w14:textId="77777777" w:rsidR="004D73B2" w:rsidRPr="002D17E0" w:rsidRDefault="004D73B2" w:rsidP="004D73B2">
      <w:r w:rsidRPr="002D17E0">
        <w:t>When a participant requests to add a new household member who is under the age of 6 and has not been assigned an SSN, the participant must provide the SSN assigned to each new child and the required documentation within 90 calendar days of the child being added to the household. A 90-day extension will be granted if the PHA determines that the participant’s failure to comply was due to unforeseen circumstances and was outside of the participant’s control. During the period the PHA is awaiting documentation of the SSN, the child will be counted as part of the assisted household.</w:t>
      </w:r>
    </w:p>
    <w:p w14:paraId="5B1CF2DD" w14:textId="77777777" w:rsidR="004D73B2" w:rsidRPr="00922B9D" w:rsidRDefault="004D73B2" w:rsidP="00B34567">
      <w:pPr>
        <w:autoSpaceDE w:val="0"/>
        <w:autoSpaceDN w:val="0"/>
        <w:adjustRightInd w:val="0"/>
        <w:spacing w:before="0"/>
        <w:ind w:left="720"/>
        <w:rPr>
          <w:rStyle w:val="Strong"/>
          <w:color w:val="112F60" w:themeColor="text1"/>
          <w:u w:val="single"/>
        </w:rPr>
      </w:pPr>
      <w:r w:rsidRPr="00922B9D">
        <w:rPr>
          <w:rStyle w:val="Strong"/>
          <w:color w:val="112F60" w:themeColor="text1"/>
          <w:u w:val="single"/>
        </w:rPr>
        <w:t>Commerce Policy</w:t>
      </w:r>
    </w:p>
    <w:p w14:paraId="0FE82587" w14:textId="17016B59" w:rsidR="004D73B2" w:rsidRPr="00922B9D" w:rsidRDefault="004D73B2" w:rsidP="00B34567">
      <w:pPr>
        <w:spacing w:before="0"/>
        <w:ind w:left="720"/>
        <w:rPr>
          <w:b/>
          <w:bCs/>
          <w:color w:val="112F60" w:themeColor="text1"/>
          <w:szCs w:val="24"/>
        </w:rPr>
      </w:pPr>
      <w:r w:rsidRPr="00922B9D">
        <w:rPr>
          <w:rStyle w:val="Strong"/>
          <w:color w:val="112F60" w:themeColor="text1"/>
        </w:rPr>
        <w:t>Commerce will grant one additional 90-day extension if needed for reasons beyond the participant’s control such as delayed processing of the SSN application by the SSA, natural disaster, fire, death in the family, or other emergency.</w:t>
      </w:r>
    </w:p>
    <w:p w14:paraId="461DBE98" w14:textId="6ECB7F86" w:rsidR="004D73B2" w:rsidRPr="002D17E0" w:rsidRDefault="004D73B2" w:rsidP="004D73B2">
      <w:r w:rsidRPr="002D17E0">
        <w:t>Social security numbers must be verified only once during continuously assisted occupancy.</w:t>
      </w:r>
    </w:p>
    <w:p w14:paraId="7E25B91D" w14:textId="77777777" w:rsidR="004D73B2" w:rsidRPr="00922B9D" w:rsidRDefault="004D73B2" w:rsidP="00B34567">
      <w:pPr>
        <w:autoSpaceDE w:val="0"/>
        <w:autoSpaceDN w:val="0"/>
        <w:adjustRightInd w:val="0"/>
        <w:spacing w:before="0"/>
        <w:ind w:left="720"/>
        <w:rPr>
          <w:rStyle w:val="Strong"/>
          <w:color w:val="112F60" w:themeColor="text1"/>
          <w:u w:val="single"/>
        </w:rPr>
      </w:pPr>
      <w:r w:rsidRPr="00922B9D">
        <w:rPr>
          <w:rStyle w:val="Strong"/>
          <w:color w:val="112F60" w:themeColor="text1"/>
          <w:u w:val="single"/>
        </w:rPr>
        <w:t>Commerce Policy</w:t>
      </w:r>
    </w:p>
    <w:p w14:paraId="083B886C" w14:textId="77777777" w:rsidR="004D73B2" w:rsidRPr="00922B9D" w:rsidRDefault="004D73B2" w:rsidP="00B34567">
      <w:pPr>
        <w:spacing w:before="0"/>
        <w:ind w:left="1080" w:hanging="360"/>
        <w:rPr>
          <w:rStyle w:val="Strong"/>
          <w:color w:val="112F60" w:themeColor="text1"/>
        </w:rPr>
      </w:pPr>
      <w:r w:rsidRPr="00922B9D">
        <w:rPr>
          <w:rStyle w:val="Strong"/>
          <w:color w:val="112F60" w:themeColor="text1"/>
        </w:rPr>
        <w:t>Commerce will verify each disclosed SSN by:</w:t>
      </w:r>
    </w:p>
    <w:p w14:paraId="6EED4683" w14:textId="77777777" w:rsidR="004D73B2" w:rsidRPr="00922B9D" w:rsidRDefault="004D73B2" w:rsidP="00B34567">
      <w:pPr>
        <w:numPr>
          <w:ilvl w:val="0"/>
          <w:numId w:val="22"/>
        </w:numPr>
        <w:suppressLineNumbers w:val="0"/>
        <w:suppressAutoHyphens w:val="0"/>
        <w:spacing w:before="0"/>
        <w:ind w:left="1260"/>
        <w:rPr>
          <w:rStyle w:val="Strong"/>
          <w:color w:val="112F60" w:themeColor="text1"/>
        </w:rPr>
      </w:pPr>
      <w:r w:rsidRPr="00922B9D">
        <w:rPr>
          <w:rStyle w:val="Strong"/>
          <w:color w:val="112F60" w:themeColor="text1"/>
        </w:rPr>
        <w:t>Obtaining documentation from applicants and participants that is acceptable as evidence of social security numbers</w:t>
      </w:r>
    </w:p>
    <w:p w14:paraId="4AAF6A0B" w14:textId="3F5E8362" w:rsidR="004D73B2" w:rsidRPr="00922B9D" w:rsidRDefault="004D73B2" w:rsidP="00B34567">
      <w:pPr>
        <w:numPr>
          <w:ilvl w:val="0"/>
          <w:numId w:val="22"/>
        </w:numPr>
        <w:suppressLineNumbers w:val="0"/>
        <w:suppressAutoHyphens w:val="0"/>
        <w:spacing w:before="0"/>
        <w:ind w:left="1260"/>
        <w:rPr>
          <w:b/>
          <w:bCs/>
          <w:color w:val="112F60" w:themeColor="text1"/>
          <w:szCs w:val="24"/>
        </w:rPr>
      </w:pPr>
      <w:r w:rsidRPr="00922B9D">
        <w:rPr>
          <w:rStyle w:val="Strong"/>
          <w:color w:val="112F60" w:themeColor="text1"/>
        </w:rPr>
        <w:t>Making a copy of the original documentation submitted, returning it to the individual, and retaining a copy in the file folder</w:t>
      </w:r>
      <w:r w:rsidR="00922B9D">
        <w:rPr>
          <w:rStyle w:val="Strong"/>
          <w:color w:val="112F60" w:themeColor="text1"/>
        </w:rPr>
        <w:t>.</w:t>
      </w:r>
    </w:p>
    <w:p w14:paraId="4684158B" w14:textId="77777777" w:rsidR="004D73B2" w:rsidRPr="002D17E0" w:rsidRDefault="004D73B2" w:rsidP="004D73B2">
      <w:pPr>
        <w:rPr>
          <w:b/>
          <w:i/>
        </w:rPr>
      </w:pPr>
      <w:r w:rsidRPr="002D17E0">
        <w:t>Once the individual’s verification status is classified as “verified,” the PHA may, at its discretion, remove and destroy copies of documentation accepted as evidence of social security numbers. The retention of the EIV Summary Report or Income Report is adequate documentation of an individual’s SSN.</w:t>
      </w:r>
    </w:p>
    <w:p w14:paraId="543B3E67" w14:textId="415256A9" w:rsidR="004D73B2" w:rsidRPr="00922B9D" w:rsidRDefault="004D73B2" w:rsidP="00B34567">
      <w:pPr>
        <w:autoSpaceDE w:val="0"/>
        <w:autoSpaceDN w:val="0"/>
        <w:adjustRightInd w:val="0"/>
        <w:spacing w:before="0"/>
        <w:ind w:left="720"/>
        <w:rPr>
          <w:rStyle w:val="Strong"/>
          <w:color w:val="112F60" w:themeColor="text1"/>
          <w:u w:val="single"/>
        </w:rPr>
      </w:pPr>
      <w:r w:rsidRPr="00922B9D">
        <w:rPr>
          <w:rStyle w:val="Strong"/>
          <w:color w:val="112F60" w:themeColor="text1"/>
          <w:u w:val="single"/>
        </w:rPr>
        <w:t>Commerce Policy</w:t>
      </w:r>
    </w:p>
    <w:p w14:paraId="46F8DA1B" w14:textId="600D8B3C" w:rsidR="004D73B2" w:rsidRPr="00922B9D" w:rsidRDefault="004D73B2" w:rsidP="00B34567">
      <w:pPr>
        <w:spacing w:before="0"/>
        <w:ind w:left="720"/>
        <w:rPr>
          <w:b/>
          <w:bCs/>
          <w:color w:val="112F60" w:themeColor="text1"/>
          <w:szCs w:val="24"/>
        </w:rPr>
      </w:pPr>
      <w:r w:rsidRPr="00922B9D">
        <w:rPr>
          <w:rStyle w:val="Strong"/>
          <w:color w:val="112F60" w:themeColor="text1"/>
        </w:rPr>
        <w:lastRenderedPageBreak/>
        <w:t>Once an individual’s status is classified as “verified” in HUD’s EIV system, Commerce will not remove and destroy copies of documentation accepted as evidence of social security numbers.</w:t>
      </w:r>
    </w:p>
    <w:p w14:paraId="53D42A87" w14:textId="2F6CC545" w:rsidR="004D73B2" w:rsidRPr="002D17E0" w:rsidRDefault="004D73B2" w:rsidP="00972FD0">
      <w:pPr>
        <w:pStyle w:val="Heading2"/>
      </w:pPr>
      <w:bookmarkStart w:id="71" w:name="_Toc195081477"/>
      <w:r w:rsidRPr="002D17E0">
        <w:t>7-II.C. D</w:t>
      </w:r>
      <w:r w:rsidR="00345CF2">
        <w:t>ocumentation of Age</w:t>
      </w:r>
      <w:bookmarkEnd w:id="71"/>
      <w:r w:rsidR="00345CF2">
        <w:t xml:space="preserve"> </w:t>
      </w:r>
    </w:p>
    <w:p w14:paraId="0D706C64" w14:textId="77777777" w:rsidR="004D73B2" w:rsidRPr="002D17E0" w:rsidRDefault="004D73B2" w:rsidP="004D73B2">
      <w:pPr>
        <w:spacing w:before="100"/>
      </w:pPr>
      <w:r w:rsidRPr="002D17E0">
        <w:t xml:space="preserve">A birth certificate or other official record of birth is the preferred form of age verification for all family members. For elderly family members an original document that provides evidence of the receipt of social security retirement benefits is acceptable. </w:t>
      </w:r>
    </w:p>
    <w:p w14:paraId="2CFAE8A9" w14:textId="77777777" w:rsidR="004D73B2" w:rsidRPr="00922B9D" w:rsidRDefault="004D73B2" w:rsidP="00B34567">
      <w:pPr>
        <w:spacing w:before="0"/>
        <w:ind w:left="720"/>
        <w:rPr>
          <w:rStyle w:val="Strong"/>
          <w:color w:val="112F60" w:themeColor="text1"/>
        </w:rPr>
      </w:pPr>
      <w:r w:rsidRPr="00922B9D">
        <w:rPr>
          <w:rStyle w:val="Strong"/>
          <w:color w:val="112F60" w:themeColor="text1"/>
          <w:u w:val="single"/>
        </w:rPr>
        <w:t>Commerce Policy</w:t>
      </w:r>
    </w:p>
    <w:p w14:paraId="30BC54F1"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If an official record of birth or evidence of social security retirement benefits cannot be provided, Commerce will require the family to submit other documents that support the reported age of the family member (e.g., school records, driver's license if birth year is recorded) and to provide </w:t>
      </w:r>
      <w:proofErr w:type="gramStart"/>
      <w:r w:rsidRPr="00922B9D">
        <w:rPr>
          <w:rStyle w:val="Strong"/>
          <w:color w:val="112F60" w:themeColor="text1"/>
        </w:rPr>
        <w:t>a self</w:t>
      </w:r>
      <w:proofErr w:type="gramEnd"/>
      <w:r w:rsidRPr="00922B9D">
        <w:rPr>
          <w:rStyle w:val="Strong"/>
          <w:color w:val="112F60" w:themeColor="text1"/>
        </w:rPr>
        <w:t xml:space="preserve">-certification. </w:t>
      </w:r>
      <w:r w:rsidRPr="00922B9D">
        <w:rPr>
          <w:rStyle w:val="Strong"/>
          <w:color w:val="112F60" w:themeColor="text1"/>
        </w:rPr>
        <w:tab/>
      </w:r>
    </w:p>
    <w:p w14:paraId="44136835" w14:textId="77777777" w:rsidR="004D73B2" w:rsidRDefault="004D73B2" w:rsidP="004D73B2">
      <w:pPr>
        <w:keepLines/>
        <w:spacing w:before="100"/>
      </w:pPr>
      <w:r w:rsidRPr="002D17E0">
        <w:t>Age must be verified only once during continuously assisted occupancy.</w:t>
      </w:r>
    </w:p>
    <w:p w14:paraId="686B5E61" w14:textId="29002DCE" w:rsidR="004D73B2" w:rsidRPr="00922B9D" w:rsidRDefault="004D73B2" w:rsidP="00922B9D">
      <w:pPr>
        <w:suppressLineNumbers w:val="0"/>
        <w:suppressAutoHyphens w:val="0"/>
        <w:spacing w:before="0" w:line="240" w:lineRule="auto"/>
        <w:rPr>
          <w:rFonts w:eastAsia="Times New Roman" w:cs="Times New Roman"/>
          <w:b/>
          <w:bCs/>
          <w:color w:val="112F60" w:themeColor="text1"/>
          <w:sz w:val="40"/>
          <w:szCs w:val="36"/>
        </w:rPr>
      </w:pPr>
      <w:bookmarkStart w:id="72" w:name="_Toc195081478"/>
      <w:r w:rsidRPr="00922B9D">
        <w:rPr>
          <w:b/>
          <w:bCs/>
          <w:color w:val="112F60" w:themeColor="text1"/>
          <w:sz w:val="32"/>
          <w:szCs w:val="24"/>
        </w:rPr>
        <w:t xml:space="preserve">7-II.D. </w:t>
      </w:r>
      <w:r w:rsidR="00345CF2" w:rsidRPr="00922B9D">
        <w:rPr>
          <w:b/>
          <w:bCs/>
          <w:color w:val="112F60" w:themeColor="text1"/>
          <w:sz w:val="32"/>
          <w:szCs w:val="24"/>
        </w:rPr>
        <w:t>Family Relationships</w:t>
      </w:r>
      <w:bookmarkEnd w:id="72"/>
      <w:r w:rsidR="00345CF2" w:rsidRPr="00922B9D">
        <w:rPr>
          <w:b/>
          <w:bCs/>
          <w:color w:val="112F60" w:themeColor="text1"/>
          <w:sz w:val="32"/>
          <w:szCs w:val="24"/>
        </w:rPr>
        <w:t xml:space="preserve"> </w:t>
      </w:r>
    </w:p>
    <w:p w14:paraId="7A1090A4" w14:textId="77777777" w:rsidR="004D73B2" w:rsidRPr="002D17E0" w:rsidRDefault="004D73B2" w:rsidP="004D73B2">
      <w:pPr>
        <w:spacing w:before="100"/>
      </w:pPr>
      <w:r w:rsidRPr="002D17E0">
        <w:t>Applicants and program participants are required to identify the relationship of each household member to the head of household. Definitions of the primary household relationships are provided in the Eligibility chapter.</w:t>
      </w:r>
      <w:r w:rsidRPr="002D17E0">
        <w:rPr>
          <w:i/>
        </w:rPr>
        <w:t xml:space="preserve"> </w:t>
      </w:r>
    </w:p>
    <w:p w14:paraId="6889E8E0"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0DB7B89D" w14:textId="3832E8D2" w:rsidR="004D73B2" w:rsidRPr="00922B9D" w:rsidRDefault="004D73B2" w:rsidP="00B34567">
      <w:pPr>
        <w:spacing w:before="0"/>
        <w:ind w:left="720"/>
        <w:rPr>
          <w:rStyle w:val="Strong"/>
          <w:color w:val="112F60" w:themeColor="text1"/>
        </w:rPr>
      </w:pPr>
      <w:bookmarkStart w:id="73" w:name="OLE_LINK1"/>
      <w:r w:rsidRPr="00922B9D">
        <w:rPr>
          <w:rStyle w:val="Strong"/>
          <w:color w:val="112F60" w:themeColor="text1"/>
        </w:rPr>
        <w:t xml:space="preserve">Family relationships are verified only to the extent necessary to determine a family’s eligibility and level of assistance. Certification by the head of household normally is sufficient verification of family relationships. </w:t>
      </w:r>
      <w:r w:rsidR="00376812" w:rsidRPr="0091494B">
        <w:rPr>
          <w:rFonts w:eastAsia="Times New Roman" w:cs="Times New Roman"/>
          <w:b/>
          <w:bCs/>
          <w:color w:val="112F60" w:themeColor="text1"/>
          <w:szCs w:val="24"/>
        </w:rPr>
        <w:t>Commerce may require additional documentation as needed on a case by-case basis.</w:t>
      </w:r>
    </w:p>
    <w:p w14:paraId="0736A630" w14:textId="77777777" w:rsidR="004D73B2" w:rsidRPr="002D17E0" w:rsidRDefault="004D73B2" w:rsidP="004D73B2">
      <w:pPr>
        <w:pStyle w:val="Heading3"/>
      </w:pPr>
      <w:bookmarkStart w:id="74" w:name="_Toc191468549"/>
      <w:bookmarkStart w:id="75" w:name="_Toc195081479"/>
      <w:bookmarkEnd w:id="73"/>
      <w:r w:rsidRPr="002D17E0">
        <w:t>Marriage</w:t>
      </w:r>
      <w:bookmarkEnd w:id="74"/>
      <w:bookmarkEnd w:id="75"/>
    </w:p>
    <w:p w14:paraId="2CD7AC44" w14:textId="77777777" w:rsidR="00972FD0" w:rsidRDefault="00972FD0" w:rsidP="00B34567">
      <w:pPr>
        <w:spacing w:before="0"/>
        <w:ind w:left="720"/>
        <w:rPr>
          <w:rStyle w:val="Strong"/>
          <w:color w:val="112F60" w:themeColor="text1"/>
          <w:u w:val="single"/>
        </w:rPr>
      </w:pPr>
    </w:p>
    <w:p w14:paraId="20629EC6" w14:textId="77777777" w:rsidR="00972FD0" w:rsidRDefault="00972FD0" w:rsidP="00B34567">
      <w:pPr>
        <w:spacing w:before="0"/>
        <w:ind w:left="720"/>
        <w:rPr>
          <w:rStyle w:val="Strong"/>
          <w:color w:val="112F60" w:themeColor="text1"/>
          <w:u w:val="single"/>
        </w:rPr>
      </w:pPr>
    </w:p>
    <w:p w14:paraId="56924246" w14:textId="68F88065"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lastRenderedPageBreak/>
        <w:t>Commerce Policy</w:t>
      </w:r>
    </w:p>
    <w:p w14:paraId="4405522B"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Certification by the head of household is normally sufficient verification. If Commerce has reasonable doubts about a marital relationship, Commerce will require the family to document the marriage. </w:t>
      </w:r>
    </w:p>
    <w:p w14:paraId="1B2E1430"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A marriage certificate generally is required to verify that a couple is married. </w:t>
      </w:r>
    </w:p>
    <w:p w14:paraId="31387C62" w14:textId="129C95CF" w:rsidR="004D73B2" w:rsidRPr="00922B9D" w:rsidRDefault="004D73B2" w:rsidP="00B34567">
      <w:pPr>
        <w:spacing w:before="0"/>
        <w:ind w:left="720"/>
        <w:rPr>
          <w:b/>
          <w:bCs/>
          <w:color w:val="112F60" w:themeColor="text1"/>
          <w:szCs w:val="24"/>
        </w:rPr>
      </w:pPr>
      <w:r w:rsidRPr="00922B9D">
        <w:rPr>
          <w:rStyle w:val="Strong"/>
          <w:color w:val="112F60" w:themeColor="text1"/>
        </w:rPr>
        <w:t>In the case of a common law marriage, the couple must demonstrate that they hold themselves to be married (e.g., by telling the community they are married, calling each other husband and wife, using the same last name, filing joint income tax returns).</w:t>
      </w:r>
    </w:p>
    <w:p w14:paraId="5F088375" w14:textId="77777777" w:rsidR="004D73B2" w:rsidRPr="002D17E0" w:rsidRDefault="004D73B2" w:rsidP="004D73B2">
      <w:pPr>
        <w:pStyle w:val="Heading3"/>
      </w:pPr>
      <w:bookmarkStart w:id="76" w:name="_Toc191468550"/>
      <w:bookmarkStart w:id="77" w:name="_Toc195081480"/>
      <w:r w:rsidRPr="002D17E0">
        <w:t>Separation or Divorce</w:t>
      </w:r>
      <w:bookmarkEnd w:id="76"/>
      <w:bookmarkEnd w:id="77"/>
    </w:p>
    <w:p w14:paraId="64A800C2" w14:textId="77777777" w:rsidR="004D73B2" w:rsidRPr="00922B9D" w:rsidRDefault="004D73B2" w:rsidP="00B34567">
      <w:pPr>
        <w:spacing w:before="0"/>
        <w:ind w:firstLine="720"/>
        <w:rPr>
          <w:rStyle w:val="Strong"/>
          <w:color w:val="112F60" w:themeColor="text1"/>
          <w:u w:val="single"/>
        </w:rPr>
      </w:pPr>
      <w:r w:rsidRPr="00922B9D">
        <w:rPr>
          <w:rStyle w:val="Strong"/>
          <w:color w:val="112F60" w:themeColor="text1"/>
          <w:u w:val="single"/>
        </w:rPr>
        <w:t>Commerce Policy</w:t>
      </w:r>
    </w:p>
    <w:p w14:paraId="1C3209D7" w14:textId="114F875B" w:rsidR="004D73B2" w:rsidRPr="00922B9D" w:rsidRDefault="004D73B2" w:rsidP="00B34567">
      <w:pPr>
        <w:spacing w:before="0"/>
        <w:ind w:left="720"/>
        <w:rPr>
          <w:rStyle w:val="Strong"/>
          <w:color w:val="112F60" w:themeColor="text1"/>
        </w:rPr>
      </w:pPr>
      <w:r w:rsidRPr="00922B9D">
        <w:rPr>
          <w:rStyle w:val="Strong"/>
          <w:color w:val="112F60" w:themeColor="text1"/>
        </w:rPr>
        <w:t xml:space="preserve">Certification by the head of household is normally sufficient verification. If Commerce has reasonable doubts about a separation or divorce, Commerce </w:t>
      </w:r>
      <w:r w:rsidR="00275894" w:rsidRPr="00922B9D">
        <w:rPr>
          <w:rStyle w:val="Strong"/>
          <w:color w:val="112F60" w:themeColor="text1"/>
        </w:rPr>
        <w:t xml:space="preserve">may </w:t>
      </w:r>
      <w:r w:rsidRPr="00922B9D">
        <w:rPr>
          <w:rStyle w:val="Strong"/>
          <w:color w:val="112F60" w:themeColor="text1"/>
        </w:rPr>
        <w:t xml:space="preserve">require the family to provide documentation of the divorce or separation. </w:t>
      </w:r>
      <w:r w:rsidR="00275894" w:rsidRPr="00922B9D">
        <w:rPr>
          <w:rStyle w:val="Strong"/>
          <w:color w:val="112F60" w:themeColor="text1"/>
        </w:rPr>
        <w:t>Acceptable documentation would include:</w:t>
      </w:r>
    </w:p>
    <w:p w14:paraId="46B03E25" w14:textId="77777777" w:rsidR="004D73B2" w:rsidRPr="00922B9D" w:rsidRDefault="004D73B2" w:rsidP="006D4884">
      <w:pPr>
        <w:pStyle w:val="ListParagraph"/>
        <w:rPr>
          <w:rStyle w:val="Strong"/>
          <w:color w:val="112F60" w:themeColor="text1"/>
        </w:rPr>
      </w:pPr>
      <w:r w:rsidRPr="00922B9D">
        <w:rPr>
          <w:rStyle w:val="Strong"/>
          <w:color w:val="112F60" w:themeColor="text1"/>
        </w:rPr>
        <w:t>A certified copy of a divorce decree, signed by a court officer, is required to document that a couple is divorced.</w:t>
      </w:r>
    </w:p>
    <w:p w14:paraId="724CDE64" w14:textId="77777777" w:rsidR="004D73B2" w:rsidRPr="00922B9D" w:rsidRDefault="004D73B2" w:rsidP="006D4884">
      <w:pPr>
        <w:pStyle w:val="ListParagraph"/>
        <w:rPr>
          <w:rStyle w:val="Strong"/>
          <w:color w:val="112F60" w:themeColor="text1"/>
        </w:rPr>
      </w:pPr>
      <w:r w:rsidRPr="00922B9D">
        <w:rPr>
          <w:rStyle w:val="Strong"/>
          <w:color w:val="112F60" w:themeColor="text1"/>
        </w:rPr>
        <w:t>A copy of a court-ordered maintenance or other court record is required to document a separation.</w:t>
      </w:r>
    </w:p>
    <w:p w14:paraId="09FC9113" w14:textId="77777777" w:rsidR="004D73B2" w:rsidRPr="00922B9D" w:rsidRDefault="004D73B2" w:rsidP="006D4884">
      <w:pPr>
        <w:pStyle w:val="ListParagraph"/>
        <w:rPr>
          <w:rStyle w:val="Strong"/>
          <w:color w:val="112F60" w:themeColor="text1"/>
        </w:rPr>
      </w:pPr>
      <w:r w:rsidRPr="00922B9D">
        <w:rPr>
          <w:rStyle w:val="Strong"/>
          <w:color w:val="112F60" w:themeColor="text1"/>
        </w:rPr>
        <w:t>If no court document is available, documentation from a community-based agency will be accepted.</w:t>
      </w:r>
    </w:p>
    <w:p w14:paraId="3E95F0DF" w14:textId="77777777" w:rsidR="004D73B2" w:rsidRPr="002D17E0" w:rsidRDefault="004D73B2" w:rsidP="004D73B2">
      <w:pPr>
        <w:pStyle w:val="Heading3"/>
      </w:pPr>
      <w:bookmarkStart w:id="78" w:name="_Toc191468551"/>
      <w:bookmarkStart w:id="79" w:name="_Toc195081481"/>
      <w:r w:rsidRPr="002D17E0">
        <w:t>Absence of Adult Member</w:t>
      </w:r>
      <w:bookmarkEnd w:id="78"/>
      <w:bookmarkEnd w:id="79"/>
    </w:p>
    <w:p w14:paraId="19467CCC"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4C391673" w14:textId="026522C8"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If an adult member who was formerly a member of the household is reported to be permanently absent, the family must provide evidence to support that the person is no longer a member of the family (e.g., </w:t>
      </w:r>
      <w:r w:rsidRPr="00922B9D">
        <w:rPr>
          <w:rStyle w:val="Strong"/>
          <w:color w:val="112F60" w:themeColor="text1"/>
        </w:rPr>
        <w:lastRenderedPageBreak/>
        <w:t>documentation of another address at which the person resides such as a lease or utility bill), if Commerce so requests.</w:t>
      </w:r>
    </w:p>
    <w:p w14:paraId="451F095A" w14:textId="77777777" w:rsidR="004D73B2" w:rsidRPr="00922B9D" w:rsidRDefault="004D73B2" w:rsidP="004D73B2">
      <w:pPr>
        <w:pStyle w:val="Heading3"/>
        <w:rPr>
          <w:color w:val="112F60" w:themeColor="text1"/>
        </w:rPr>
      </w:pPr>
      <w:bookmarkStart w:id="80" w:name="_Toc191468552"/>
      <w:bookmarkStart w:id="81" w:name="_Toc195081482"/>
      <w:r w:rsidRPr="00922B9D">
        <w:rPr>
          <w:color w:val="112F60" w:themeColor="text1"/>
        </w:rPr>
        <w:t>Foster Children and Foster Adults</w:t>
      </w:r>
      <w:bookmarkEnd w:id="80"/>
      <w:bookmarkEnd w:id="81"/>
    </w:p>
    <w:p w14:paraId="52B697C9" w14:textId="499E241B"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41E9EEE8" w14:textId="0271E3FB" w:rsidR="004D73B2" w:rsidRPr="00922B9D" w:rsidRDefault="004D73B2" w:rsidP="00B34567">
      <w:pPr>
        <w:spacing w:before="0"/>
        <w:ind w:left="720"/>
        <w:rPr>
          <w:rStyle w:val="Strong"/>
          <w:color w:val="112F60" w:themeColor="text1"/>
        </w:rPr>
      </w:pPr>
      <w:r w:rsidRPr="00922B9D">
        <w:rPr>
          <w:rStyle w:val="Strong"/>
          <w:color w:val="112F60" w:themeColor="text1"/>
        </w:rPr>
        <w:t>Third-party verification from the state or local government agency responsible for the placement of the individual with the family is required.</w:t>
      </w:r>
    </w:p>
    <w:p w14:paraId="467F21E8" w14:textId="0271E3FB" w:rsidR="004D73B2" w:rsidRPr="00972FD0" w:rsidRDefault="004D73B2" w:rsidP="00972FD0">
      <w:pPr>
        <w:pStyle w:val="Heading2"/>
      </w:pPr>
      <w:bookmarkStart w:id="82" w:name="_Toc195081483"/>
      <w:r w:rsidRPr="00972FD0">
        <w:t xml:space="preserve">7-II.E. </w:t>
      </w:r>
      <w:r w:rsidR="00345CF2" w:rsidRPr="00972FD0">
        <w:t>Verification of Student Status</w:t>
      </w:r>
      <w:bookmarkEnd w:id="82"/>
      <w:r w:rsidR="00345CF2" w:rsidRPr="00972FD0">
        <w:t xml:space="preserve"> </w:t>
      </w:r>
    </w:p>
    <w:p w14:paraId="1644A324" w14:textId="77777777" w:rsidR="004D73B2" w:rsidRPr="002D17E0" w:rsidRDefault="004D73B2" w:rsidP="004D73B2">
      <w:pPr>
        <w:pStyle w:val="Heading3"/>
      </w:pPr>
      <w:bookmarkStart w:id="83" w:name="_Toc191468554"/>
      <w:bookmarkStart w:id="84" w:name="_Toc195081484"/>
      <w:r w:rsidRPr="002D17E0">
        <w:t>General Requirements</w:t>
      </w:r>
      <w:bookmarkEnd w:id="83"/>
      <w:bookmarkEnd w:id="84"/>
    </w:p>
    <w:p w14:paraId="62335818" w14:textId="77777777" w:rsidR="004D73B2" w:rsidRPr="00922B9D" w:rsidRDefault="004D73B2" w:rsidP="00B34567">
      <w:pPr>
        <w:spacing w:before="0"/>
        <w:ind w:firstLine="720"/>
        <w:rPr>
          <w:rStyle w:val="Strong"/>
          <w:color w:val="112F60" w:themeColor="text1"/>
          <w:u w:val="single"/>
        </w:rPr>
      </w:pPr>
      <w:r w:rsidRPr="00922B9D">
        <w:rPr>
          <w:rStyle w:val="Strong"/>
          <w:color w:val="112F60" w:themeColor="text1"/>
          <w:u w:val="single"/>
        </w:rPr>
        <w:t>Commerce Policy</w:t>
      </w:r>
    </w:p>
    <w:p w14:paraId="66C77D83"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Commerce requires families to provide information about the student status of all students who are 18 years of age or older. This information will be verified only if: </w:t>
      </w:r>
    </w:p>
    <w:p w14:paraId="0E2700E8" w14:textId="17DF822A" w:rsidR="004D73B2" w:rsidRPr="00922B9D" w:rsidRDefault="004D73B2" w:rsidP="00B34567">
      <w:pPr>
        <w:numPr>
          <w:ilvl w:val="0"/>
          <w:numId w:val="23"/>
        </w:numPr>
        <w:suppressLineNumbers w:val="0"/>
        <w:suppressAutoHyphens w:val="0"/>
        <w:spacing w:before="0"/>
        <w:ind w:left="1260"/>
        <w:rPr>
          <w:rStyle w:val="Strong"/>
          <w:color w:val="112F60" w:themeColor="text1"/>
        </w:rPr>
      </w:pPr>
      <w:r w:rsidRPr="00922B9D">
        <w:rPr>
          <w:rStyle w:val="Strong"/>
          <w:color w:val="112F60" w:themeColor="text1"/>
        </w:rPr>
        <w:t>The family reports student status for an adult other than the head, spouse, or cohead.</w:t>
      </w:r>
    </w:p>
    <w:p w14:paraId="095A707E" w14:textId="77777777" w:rsidR="004D73B2" w:rsidRPr="00922B9D" w:rsidRDefault="004D73B2" w:rsidP="00B34567">
      <w:pPr>
        <w:numPr>
          <w:ilvl w:val="0"/>
          <w:numId w:val="23"/>
        </w:numPr>
        <w:suppressLineNumbers w:val="0"/>
        <w:suppressAutoHyphens w:val="0"/>
        <w:spacing w:before="0"/>
        <w:ind w:left="1260"/>
        <w:rPr>
          <w:rStyle w:val="Strong"/>
          <w:color w:val="112F60" w:themeColor="text1"/>
        </w:rPr>
      </w:pPr>
      <w:r w:rsidRPr="00922B9D">
        <w:rPr>
          <w:rStyle w:val="Strong"/>
          <w:color w:val="112F60" w:themeColor="text1"/>
        </w:rPr>
        <w:t>The family reports childcare expenses to enable a family member to further their education.</w:t>
      </w:r>
    </w:p>
    <w:p w14:paraId="5477A120" w14:textId="21B0170F" w:rsidR="004D73B2" w:rsidRPr="00922B9D" w:rsidRDefault="004D73B2" w:rsidP="00B34567">
      <w:pPr>
        <w:numPr>
          <w:ilvl w:val="0"/>
          <w:numId w:val="23"/>
        </w:numPr>
        <w:suppressLineNumbers w:val="0"/>
        <w:suppressAutoHyphens w:val="0"/>
        <w:spacing w:before="0"/>
        <w:ind w:left="1260"/>
        <w:rPr>
          <w:b/>
          <w:bCs/>
          <w:color w:val="112F60" w:themeColor="text1"/>
          <w:szCs w:val="24"/>
        </w:rPr>
      </w:pPr>
      <w:r w:rsidRPr="00922B9D">
        <w:rPr>
          <w:rStyle w:val="Strong"/>
          <w:color w:val="112F60" w:themeColor="text1"/>
        </w:rPr>
        <w:t>The family includes a student enrolled in an institution of higher education.</w:t>
      </w:r>
    </w:p>
    <w:p w14:paraId="5356AECD" w14:textId="477451EC" w:rsidR="004D73B2" w:rsidRPr="002D17E0" w:rsidRDefault="004D73B2" w:rsidP="004D73B2">
      <w:pPr>
        <w:pStyle w:val="Heading3"/>
      </w:pPr>
      <w:bookmarkStart w:id="85" w:name="_Toc191468555"/>
      <w:bookmarkStart w:id="86" w:name="_Toc195081485"/>
      <w:r w:rsidRPr="002D17E0">
        <w:t>Restrictions on Assistance to Students Enrolled in Institutions of Higher Education</w:t>
      </w:r>
      <w:bookmarkEnd w:id="85"/>
      <w:bookmarkEnd w:id="86"/>
    </w:p>
    <w:p w14:paraId="3F7CBEB9" w14:textId="77777777" w:rsidR="004D73B2" w:rsidRPr="002D17E0" w:rsidRDefault="004D73B2" w:rsidP="004D73B2">
      <w:r w:rsidRPr="002D17E0">
        <w:t>This section applies only to students who are seeking assistance on their own, separately from their parents. It does not apply to students residing with parents who are seeking or receiving HCV assistance.</w:t>
      </w:r>
    </w:p>
    <w:p w14:paraId="2344820A" w14:textId="77777777" w:rsidR="00192407" w:rsidRDefault="00192407" w:rsidP="00B34567">
      <w:pPr>
        <w:spacing w:before="0"/>
        <w:ind w:firstLine="720"/>
        <w:rPr>
          <w:rStyle w:val="Strong"/>
          <w:color w:val="112F60" w:themeColor="text1"/>
          <w:u w:val="single"/>
        </w:rPr>
      </w:pPr>
    </w:p>
    <w:p w14:paraId="0480B846" w14:textId="77777777" w:rsidR="00972FD0" w:rsidRDefault="00972FD0" w:rsidP="00B34567">
      <w:pPr>
        <w:spacing w:before="0"/>
        <w:ind w:firstLine="720"/>
        <w:rPr>
          <w:rStyle w:val="Strong"/>
          <w:color w:val="112F60" w:themeColor="text1"/>
          <w:u w:val="single"/>
        </w:rPr>
      </w:pPr>
    </w:p>
    <w:p w14:paraId="2FAD874A" w14:textId="32989979" w:rsidR="004D73B2" w:rsidRPr="00922B9D" w:rsidRDefault="004D73B2" w:rsidP="00B34567">
      <w:pPr>
        <w:spacing w:before="0"/>
        <w:ind w:firstLine="720"/>
        <w:rPr>
          <w:rStyle w:val="Strong"/>
          <w:color w:val="112F60" w:themeColor="text1"/>
          <w:u w:val="single"/>
        </w:rPr>
      </w:pPr>
      <w:r w:rsidRPr="00922B9D">
        <w:rPr>
          <w:rStyle w:val="Strong"/>
          <w:color w:val="112F60" w:themeColor="text1"/>
          <w:u w:val="single"/>
        </w:rPr>
        <w:lastRenderedPageBreak/>
        <w:t>Commerce Policy</w:t>
      </w:r>
    </w:p>
    <w:p w14:paraId="2F2BF1AF" w14:textId="0D087269" w:rsidR="004D73B2" w:rsidRPr="00922B9D" w:rsidRDefault="004D73B2" w:rsidP="00B34567">
      <w:pPr>
        <w:spacing w:before="0"/>
        <w:ind w:left="720"/>
        <w:rPr>
          <w:rStyle w:val="Strong"/>
          <w:color w:val="112F60" w:themeColor="text1"/>
        </w:rPr>
      </w:pPr>
      <w:r w:rsidRPr="00922B9D">
        <w:rPr>
          <w:rStyle w:val="Strong"/>
          <w:color w:val="112F60" w:themeColor="text1"/>
        </w:rPr>
        <w:t xml:space="preserve">In accordance with the verification hierarchy described in </w:t>
      </w:r>
      <w:r w:rsidR="00376812">
        <w:rPr>
          <w:rStyle w:val="Strong"/>
          <w:color w:val="112F60" w:themeColor="text1"/>
        </w:rPr>
        <w:t>Chapter 7</w:t>
      </w:r>
      <w:r w:rsidRPr="00922B9D">
        <w:rPr>
          <w:rStyle w:val="Strong"/>
          <w:color w:val="112F60" w:themeColor="text1"/>
        </w:rPr>
        <w:t>, Commerce will determine whether the student is exempt from the restrictions in 24 CFR 5.612 by verifying any one of the following exemption criteria:</w:t>
      </w:r>
    </w:p>
    <w:p w14:paraId="43E38B35" w14:textId="77777777" w:rsidR="004D73B2" w:rsidRPr="00922B9D" w:rsidRDefault="004D73B2" w:rsidP="00B34567">
      <w:pPr>
        <w:numPr>
          <w:ilvl w:val="0"/>
          <w:numId w:val="24"/>
        </w:numPr>
        <w:suppressLineNumbers w:val="0"/>
        <w:tabs>
          <w:tab w:val="left" w:pos="1800"/>
        </w:tabs>
        <w:suppressAutoHyphens w:val="0"/>
        <w:spacing w:before="0"/>
        <w:ind w:left="1800"/>
        <w:rPr>
          <w:rStyle w:val="Strong"/>
          <w:color w:val="112F60" w:themeColor="text1"/>
        </w:rPr>
      </w:pPr>
      <w:r w:rsidRPr="00922B9D">
        <w:rPr>
          <w:rStyle w:val="Strong"/>
          <w:color w:val="112F60" w:themeColor="text1"/>
        </w:rPr>
        <w:t>The student is enrolled at an educational institution that does not meet the definition of institution of higher education in the Higher Education Act of 1965 (see section Exhibit 3-2).</w:t>
      </w:r>
    </w:p>
    <w:p w14:paraId="0B6058C8" w14:textId="77777777" w:rsidR="004D73B2" w:rsidRPr="00922B9D" w:rsidRDefault="004D73B2" w:rsidP="00B34567">
      <w:pPr>
        <w:numPr>
          <w:ilvl w:val="0"/>
          <w:numId w:val="24"/>
        </w:numPr>
        <w:suppressLineNumbers w:val="0"/>
        <w:tabs>
          <w:tab w:val="left" w:pos="1800"/>
        </w:tabs>
        <w:suppressAutoHyphens w:val="0"/>
        <w:spacing w:before="0"/>
        <w:ind w:left="1800"/>
        <w:rPr>
          <w:rStyle w:val="Strong"/>
          <w:color w:val="112F60" w:themeColor="text1"/>
        </w:rPr>
      </w:pPr>
      <w:r w:rsidRPr="00922B9D">
        <w:rPr>
          <w:rStyle w:val="Strong"/>
          <w:color w:val="112F60" w:themeColor="text1"/>
        </w:rPr>
        <w:t>The student is at least 24 years old.</w:t>
      </w:r>
    </w:p>
    <w:p w14:paraId="0A3AB30C" w14:textId="4095D28F" w:rsidR="004D73B2" w:rsidRPr="00922B9D" w:rsidRDefault="004D73B2" w:rsidP="00B34567">
      <w:pPr>
        <w:numPr>
          <w:ilvl w:val="0"/>
          <w:numId w:val="24"/>
        </w:numPr>
        <w:suppressLineNumbers w:val="0"/>
        <w:tabs>
          <w:tab w:val="left" w:pos="1800"/>
        </w:tabs>
        <w:suppressAutoHyphens w:val="0"/>
        <w:spacing w:before="0"/>
        <w:ind w:left="1800"/>
        <w:rPr>
          <w:rStyle w:val="Strong"/>
          <w:color w:val="112F60" w:themeColor="text1"/>
        </w:rPr>
      </w:pPr>
      <w:r w:rsidRPr="00922B9D">
        <w:rPr>
          <w:rStyle w:val="Strong"/>
          <w:color w:val="112F60" w:themeColor="text1"/>
        </w:rPr>
        <w:t xml:space="preserve">The student is a veteran, as defined in </w:t>
      </w:r>
      <w:r w:rsidR="00376812">
        <w:rPr>
          <w:rStyle w:val="Strong"/>
          <w:color w:val="112F60" w:themeColor="text1"/>
        </w:rPr>
        <w:t>Chapter 3</w:t>
      </w:r>
      <w:r w:rsidRPr="00922B9D">
        <w:rPr>
          <w:rStyle w:val="Strong"/>
          <w:color w:val="112F60" w:themeColor="text1"/>
        </w:rPr>
        <w:t>.</w:t>
      </w:r>
    </w:p>
    <w:p w14:paraId="08F3844B" w14:textId="77777777" w:rsidR="004D73B2" w:rsidRPr="00922B9D" w:rsidRDefault="004D73B2" w:rsidP="00B34567">
      <w:pPr>
        <w:numPr>
          <w:ilvl w:val="0"/>
          <w:numId w:val="24"/>
        </w:numPr>
        <w:suppressLineNumbers w:val="0"/>
        <w:tabs>
          <w:tab w:val="left" w:pos="1800"/>
        </w:tabs>
        <w:suppressAutoHyphens w:val="0"/>
        <w:spacing w:before="0"/>
        <w:ind w:left="1800"/>
        <w:rPr>
          <w:rStyle w:val="Strong"/>
          <w:color w:val="112F60" w:themeColor="text1"/>
        </w:rPr>
      </w:pPr>
      <w:r w:rsidRPr="00922B9D">
        <w:rPr>
          <w:rStyle w:val="Strong"/>
          <w:color w:val="112F60" w:themeColor="text1"/>
        </w:rPr>
        <w:t>The student is married.</w:t>
      </w:r>
    </w:p>
    <w:p w14:paraId="0126D5D1" w14:textId="1E46539D" w:rsidR="004D73B2" w:rsidRPr="00922B9D" w:rsidRDefault="004D73B2" w:rsidP="00B34567">
      <w:pPr>
        <w:numPr>
          <w:ilvl w:val="0"/>
          <w:numId w:val="24"/>
        </w:numPr>
        <w:suppressLineNumbers w:val="0"/>
        <w:tabs>
          <w:tab w:val="left" w:pos="1800"/>
        </w:tabs>
        <w:suppressAutoHyphens w:val="0"/>
        <w:spacing w:before="0"/>
        <w:ind w:left="1800"/>
        <w:rPr>
          <w:rStyle w:val="Strong"/>
          <w:color w:val="112F60" w:themeColor="text1"/>
        </w:rPr>
      </w:pPr>
      <w:r w:rsidRPr="00922B9D">
        <w:rPr>
          <w:rStyle w:val="Strong"/>
          <w:color w:val="112F60" w:themeColor="text1"/>
        </w:rPr>
        <w:t xml:space="preserve">The student has at least one dependent child, as defined in </w:t>
      </w:r>
      <w:r w:rsidR="00376812">
        <w:rPr>
          <w:rStyle w:val="Strong"/>
          <w:color w:val="112F60" w:themeColor="text1"/>
        </w:rPr>
        <w:t>Chapter 3</w:t>
      </w:r>
      <w:r w:rsidRPr="00922B9D">
        <w:rPr>
          <w:rStyle w:val="Strong"/>
          <w:color w:val="112F60" w:themeColor="text1"/>
        </w:rPr>
        <w:t>.</w:t>
      </w:r>
    </w:p>
    <w:p w14:paraId="49E5589D" w14:textId="18C28E5C" w:rsidR="004D73B2" w:rsidRPr="00922B9D" w:rsidRDefault="004D73B2" w:rsidP="00B34567">
      <w:pPr>
        <w:numPr>
          <w:ilvl w:val="0"/>
          <w:numId w:val="24"/>
        </w:numPr>
        <w:suppressLineNumbers w:val="0"/>
        <w:tabs>
          <w:tab w:val="left" w:pos="1800"/>
        </w:tabs>
        <w:suppressAutoHyphens w:val="0"/>
        <w:spacing w:before="0"/>
        <w:ind w:left="1800"/>
        <w:rPr>
          <w:rStyle w:val="Strong"/>
          <w:color w:val="112F60" w:themeColor="text1"/>
        </w:rPr>
      </w:pPr>
      <w:r w:rsidRPr="00922B9D">
        <w:rPr>
          <w:rStyle w:val="Strong"/>
          <w:color w:val="112F60" w:themeColor="text1"/>
        </w:rPr>
        <w:t xml:space="preserve">The student is a person with disabilities, as defined in </w:t>
      </w:r>
      <w:r w:rsidR="00376812">
        <w:rPr>
          <w:rStyle w:val="Strong"/>
          <w:color w:val="112F60" w:themeColor="text1"/>
        </w:rPr>
        <w:t>Chapter 3</w:t>
      </w:r>
      <w:r w:rsidRPr="00922B9D">
        <w:rPr>
          <w:rStyle w:val="Strong"/>
          <w:color w:val="112F60" w:themeColor="text1"/>
        </w:rPr>
        <w:t>, and was receiving assistance prior to November 30, 2005.</w:t>
      </w:r>
    </w:p>
    <w:p w14:paraId="5EC8EE53" w14:textId="55CE3E01"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If Commerce cannot verify at least one of these exemption criteria, Commerce will conclude that the student is subject to the restrictions on assistance at 24 CFR 5.612. In addition to verifying the student’s income eligibility, Commerce will then proceed to verify either the student’s parents’ income eligibility (see </w:t>
      </w:r>
      <w:r w:rsidR="00B34567">
        <w:rPr>
          <w:rStyle w:val="Strong"/>
          <w:color w:val="112F60" w:themeColor="text1"/>
        </w:rPr>
        <w:t>this Chapter 7</w:t>
      </w:r>
      <w:r w:rsidRPr="00922B9D">
        <w:rPr>
          <w:rStyle w:val="Strong"/>
          <w:color w:val="112F60" w:themeColor="text1"/>
        </w:rPr>
        <w:t>) or the student’s independence from their parents (see below).</w:t>
      </w:r>
    </w:p>
    <w:p w14:paraId="5D6BDAAA" w14:textId="77777777" w:rsidR="004D73B2" w:rsidRPr="002D17E0" w:rsidRDefault="004D73B2" w:rsidP="004D73B2">
      <w:pPr>
        <w:pStyle w:val="Heading3"/>
      </w:pPr>
      <w:bookmarkStart w:id="87" w:name="_Toc191468556"/>
      <w:bookmarkStart w:id="88" w:name="_Toc195081486"/>
      <w:r w:rsidRPr="002D17E0">
        <w:t>Independent Student</w:t>
      </w:r>
      <w:bookmarkEnd w:id="87"/>
      <w:bookmarkEnd w:id="88"/>
    </w:p>
    <w:p w14:paraId="0DB096E9" w14:textId="77777777" w:rsidR="004D73B2" w:rsidRPr="00922B9D" w:rsidRDefault="004D73B2" w:rsidP="00B34567">
      <w:pPr>
        <w:spacing w:before="0"/>
        <w:ind w:firstLine="720"/>
        <w:rPr>
          <w:rStyle w:val="Strong"/>
          <w:color w:val="112F60" w:themeColor="text1"/>
          <w:u w:val="single"/>
        </w:rPr>
      </w:pPr>
      <w:r w:rsidRPr="00922B9D">
        <w:rPr>
          <w:rStyle w:val="Strong"/>
          <w:color w:val="112F60" w:themeColor="text1"/>
          <w:u w:val="single"/>
        </w:rPr>
        <w:t>Commerce Policy</w:t>
      </w:r>
    </w:p>
    <w:p w14:paraId="4A9A1261" w14:textId="77777777" w:rsidR="004D73B2" w:rsidRPr="00922B9D" w:rsidRDefault="004D73B2" w:rsidP="00B34567">
      <w:pPr>
        <w:spacing w:before="0"/>
        <w:ind w:left="720"/>
        <w:rPr>
          <w:rStyle w:val="Strong"/>
          <w:color w:val="112F60" w:themeColor="text1"/>
        </w:rPr>
      </w:pPr>
      <w:r w:rsidRPr="00922B9D">
        <w:rPr>
          <w:rStyle w:val="Strong"/>
          <w:color w:val="112F60" w:themeColor="text1"/>
        </w:rPr>
        <w:t xml:space="preserve">Commerce will verify a student’s independence from their parents to determine that the student’s parents’ income is not relevant for determining the student’s eligibility by doing </w:t>
      </w:r>
      <w:proofErr w:type="gramStart"/>
      <w:r w:rsidRPr="00922B9D">
        <w:rPr>
          <w:rStyle w:val="Strong"/>
          <w:color w:val="112F60" w:themeColor="text1"/>
        </w:rPr>
        <w:t>all of</w:t>
      </w:r>
      <w:proofErr w:type="gramEnd"/>
      <w:r w:rsidRPr="00922B9D">
        <w:rPr>
          <w:rStyle w:val="Strong"/>
          <w:color w:val="112F60" w:themeColor="text1"/>
        </w:rPr>
        <w:t xml:space="preserve"> the following:</w:t>
      </w:r>
    </w:p>
    <w:p w14:paraId="13BFF3C0" w14:textId="1629D638" w:rsidR="004D73B2" w:rsidRPr="00922B9D" w:rsidRDefault="004D73B2" w:rsidP="00B34567">
      <w:pPr>
        <w:numPr>
          <w:ilvl w:val="0"/>
          <w:numId w:val="25"/>
        </w:numPr>
        <w:suppressLineNumbers w:val="0"/>
        <w:suppressAutoHyphens w:val="0"/>
        <w:spacing w:before="0"/>
        <w:ind w:left="1260"/>
        <w:rPr>
          <w:rStyle w:val="Strong"/>
          <w:color w:val="112F60" w:themeColor="text1"/>
        </w:rPr>
      </w:pPr>
      <w:r w:rsidRPr="00922B9D">
        <w:rPr>
          <w:rStyle w:val="Strong"/>
          <w:color w:val="112F60" w:themeColor="text1"/>
        </w:rPr>
        <w:t xml:space="preserve">Either reviewing and verifying previous address information to determine whether the student has established a household separate </w:t>
      </w:r>
      <w:r w:rsidRPr="00922B9D">
        <w:rPr>
          <w:rStyle w:val="Strong"/>
          <w:color w:val="112F60" w:themeColor="text1"/>
        </w:rPr>
        <w:lastRenderedPageBreak/>
        <w:t xml:space="preserve">from their parents for at least one year or reviewing and verifying documentation relevant to determining whether the student meets the U.S. Department of Education’s definition of Independent Student (see </w:t>
      </w:r>
      <w:r w:rsidR="00B34567">
        <w:rPr>
          <w:rStyle w:val="Strong"/>
          <w:color w:val="112F60" w:themeColor="text1"/>
        </w:rPr>
        <w:t>Chapter</w:t>
      </w:r>
      <w:r w:rsidRPr="00922B9D">
        <w:rPr>
          <w:rStyle w:val="Strong"/>
          <w:color w:val="112F60" w:themeColor="text1"/>
        </w:rPr>
        <w:t xml:space="preserve"> 3)</w:t>
      </w:r>
    </w:p>
    <w:p w14:paraId="45F6BE6D" w14:textId="2318CE91" w:rsidR="004D73B2" w:rsidRPr="00922B9D" w:rsidRDefault="004D73B2" w:rsidP="00B34567">
      <w:pPr>
        <w:numPr>
          <w:ilvl w:val="0"/>
          <w:numId w:val="25"/>
        </w:numPr>
        <w:suppressLineNumbers w:val="0"/>
        <w:suppressAutoHyphens w:val="0"/>
        <w:spacing w:before="0"/>
        <w:ind w:left="1260"/>
        <w:rPr>
          <w:rStyle w:val="Strong"/>
          <w:color w:val="112F60" w:themeColor="text1"/>
        </w:rPr>
      </w:pPr>
      <w:r w:rsidRPr="00922B9D">
        <w:rPr>
          <w:rStyle w:val="Strong"/>
          <w:color w:val="112F60" w:themeColor="text1"/>
        </w:rPr>
        <w:t xml:space="preserve">Reviewing the student’s prior year income tax returns to verify the student is independent or verifying the student meets the U.S. Department of Education’s definition of Independent Student (see </w:t>
      </w:r>
      <w:r w:rsidR="00B34567">
        <w:rPr>
          <w:rStyle w:val="Strong"/>
          <w:color w:val="112F60" w:themeColor="text1"/>
        </w:rPr>
        <w:t>Chapter</w:t>
      </w:r>
      <w:r w:rsidRPr="00922B9D">
        <w:rPr>
          <w:rStyle w:val="Strong"/>
          <w:color w:val="112F60" w:themeColor="text1"/>
        </w:rPr>
        <w:t xml:space="preserve"> 3)</w:t>
      </w:r>
    </w:p>
    <w:p w14:paraId="17D4D2F3" w14:textId="313EBCF4" w:rsidR="004D73B2" w:rsidRPr="00922B9D" w:rsidRDefault="004D73B2" w:rsidP="00B34567">
      <w:pPr>
        <w:numPr>
          <w:ilvl w:val="0"/>
          <w:numId w:val="25"/>
        </w:numPr>
        <w:suppressLineNumbers w:val="0"/>
        <w:suppressAutoHyphens w:val="0"/>
        <w:spacing w:before="0"/>
        <w:ind w:left="1260"/>
        <w:rPr>
          <w:b/>
          <w:bCs/>
          <w:color w:val="112F60" w:themeColor="text1"/>
          <w:szCs w:val="24"/>
        </w:rPr>
      </w:pPr>
      <w:r w:rsidRPr="00922B9D">
        <w:rPr>
          <w:rStyle w:val="Strong"/>
          <w:color w:val="112F60" w:themeColor="text1"/>
        </w:rPr>
        <w:t>Requesting and obtaining written certification directly from the student’s parents identifying the amount of support they will be providing to the student, even if the amount of support is $0, except in cases in which Commerce determines that the student is a Vulnerable Youth (see</w:t>
      </w:r>
      <w:r w:rsidR="00B34567">
        <w:rPr>
          <w:rStyle w:val="Strong"/>
          <w:color w:val="112F60" w:themeColor="text1"/>
        </w:rPr>
        <w:t xml:space="preserve"> Chapter</w:t>
      </w:r>
      <w:r w:rsidRPr="00922B9D">
        <w:rPr>
          <w:rStyle w:val="Strong"/>
          <w:color w:val="112F60" w:themeColor="text1"/>
        </w:rPr>
        <w:t xml:space="preserve"> 3)</w:t>
      </w:r>
      <w:r w:rsidR="00922B9D">
        <w:rPr>
          <w:rStyle w:val="Strong"/>
          <w:color w:val="112F60" w:themeColor="text1"/>
        </w:rPr>
        <w:t>.</w:t>
      </w:r>
    </w:p>
    <w:p w14:paraId="27285F0A" w14:textId="5E0FB20F" w:rsidR="004D73B2" w:rsidRPr="002D17E0" w:rsidRDefault="004D73B2" w:rsidP="00972FD0">
      <w:pPr>
        <w:pStyle w:val="Heading2"/>
      </w:pPr>
      <w:bookmarkStart w:id="89" w:name="_Toc195081487"/>
      <w:bookmarkStart w:id="90" w:name="_Toc191468557"/>
      <w:r w:rsidRPr="002D17E0">
        <w:t xml:space="preserve">7-II.F. </w:t>
      </w:r>
      <w:r w:rsidR="00345CF2">
        <w:t>Documentation of Disability</w:t>
      </w:r>
      <w:bookmarkEnd w:id="89"/>
      <w:r w:rsidR="00345CF2">
        <w:t xml:space="preserve"> </w:t>
      </w:r>
      <w:bookmarkEnd w:id="90"/>
    </w:p>
    <w:p w14:paraId="52D2C7DE" w14:textId="77777777" w:rsidR="004D73B2" w:rsidRPr="002D17E0" w:rsidRDefault="004D73B2" w:rsidP="004D73B2">
      <w:pPr>
        <w:pStyle w:val="Header"/>
      </w:pPr>
      <w:r w:rsidRPr="002D17E0">
        <w:t xml:space="preserve">The PHA must verify the existence of a disability </w:t>
      </w:r>
      <w:proofErr w:type="gramStart"/>
      <w:r w:rsidRPr="002D17E0">
        <w:t>in order to</w:t>
      </w:r>
      <w:proofErr w:type="gramEnd"/>
      <w:r w:rsidRPr="002D17E0">
        <w:t xml:space="preserve"> allow certain income disallowances and deductions from income. The PHA is not permitted to inquire about the nature or extent of a person’s disability [24 CFR 100.202(c)]. The PHA may not inquire about a person’s diagnosis or details of treatment for a disability or medical condition. If the PHA receives a verification document that provides such information, the PHA will not place this information in the tenant file. Under no circumstances will the PHA request a participant’s medical record(s). For more information on health care privacy laws, see the Department of Health and Human Services’ website at http://www.hhs.gov/ocr/privacy/.</w:t>
      </w:r>
    </w:p>
    <w:p w14:paraId="7B4A6331" w14:textId="77777777" w:rsidR="004D73B2" w:rsidRPr="002D17E0" w:rsidRDefault="004D73B2" w:rsidP="004D73B2">
      <w:pPr>
        <w:pStyle w:val="Header"/>
      </w:pPr>
      <w:r w:rsidRPr="29219FE9">
        <w:t xml:space="preserve">The above cited regulation does not prohibit the following inquiries, provided these inquiries are made </w:t>
      </w:r>
      <w:proofErr w:type="gramStart"/>
      <w:r w:rsidRPr="29219FE9">
        <w:t>of</w:t>
      </w:r>
      <w:proofErr w:type="gramEnd"/>
      <w:r w:rsidRPr="29219FE9">
        <w:t xml:space="preserve"> all applicants, </w:t>
      </w:r>
      <w:proofErr w:type="gramStart"/>
      <w:r w:rsidRPr="29219FE9">
        <w:t>whether or not</w:t>
      </w:r>
      <w:proofErr w:type="gramEnd"/>
      <w:r w:rsidRPr="29219FE9">
        <w:t xml:space="preserve"> they are </w:t>
      </w:r>
      <w:proofErr w:type="gramStart"/>
      <w:r w:rsidRPr="29219FE9">
        <w:t>persons</w:t>
      </w:r>
      <w:proofErr w:type="gramEnd"/>
      <w:r w:rsidRPr="29219FE9">
        <w:t xml:space="preserve"> with disabilities [VG, p. 24]:</w:t>
      </w:r>
    </w:p>
    <w:p w14:paraId="6FCC3CF1" w14:textId="77777777" w:rsidR="004D73B2" w:rsidRPr="002D17E0" w:rsidRDefault="004D73B2" w:rsidP="004D73B2">
      <w:pPr>
        <w:pStyle w:val="Level1Bullet"/>
        <w:tabs>
          <w:tab w:val="clear" w:pos="1080"/>
        </w:tabs>
        <w:spacing w:line="360" w:lineRule="auto"/>
        <w:ind w:left="360" w:hanging="360"/>
        <w:rPr>
          <w:rFonts w:ascii="Helvetica" w:hAnsi="Helvetica" w:cs="Helvetica"/>
        </w:rPr>
      </w:pPr>
      <w:r w:rsidRPr="002D17E0">
        <w:rPr>
          <w:rFonts w:ascii="Helvetica" w:hAnsi="Helvetica" w:cs="Helvetica"/>
        </w:rPr>
        <w:t>Inquiry into an applicant’s ability to meet the requirements of ownership or tenancy</w:t>
      </w:r>
    </w:p>
    <w:p w14:paraId="094AEA5B" w14:textId="77777777" w:rsidR="004D73B2" w:rsidRPr="002D17E0" w:rsidRDefault="004D73B2" w:rsidP="004D73B2">
      <w:pPr>
        <w:pStyle w:val="Level1Bullet"/>
        <w:tabs>
          <w:tab w:val="clear" w:pos="1080"/>
        </w:tabs>
        <w:spacing w:line="360" w:lineRule="auto"/>
        <w:ind w:left="360" w:hanging="360"/>
        <w:rPr>
          <w:rFonts w:ascii="Helvetica" w:hAnsi="Helvetica" w:cs="Helvetica"/>
        </w:rPr>
      </w:pPr>
      <w:r w:rsidRPr="002D17E0">
        <w:rPr>
          <w:rFonts w:ascii="Helvetica" w:hAnsi="Helvetica" w:cs="Helvetica"/>
        </w:rPr>
        <w:lastRenderedPageBreak/>
        <w:t xml:space="preserve">Inquiry to determine whether an applicant is qualified for a dwelling available only to </w:t>
      </w:r>
      <w:proofErr w:type="gramStart"/>
      <w:r w:rsidRPr="002D17E0">
        <w:rPr>
          <w:rFonts w:ascii="Helvetica" w:hAnsi="Helvetica" w:cs="Helvetica"/>
        </w:rPr>
        <w:t>persons</w:t>
      </w:r>
      <w:proofErr w:type="gramEnd"/>
      <w:r w:rsidRPr="002D17E0">
        <w:rPr>
          <w:rFonts w:ascii="Helvetica" w:hAnsi="Helvetica" w:cs="Helvetica"/>
        </w:rPr>
        <w:t xml:space="preserve"> with disabilities or to </w:t>
      </w:r>
      <w:proofErr w:type="gramStart"/>
      <w:r w:rsidRPr="002D17E0">
        <w:rPr>
          <w:rFonts w:ascii="Helvetica" w:hAnsi="Helvetica" w:cs="Helvetica"/>
        </w:rPr>
        <w:t>persons</w:t>
      </w:r>
      <w:proofErr w:type="gramEnd"/>
      <w:r w:rsidRPr="002D17E0">
        <w:rPr>
          <w:rFonts w:ascii="Helvetica" w:hAnsi="Helvetica" w:cs="Helvetica"/>
        </w:rPr>
        <w:t xml:space="preserve"> with a particular type of disability</w:t>
      </w:r>
    </w:p>
    <w:p w14:paraId="1A0D61D4" w14:textId="77777777" w:rsidR="004D73B2" w:rsidRPr="002D17E0" w:rsidRDefault="004D73B2" w:rsidP="004D73B2">
      <w:pPr>
        <w:pStyle w:val="Level1Bullet"/>
        <w:tabs>
          <w:tab w:val="clear" w:pos="1080"/>
        </w:tabs>
        <w:spacing w:line="360" w:lineRule="auto"/>
        <w:ind w:left="360" w:hanging="360"/>
        <w:rPr>
          <w:rFonts w:ascii="Helvetica" w:hAnsi="Helvetica" w:cs="Helvetica"/>
        </w:rPr>
      </w:pPr>
      <w:r w:rsidRPr="002D17E0">
        <w:rPr>
          <w:rFonts w:ascii="Helvetica" w:hAnsi="Helvetica" w:cs="Helvetica"/>
        </w:rPr>
        <w:t xml:space="preserve">Inquiry to determine whether an applicant for a dwelling is qualified </w:t>
      </w:r>
      <w:proofErr w:type="gramStart"/>
      <w:r w:rsidRPr="002D17E0">
        <w:rPr>
          <w:rFonts w:ascii="Helvetica" w:hAnsi="Helvetica" w:cs="Helvetica"/>
        </w:rPr>
        <w:t>for</w:t>
      </w:r>
      <w:proofErr w:type="gramEnd"/>
      <w:r w:rsidRPr="002D17E0">
        <w:rPr>
          <w:rFonts w:ascii="Helvetica" w:hAnsi="Helvetica" w:cs="Helvetica"/>
        </w:rPr>
        <w:t xml:space="preserve"> a priority available to </w:t>
      </w:r>
      <w:proofErr w:type="gramStart"/>
      <w:r w:rsidRPr="002D17E0">
        <w:rPr>
          <w:rFonts w:ascii="Helvetica" w:hAnsi="Helvetica" w:cs="Helvetica"/>
        </w:rPr>
        <w:t>persons</w:t>
      </w:r>
      <w:proofErr w:type="gramEnd"/>
      <w:r w:rsidRPr="002D17E0">
        <w:rPr>
          <w:rFonts w:ascii="Helvetica" w:hAnsi="Helvetica" w:cs="Helvetica"/>
        </w:rPr>
        <w:t xml:space="preserve"> with disabilities or to </w:t>
      </w:r>
      <w:proofErr w:type="gramStart"/>
      <w:r w:rsidRPr="002D17E0">
        <w:rPr>
          <w:rFonts w:ascii="Helvetica" w:hAnsi="Helvetica" w:cs="Helvetica"/>
        </w:rPr>
        <w:t>persons</w:t>
      </w:r>
      <w:proofErr w:type="gramEnd"/>
      <w:r w:rsidRPr="002D17E0">
        <w:rPr>
          <w:rFonts w:ascii="Helvetica" w:hAnsi="Helvetica" w:cs="Helvetica"/>
        </w:rPr>
        <w:t xml:space="preserve"> with a particular type of disability</w:t>
      </w:r>
    </w:p>
    <w:p w14:paraId="0E6EC169" w14:textId="77777777" w:rsidR="004D73B2" w:rsidRPr="002D17E0" w:rsidRDefault="004D73B2" w:rsidP="004D73B2">
      <w:pPr>
        <w:pStyle w:val="Level1Bullet"/>
        <w:tabs>
          <w:tab w:val="clear" w:pos="1080"/>
        </w:tabs>
        <w:spacing w:line="360" w:lineRule="auto"/>
        <w:ind w:left="360" w:hanging="360"/>
        <w:rPr>
          <w:rFonts w:ascii="Helvetica" w:hAnsi="Helvetica" w:cs="Helvetica"/>
        </w:rPr>
      </w:pPr>
      <w:r w:rsidRPr="002D17E0">
        <w:rPr>
          <w:rFonts w:ascii="Helvetica" w:hAnsi="Helvetica" w:cs="Helvetica"/>
        </w:rPr>
        <w:t>Inquiring whether an applicant for a dwelling is a current illegal abuser or addict of a controlled substance</w:t>
      </w:r>
    </w:p>
    <w:p w14:paraId="49FE7FE2" w14:textId="77777777" w:rsidR="004D73B2" w:rsidRPr="002D17E0" w:rsidRDefault="004D73B2" w:rsidP="004D73B2">
      <w:pPr>
        <w:pStyle w:val="Level1Bullet"/>
        <w:tabs>
          <w:tab w:val="clear" w:pos="1080"/>
        </w:tabs>
        <w:spacing w:line="360" w:lineRule="auto"/>
        <w:ind w:left="360" w:hanging="360"/>
        <w:rPr>
          <w:rFonts w:ascii="Helvetica" w:hAnsi="Helvetica" w:cs="Helvetica"/>
        </w:rPr>
      </w:pPr>
      <w:r w:rsidRPr="002D17E0">
        <w:rPr>
          <w:rFonts w:ascii="Helvetica" w:hAnsi="Helvetica" w:cs="Helvetica"/>
        </w:rPr>
        <w:t>Inquiring whether an applicant has been convicted of the illegal manufacture or distribution of a controlled substance</w:t>
      </w:r>
    </w:p>
    <w:p w14:paraId="437CD76B" w14:textId="3F03F137" w:rsidR="004D73B2" w:rsidRPr="002D17E0" w:rsidRDefault="004D73B2" w:rsidP="004D73B2">
      <w:pPr>
        <w:pStyle w:val="Heading3"/>
      </w:pPr>
      <w:bookmarkStart w:id="91" w:name="_Toc191468558"/>
      <w:bookmarkStart w:id="92" w:name="_Toc195081488"/>
      <w:r w:rsidRPr="002D17E0">
        <w:t>Family Members Receiving SSA Disability Benefits</w:t>
      </w:r>
      <w:bookmarkEnd w:id="91"/>
      <w:bookmarkEnd w:id="92"/>
    </w:p>
    <w:p w14:paraId="2761074E" w14:textId="77777777" w:rsidR="004D73B2" w:rsidRPr="002D17E0" w:rsidRDefault="004D73B2" w:rsidP="004D73B2">
      <w:r w:rsidRPr="002D17E0">
        <w:t>Verification of the receipt of disability benefits from the Social Security Administration (SSA) is sufficient verification of disability for the purpose of qualifying for waiting list preferences (if applicable) or certain income disallowances and deductions [VG, p. 23].</w:t>
      </w:r>
    </w:p>
    <w:p w14:paraId="5061F03C"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283ED92C" w14:textId="77777777" w:rsidR="00B34567" w:rsidRDefault="004D73B2" w:rsidP="00B34567">
      <w:pPr>
        <w:spacing w:before="0"/>
        <w:ind w:left="720"/>
        <w:rPr>
          <w:rStyle w:val="Strong"/>
          <w:color w:val="112F60" w:themeColor="text1"/>
        </w:rPr>
      </w:pPr>
      <w:r w:rsidRPr="00922B9D">
        <w:rPr>
          <w:rStyle w:val="Strong"/>
          <w:color w:val="112F60" w:themeColor="text1"/>
        </w:rPr>
        <w:t xml:space="preserve">For family members claiming disability who receive disability benefits from the SSA, Commerce will attempt to obtain information about disability benefits through the HUD Enterprise Income Verification (EIV) system. If documentation from HUD’s EIV System is not available, Commerce will request a current (dated within the appropriate benefit year) SSA benefit verification letter from each family member claiming disability status. </w:t>
      </w:r>
    </w:p>
    <w:p w14:paraId="2C727A1C" w14:textId="30E6FB2E"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If the family is unable to provide the document(s), Commerce will ask the family to request a benefit verification letter by either calling SSA at 1-800-772-1213, or by requesting it from </w:t>
      </w:r>
      <w:hyperlink r:id="rId15" w:history="1">
        <w:r w:rsidRPr="00922B9D">
          <w:rPr>
            <w:rStyle w:val="Strong"/>
            <w:color w:val="112F60" w:themeColor="text1"/>
          </w:rPr>
          <w:t>www.ssa.gov</w:t>
        </w:r>
      </w:hyperlink>
      <w:r w:rsidRPr="00922B9D">
        <w:rPr>
          <w:rStyle w:val="Strong"/>
          <w:color w:val="112F60" w:themeColor="text1"/>
        </w:rPr>
        <w:t>. Once the applicant or participant receives the benefit verification letter they will be required to provide it to Commerce.</w:t>
      </w:r>
    </w:p>
    <w:p w14:paraId="3EC35984" w14:textId="77777777" w:rsidR="004D73B2" w:rsidRPr="002D17E0" w:rsidRDefault="004D73B2" w:rsidP="004D73B2">
      <w:pPr>
        <w:pStyle w:val="Heading3"/>
      </w:pPr>
      <w:bookmarkStart w:id="93" w:name="_Toc191468559"/>
      <w:bookmarkStart w:id="94" w:name="_Toc195081489"/>
      <w:r w:rsidRPr="002D17E0">
        <w:lastRenderedPageBreak/>
        <w:t>Family Members Not Receiving SSA Disability Benefits</w:t>
      </w:r>
      <w:bookmarkEnd w:id="93"/>
      <w:bookmarkEnd w:id="94"/>
    </w:p>
    <w:p w14:paraId="674DF285" w14:textId="77777777" w:rsidR="004D73B2" w:rsidRPr="002D17E0" w:rsidRDefault="004D73B2" w:rsidP="004D73B2">
      <w:r w:rsidRPr="2647FC8C">
        <w:t>Receipt of veteran’s disability benefits, worker’s compensation, or other non-SSA benefits based on the individual’s claimed disability are not sufficient verification that the individual meets HUD’s definition of disability in 24 CFR 5.403.</w:t>
      </w:r>
    </w:p>
    <w:p w14:paraId="345DC2CA"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2044E23C" w14:textId="14A0862A" w:rsidR="004D73B2" w:rsidRPr="00922B9D" w:rsidRDefault="004D73B2" w:rsidP="00B34567">
      <w:pPr>
        <w:spacing w:before="0"/>
        <w:ind w:left="720"/>
        <w:rPr>
          <w:b/>
          <w:bCs/>
          <w:color w:val="112F60" w:themeColor="text1"/>
          <w:szCs w:val="24"/>
        </w:rPr>
      </w:pPr>
      <w:r w:rsidRPr="00922B9D">
        <w:rPr>
          <w:rStyle w:val="Strong"/>
          <w:color w:val="112F60" w:themeColor="text1"/>
        </w:rPr>
        <w:t xml:space="preserve">For family members claiming disability who do not receive disability benefits from the SSA, a knowledgeable professional must provide third-party verification that the family member meets the HUD definition of disability. See the Eligibility chapter for the HUD definition of disability. The knowledgeable professional will verify whether the family member does or does not meet the HUD definition. </w:t>
      </w:r>
    </w:p>
    <w:p w14:paraId="74D4CA01" w14:textId="36C50A6E" w:rsidR="004D73B2" w:rsidRPr="002D17E0" w:rsidRDefault="004D73B2" w:rsidP="00972FD0">
      <w:pPr>
        <w:pStyle w:val="Heading2"/>
      </w:pPr>
      <w:bookmarkStart w:id="95" w:name="_Toc195081490"/>
      <w:r w:rsidRPr="002D17E0">
        <w:t xml:space="preserve">7-II.G. </w:t>
      </w:r>
      <w:r w:rsidR="00345CF2">
        <w:t>Citizenship or Eligible Immigration Status</w:t>
      </w:r>
      <w:r w:rsidRPr="002D17E0">
        <w:t xml:space="preserve"> [24 CFR 5.508]</w:t>
      </w:r>
      <w:bookmarkEnd w:id="95"/>
    </w:p>
    <w:p w14:paraId="22568366" w14:textId="77777777" w:rsidR="004D73B2" w:rsidRPr="002D17E0" w:rsidRDefault="004D73B2" w:rsidP="004D73B2">
      <w:pPr>
        <w:pStyle w:val="Heading3"/>
      </w:pPr>
      <w:bookmarkStart w:id="96" w:name="_Toc191468561"/>
      <w:bookmarkStart w:id="97" w:name="_Toc195081491"/>
      <w:r w:rsidRPr="002D17E0">
        <w:t>Overview</w:t>
      </w:r>
      <w:bookmarkEnd w:id="96"/>
      <w:bookmarkEnd w:id="97"/>
    </w:p>
    <w:p w14:paraId="6BFB9D6B" w14:textId="77777777" w:rsidR="004D73B2" w:rsidRPr="002D17E0" w:rsidRDefault="004D73B2" w:rsidP="004D73B2">
      <w:r w:rsidRPr="002D17E0">
        <w:t xml:space="preserve">Housing assistance is not available to persons who are not citizens, nationals, or eligible immigrants. Prorated assistance is provided for "mixed families" containing both eligible and ineligible </w:t>
      </w:r>
      <w:proofErr w:type="gramStart"/>
      <w:r w:rsidRPr="002D17E0">
        <w:t>persons</w:t>
      </w:r>
      <w:proofErr w:type="gramEnd"/>
      <w:r w:rsidRPr="002D17E0">
        <w:t>. A detailed discussion of eligibility requirements is in the Eligibility chapter. This verifications chapter discusses HUD and PHA verification requirements related to citizenship status.</w:t>
      </w:r>
    </w:p>
    <w:p w14:paraId="2ED30902" w14:textId="77777777" w:rsidR="004D73B2" w:rsidRPr="002D17E0" w:rsidRDefault="004D73B2" w:rsidP="004D73B2">
      <w:pPr>
        <w:rPr>
          <w:b/>
        </w:rPr>
      </w:pPr>
      <w:r w:rsidRPr="002D17E0">
        <w:t xml:space="preserve">The family must provide a certification that identifies each family member as a U.S. citizen, a U.S. national, an eligible noncitizen or an ineligible noncitizen and submit the documents discussed below for each family member. Once eligibility to receive assistance has been verified </w:t>
      </w:r>
      <w:proofErr w:type="gramStart"/>
      <w:r w:rsidRPr="002D17E0">
        <w:t>for</w:t>
      </w:r>
      <w:proofErr w:type="gramEnd"/>
      <w:r w:rsidRPr="002D17E0">
        <w:t xml:space="preserve"> an individual it need not be collected or verified again during </w:t>
      </w:r>
      <w:proofErr w:type="gramStart"/>
      <w:r w:rsidRPr="002D17E0">
        <w:t>continuously-assisted</w:t>
      </w:r>
      <w:proofErr w:type="gramEnd"/>
      <w:r w:rsidRPr="002D17E0">
        <w:t xml:space="preserve"> occupancy. [24 CFR 5.508(g)(5)]</w:t>
      </w:r>
    </w:p>
    <w:p w14:paraId="710D645F" w14:textId="77777777" w:rsidR="004D73B2" w:rsidRPr="002D17E0" w:rsidRDefault="004D73B2" w:rsidP="004D73B2">
      <w:pPr>
        <w:pStyle w:val="Heading3"/>
      </w:pPr>
      <w:bookmarkStart w:id="98" w:name="_Toc191468562"/>
      <w:bookmarkStart w:id="99" w:name="_Toc195081492"/>
      <w:smartTag w:uri="urn:schemas-microsoft-com:office:smarttags" w:element="country-region">
        <w:smartTag w:uri="urn:schemas-microsoft-com:office:smarttags" w:element="place">
          <w:r w:rsidRPr="002D17E0">
            <w:lastRenderedPageBreak/>
            <w:t>U.S.</w:t>
          </w:r>
        </w:smartTag>
      </w:smartTag>
      <w:r w:rsidRPr="002D17E0">
        <w:t xml:space="preserve"> Citizens and Nationals</w:t>
      </w:r>
      <w:bookmarkEnd w:id="98"/>
      <w:bookmarkEnd w:id="99"/>
    </w:p>
    <w:p w14:paraId="29D077C4" w14:textId="77777777" w:rsidR="004D73B2" w:rsidRPr="002D17E0" w:rsidRDefault="004D73B2" w:rsidP="004D73B2">
      <w:r w:rsidRPr="002D17E0">
        <w:t xml:space="preserve">HUD requires a declaration for each family member who claims to be a </w:t>
      </w:r>
      <w:smartTag w:uri="urn:schemas-microsoft-com:office:smarttags" w:element="country-region">
        <w:smartTag w:uri="urn:schemas-microsoft-com:office:smarttags" w:element="place">
          <w:r w:rsidRPr="002D17E0">
            <w:t>U.S.</w:t>
          </w:r>
        </w:smartTag>
      </w:smartTag>
      <w:r w:rsidRPr="002D17E0">
        <w:t xml:space="preserve"> citizen or national. The declaration must be signed personally by any family member 18 or older and by a guardian</w:t>
      </w:r>
      <w:r w:rsidRPr="002D17E0">
        <w:rPr>
          <w:color w:val="0000FF"/>
        </w:rPr>
        <w:t xml:space="preserve"> </w:t>
      </w:r>
      <w:r w:rsidRPr="002D17E0">
        <w:t>for minors.</w:t>
      </w:r>
    </w:p>
    <w:p w14:paraId="3D8F595E" w14:textId="77777777" w:rsidR="004D73B2" w:rsidRPr="002D17E0" w:rsidRDefault="004D73B2" w:rsidP="004D73B2">
      <w:r w:rsidRPr="002D17E0">
        <w:t xml:space="preserve">The PHA may request verification of the declaration by requiring presentation of a birth certificate, </w:t>
      </w:r>
      <w:smartTag w:uri="urn:schemas-microsoft-com:office:smarttags" w:element="country-region">
        <w:smartTag w:uri="urn:schemas-microsoft-com:office:smarttags" w:element="place">
          <w:r w:rsidRPr="002D17E0">
            <w:t>United States</w:t>
          </w:r>
        </w:smartTag>
      </w:smartTag>
      <w:r w:rsidRPr="002D17E0">
        <w:t xml:space="preserve"> passport or other appropriate documentation.</w:t>
      </w:r>
    </w:p>
    <w:p w14:paraId="3F6449B5" w14:textId="77777777" w:rsidR="004D73B2" w:rsidRPr="00922B9D" w:rsidRDefault="004D73B2" w:rsidP="00B34567">
      <w:pPr>
        <w:spacing w:before="0"/>
        <w:ind w:left="720"/>
        <w:rPr>
          <w:rStyle w:val="Strong"/>
          <w:color w:val="112F60" w:themeColor="text1"/>
          <w:u w:val="single"/>
        </w:rPr>
      </w:pPr>
      <w:r w:rsidRPr="00922B9D">
        <w:rPr>
          <w:rStyle w:val="Strong"/>
          <w:color w:val="112F60" w:themeColor="text1"/>
          <w:u w:val="single"/>
        </w:rPr>
        <w:t>Commerce Policy</w:t>
      </w:r>
    </w:p>
    <w:p w14:paraId="1C6BECB5" w14:textId="594A33F0" w:rsidR="004D73B2" w:rsidRPr="00922B9D" w:rsidRDefault="00275894" w:rsidP="00B34567">
      <w:pPr>
        <w:spacing w:before="0"/>
        <w:ind w:left="720"/>
        <w:rPr>
          <w:b/>
          <w:bCs/>
          <w:color w:val="112F60" w:themeColor="text1"/>
          <w:szCs w:val="24"/>
        </w:rPr>
      </w:pPr>
      <w:r w:rsidRPr="00922B9D">
        <w:rPr>
          <w:rStyle w:val="Strong"/>
          <w:color w:val="112F60" w:themeColor="text1"/>
        </w:rPr>
        <w:t xml:space="preserve">Commerce will comply with any updates or changes to 24 CFR Part 5 when such rules become effective. </w:t>
      </w:r>
    </w:p>
    <w:p w14:paraId="2F948FA2" w14:textId="3D725E29" w:rsidR="004D73B2" w:rsidRPr="002D17E0" w:rsidRDefault="004D73B2" w:rsidP="004D73B2">
      <w:pPr>
        <w:pStyle w:val="Heading3"/>
      </w:pPr>
      <w:bookmarkStart w:id="100" w:name="_Toc191468563"/>
      <w:bookmarkStart w:id="101" w:name="_Toc195081493"/>
      <w:r w:rsidRPr="002D17E0">
        <w:t>Eligible Immigrants</w:t>
      </w:r>
      <w:bookmarkEnd w:id="100"/>
      <w:bookmarkEnd w:id="101"/>
    </w:p>
    <w:p w14:paraId="7156F950" w14:textId="77777777" w:rsidR="004D73B2" w:rsidRPr="002D17E0" w:rsidRDefault="004D73B2" w:rsidP="004D73B2">
      <w:pPr>
        <w:pStyle w:val="Heading4"/>
      </w:pPr>
      <w:bookmarkStart w:id="102" w:name="_Toc191468564"/>
      <w:bookmarkStart w:id="103" w:name="_Toc195081494"/>
      <w:r w:rsidRPr="002D17E0">
        <w:t>Documents Required</w:t>
      </w:r>
      <w:bookmarkEnd w:id="102"/>
      <w:bookmarkEnd w:id="103"/>
    </w:p>
    <w:p w14:paraId="30A76C7F" w14:textId="77777777" w:rsidR="004D73B2" w:rsidRPr="002D17E0" w:rsidRDefault="004D73B2" w:rsidP="004D73B2">
      <w:r w:rsidRPr="002D17E0">
        <w:t xml:space="preserve">All family members claiming eligible immigration status must declare their status in the same manner as </w:t>
      </w:r>
      <w:smartTag w:uri="urn:schemas-microsoft-com:office:smarttags" w:element="country-region">
        <w:smartTag w:uri="urn:schemas-microsoft-com:office:smarttags" w:element="place">
          <w:r w:rsidRPr="002D17E0">
            <w:t>U.S.</w:t>
          </w:r>
        </w:smartTag>
      </w:smartTag>
      <w:r w:rsidRPr="002D17E0">
        <w:t xml:space="preserve"> citizens and nationals.</w:t>
      </w:r>
    </w:p>
    <w:p w14:paraId="21FA167C" w14:textId="77777777" w:rsidR="004D73B2" w:rsidRPr="002D17E0" w:rsidRDefault="004D73B2" w:rsidP="004D73B2">
      <w:r w:rsidRPr="002D17E0">
        <w:t xml:space="preserve">The documentation required for eligible noncitizens varies depending upon factors such as the date the person entered the U.S., the conditions under which eligible immigration status has been granted, age, and the date on which the family began receiving HUD-funded assistance. Exhibit 7-1 at the end of this chapter summarizes documents family members must provide. </w:t>
      </w:r>
    </w:p>
    <w:p w14:paraId="123D5E6E" w14:textId="77777777" w:rsidR="004D73B2" w:rsidRPr="002D17E0" w:rsidRDefault="004D73B2" w:rsidP="004D73B2">
      <w:pPr>
        <w:pStyle w:val="Heading4"/>
      </w:pPr>
      <w:bookmarkStart w:id="104" w:name="_Toc191468565"/>
      <w:bookmarkStart w:id="105" w:name="_Toc195081495"/>
      <w:r w:rsidRPr="002D17E0">
        <w:rPr>
          <w:bCs/>
          <w:i/>
        </w:rPr>
        <w:t xml:space="preserve">PHA Verification </w:t>
      </w:r>
      <w:r w:rsidRPr="002D17E0">
        <w:rPr>
          <w:bCs/>
        </w:rPr>
        <w:t>[</w:t>
      </w:r>
      <w:r w:rsidRPr="002D17E0">
        <w:t>HCV GB, pp. 5-3 and 5-7]</w:t>
      </w:r>
      <w:bookmarkEnd w:id="104"/>
      <w:bookmarkEnd w:id="105"/>
    </w:p>
    <w:p w14:paraId="575C4B18" w14:textId="3BA39316" w:rsidR="004D73B2" w:rsidRPr="002D17E0" w:rsidRDefault="004D73B2" w:rsidP="004D73B2">
      <w:pPr>
        <w:rPr>
          <w:bCs/>
          <w:iCs/>
        </w:rPr>
      </w:pPr>
      <w:r w:rsidRPr="002D17E0">
        <w:rPr>
          <w:bCs/>
          <w:iCs/>
        </w:rPr>
        <w:t>For family members age 62 or older who claim to be eligible immigrants, proof of age is required in the manner described in 7-II.C. of this plan. No further verification of eligible immigration status is required</w:t>
      </w:r>
      <w:r w:rsidR="004321BF">
        <w:rPr>
          <w:bCs/>
          <w:iCs/>
        </w:rPr>
        <w:t xml:space="preserve"> </w:t>
      </w:r>
      <w:proofErr w:type="gramStart"/>
      <w:r w:rsidR="004321BF">
        <w:rPr>
          <w:bCs/>
          <w:iCs/>
        </w:rPr>
        <w:t>at this time</w:t>
      </w:r>
      <w:proofErr w:type="gramEnd"/>
      <w:r w:rsidRPr="002D17E0">
        <w:rPr>
          <w:bCs/>
          <w:iCs/>
        </w:rPr>
        <w:t>.</w:t>
      </w:r>
      <w:r w:rsidR="004321BF">
        <w:rPr>
          <w:bCs/>
          <w:iCs/>
        </w:rPr>
        <w:t xml:space="preserve"> HUD recently published a proposed rule that will impact this exception. Commerce will comply with any changes to the federal rules upon the effective date of such changes.</w:t>
      </w:r>
    </w:p>
    <w:p w14:paraId="0AB9CD36" w14:textId="77777777" w:rsidR="004D73B2" w:rsidRPr="002D17E0" w:rsidRDefault="004D73B2" w:rsidP="004D73B2">
      <w:pPr>
        <w:rPr>
          <w:bCs/>
        </w:rPr>
      </w:pPr>
      <w:r w:rsidRPr="002D17E0">
        <w:rPr>
          <w:bCs/>
        </w:rPr>
        <w:lastRenderedPageBreak/>
        <w:t xml:space="preserve">For family members under the age of 62 who claim to be eligible immigrants, the PHA must verify immigration status with the United States Citizenship and Immigration Services (USCIS). </w:t>
      </w:r>
    </w:p>
    <w:p w14:paraId="15023CE7" w14:textId="77777777" w:rsidR="004D73B2" w:rsidRPr="002D17E0" w:rsidRDefault="004D73B2" w:rsidP="004D73B2">
      <w:r w:rsidRPr="7C17D310">
        <w:t xml:space="preserve">The PHA will follow all USCIS protocols for verification of eligible immigration status. </w:t>
      </w:r>
    </w:p>
    <w:p w14:paraId="11E72ACF" w14:textId="0CD5214F" w:rsidR="004D73B2" w:rsidRPr="00922B9D" w:rsidRDefault="004D73B2" w:rsidP="00D80EAF">
      <w:pPr>
        <w:spacing w:before="0"/>
        <w:ind w:left="720" w:firstLine="360"/>
        <w:rPr>
          <w:rStyle w:val="Strong"/>
          <w:color w:val="112F60" w:themeColor="text1"/>
          <w:u w:val="single"/>
        </w:rPr>
      </w:pPr>
      <w:r w:rsidRPr="00922B9D">
        <w:rPr>
          <w:rStyle w:val="Strong"/>
          <w:color w:val="112F60" w:themeColor="text1"/>
          <w:u w:val="single"/>
        </w:rPr>
        <w:t>Commerce Policy</w:t>
      </w:r>
    </w:p>
    <w:p w14:paraId="6036D4C2" w14:textId="7F4699CD" w:rsidR="004D73B2" w:rsidRPr="00922B9D" w:rsidRDefault="004D73B2" w:rsidP="00D80EAF">
      <w:pPr>
        <w:spacing w:before="0"/>
        <w:ind w:left="1080"/>
        <w:rPr>
          <w:b/>
          <w:bCs/>
          <w:color w:val="112F60" w:themeColor="text1"/>
          <w:szCs w:val="24"/>
        </w:rPr>
      </w:pPr>
      <w:r w:rsidRPr="00922B9D">
        <w:rPr>
          <w:rStyle w:val="Strong"/>
          <w:color w:val="112F60" w:themeColor="text1"/>
        </w:rPr>
        <w:t xml:space="preserve">Commerce will first verify immigration status of all family members claiming eligible immigration status using the INS Systematic Alien Verification for Entitlements (SAVE) system. This is considered primary verification.  If primary verification in the INS SAVE system does not verify eligible immigration status, Commerce will complete secondary verification per 24 CFR 5.512. If secondary verification fails to confirm eligible immigration status, Commerce will notify the family </w:t>
      </w:r>
      <w:proofErr w:type="gramStart"/>
      <w:r w:rsidRPr="00922B9D">
        <w:rPr>
          <w:rStyle w:val="Strong"/>
          <w:color w:val="112F60" w:themeColor="text1"/>
        </w:rPr>
        <w:t>per</w:t>
      </w:r>
      <w:proofErr w:type="gramEnd"/>
      <w:r w:rsidRPr="00922B9D">
        <w:rPr>
          <w:rStyle w:val="Strong"/>
          <w:color w:val="112F60" w:themeColor="text1"/>
        </w:rPr>
        <w:t xml:space="preserve"> 24 CFR 5.514(d), including the right to appear to the INS.  </w:t>
      </w:r>
    </w:p>
    <w:p w14:paraId="07953C9B" w14:textId="515F0FD1" w:rsidR="004D73B2" w:rsidRPr="002D17E0" w:rsidRDefault="004D73B2" w:rsidP="00972FD0">
      <w:pPr>
        <w:pStyle w:val="Heading2"/>
      </w:pPr>
      <w:bookmarkStart w:id="106" w:name="_Toc195081496"/>
      <w:r w:rsidRPr="002D17E0">
        <w:t>7-II.H.</w:t>
      </w:r>
      <w:r w:rsidRPr="002D17E0">
        <w:rPr>
          <w:i/>
        </w:rPr>
        <w:t xml:space="preserve"> </w:t>
      </w:r>
      <w:r w:rsidR="00345CF2" w:rsidRPr="00345CF2">
        <w:t>Verification of Preference Status</w:t>
      </w:r>
      <w:bookmarkEnd w:id="106"/>
      <w:r w:rsidR="00345CF2">
        <w:rPr>
          <w:i/>
        </w:rPr>
        <w:t xml:space="preserve"> </w:t>
      </w:r>
    </w:p>
    <w:p w14:paraId="0342CADF" w14:textId="77777777" w:rsidR="004D73B2" w:rsidRPr="002D17E0" w:rsidRDefault="004D73B2" w:rsidP="004D73B2">
      <w:r w:rsidRPr="002D17E0">
        <w:t>The PHA must verify any preferences claimed by an applicant that determined placement on the waiting list.</w:t>
      </w:r>
    </w:p>
    <w:p w14:paraId="346D8835" w14:textId="5287577D"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690F1FC3" w14:textId="7E02E208" w:rsidR="004D73B2" w:rsidRPr="00922B9D" w:rsidRDefault="004D73B2" w:rsidP="00D80EAF">
      <w:pPr>
        <w:spacing w:before="0"/>
        <w:ind w:firstLine="720"/>
        <w:rPr>
          <w:rStyle w:val="Strong"/>
          <w:color w:val="112F60" w:themeColor="text1"/>
        </w:rPr>
      </w:pPr>
      <w:r w:rsidRPr="00922B9D">
        <w:rPr>
          <w:rStyle w:val="Strong"/>
          <w:color w:val="112F60" w:themeColor="text1"/>
        </w:rPr>
        <w:t>Preference verification requirements are included in Chapter 4.</w:t>
      </w:r>
    </w:p>
    <w:p w14:paraId="044269C3" w14:textId="4F3B21A0" w:rsidR="004D73B2" w:rsidRPr="002D17E0" w:rsidRDefault="004D73B2" w:rsidP="00216B99">
      <w:pPr>
        <w:pStyle w:val="Heading1"/>
      </w:pPr>
      <w:r w:rsidRPr="002D17E0">
        <w:rPr>
          <w:bCs/>
        </w:rPr>
        <w:br w:type="page"/>
      </w:r>
      <w:bookmarkStart w:id="107" w:name="_Toc195081497"/>
      <w:r w:rsidRPr="002D17E0">
        <w:lastRenderedPageBreak/>
        <w:t xml:space="preserve">PART III: Verifying Income </w:t>
      </w:r>
      <w:r w:rsidR="00345CF2">
        <w:t>and Assets</w:t>
      </w:r>
      <w:bookmarkEnd w:id="107"/>
    </w:p>
    <w:p w14:paraId="02E0233A" w14:textId="77777777" w:rsidR="004D73B2" w:rsidRPr="002D17E0" w:rsidRDefault="004D73B2" w:rsidP="004D73B2">
      <w:r w:rsidRPr="002D17E0">
        <w:t>Chapter 6 of this plan describes in detail the types of income that are included and excluded and how assets and income from assets are handled. Any income reported by the family must be verified. This part provides PHA policies that supplement the general verification procedures specified in Part I of this chapter.</w:t>
      </w:r>
    </w:p>
    <w:p w14:paraId="6BB42330"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1816D1B9" w14:textId="61CF3F15" w:rsidR="004D73B2" w:rsidRPr="00922B9D" w:rsidRDefault="004D73B2" w:rsidP="00D80EAF">
      <w:pPr>
        <w:spacing w:before="0"/>
        <w:ind w:left="720"/>
        <w:rPr>
          <w:b/>
          <w:bCs/>
          <w:color w:val="112F60" w:themeColor="text1"/>
          <w:szCs w:val="24"/>
        </w:rPr>
      </w:pPr>
      <w:r w:rsidRPr="00922B9D">
        <w:rPr>
          <w:rStyle w:val="Strong"/>
          <w:color w:val="112F60" w:themeColor="text1"/>
        </w:rPr>
        <w:t>The following policies do not apply when Commerce uses a Safe Harbor income determination from a means-tested federal assistance program.</w:t>
      </w:r>
    </w:p>
    <w:p w14:paraId="3E787242" w14:textId="439266D9" w:rsidR="004D73B2" w:rsidRPr="002D17E0" w:rsidRDefault="004D73B2" w:rsidP="00972FD0">
      <w:pPr>
        <w:pStyle w:val="Heading2"/>
      </w:pPr>
      <w:bookmarkStart w:id="108" w:name="_Toc195081498"/>
      <w:r w:rsidRPr="002D17E0">
        <w:t xml:space="preserve">7-III.A. </w:t>
      </w:r>
      <w:r w:rsidR="00345CF2">
        <w:t>Earned Income</w:t>
      </w:r>
      <w:bookmarkEnd w:id="108"/>
    </w:p>
    <w:p w14:paraId="2DC435D4" w14:textId="77777777" w:rsidR="004D73B2" w:rsidRPr="002D17E0" w:rsidRDefault="004D73B2" w:rsidP="004D73B2">
      <w:pPr>
        <w:pStyle w:val="Heading3"/>
      </w:pPr>
      <w:bookmarkStart w:id="109" w:name="_Toc191468569"/>
      <w:bookmarkStart w:id="110" w:name="_Toc195081499"/>
      <w:r w:rsidRPr="002D17E0">
        <w:t>Tips</w:t>
      </w:r>
      <w:bookmarkEnd w:id="109"/>
      <w:bookmarkEnd w:id="110"/>
    </w:p>
    <w:p w14:paraId="5B51D66A"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001EE09B" w14:textId="73676BCB" w:rsidR="004D73B2" w:rsidRPr="00922B9D" w:rsidRDefault="004D73B2" w:rsidP="00D80EAF">
      <w:pPr>
        <w:spacing w:before="0"/>
        <w:ind w:left="720"/>
        <w:rPr>
          <w:b/>
          <w:bCs/>
          <w:color w:val="112F60" w:themeColor="text1"/>
          <w:szCs w:val="24"/>
        </w:rPr>
      </w:pPr>
      <w:r w:rsidRPr="00922B9D">
        <w:rPr>
          <w:rStyle w:val="Strong"/>
          <w:color w:val="112F60" w:themeColor="text1"/>
        </w:rPr>
        <w:t xml:space="preserve">Unless tip income is included in a family member’s W-2 by the employer or in UIV verification sources, </w:t>
      </w:r>
      <w:proofErr w:type="gramStart"/>
      <w:r w:rsidRPr="00922B9D">
        <w:rPr>
          <w:rStyle w:val="Strong"/>
          <w:color w:val="112F60" w:themeColor="text1"/>
        </w:rPr>
        <w:t>persons</w:t>
      </w:r>
      <w:proofErr w:type="gramEnd"/>
      <w:r w:rsidRPr="00922B9D">
        <w:rPr>
          <w:rStyle w:val="Strong"/>
          <w:color w:val="112F60" w:themeColor="text1"/>
        </w:rPr>
        <w:t xml:space="preserve"> who work in industries where tips are standard will be required to sign a certified estimate of tips received for the prior year or tips anticipated to be received in the coming year. </w:t>
      </w:r>
    </w:p>
    <w:p w14:paraId="3B9B3968" w14:textId="77777777" w:rsidR="004D73B2" w:rsidRPr="002D17E0" w:rsidRDefault="004D73B2" w:rsidP="004D73B2">
      <w:pPr>
        <w:pStyle w:val="Heading3"/>
      </w:pPr>
      <w:bookmarkStart w:id="111" w:name="_Toc191468570"/>
      <w:bookmarkStart w:id="112" w:name="_Toc195081500"/>
      <w:r w:rsidRPr="002D17E0">
        <w:t>Wages</w:t>
      </w:r>
      <w:bookmarkEnd w:id="111"/>
      <w:bookmarkEnd w:id="112"/>
    </w:p>
    <w:p w14:paraId="4CF60CDE"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193B5B92" w14:textId="77777777" w:rsidR="00556538" w:rsidRPr="0091494B" w:rsidRDefault="004D73B2" w:rsidP="00556538">
      <w:pPr>
        <w:suppressLineNumbers w:val="0"/>
        <w:suppressAutoHyphens w:val="0"/>
        <w:spacing w:before="0"/>
        <w:ind w:left="720"/>
        <w:rPr>
          <w:rFonts w:eastAsia="Times New Roman" w:cs="Times New Roman"/>
          <w:b/>
          <w:bCs/>
          <w:color w:val="112F60" w:themeColor="text1"/>
          <w:szCs w:val="24"/>
        </w:rPr>
      </w:pPr>
      <w:bookmarkStart w:id="113" w:name="_Hlk149136371"/>
      <w:r w:rsidRPr="00922B9D">
        <w:rPr>
          <w:rStyle w:val="Strong"/>
          <w:color w:val="112F60" w:themeColor="text1"/>
        </w:rPr>
        <w:t>When Commerce requires third-party verification of wages, f</w:t>
      </w:r>
      <w:bookmarkEnd w:id="113"/>
      <w:r w:rsidRPr="00922B9D">
        <w:rPr>
          <w:rStyle w:val="Strong"/>
          <w:color w:val="112F60" w:themeColor="text1"/>
        </w:rPr>
        <w:t>or wages other than tips, the family must provide originals of the two most current, consecutive pay stubs.</w:t>
      </w:r>
      <w:r w:rsidR="00556538">
        <w:rPr>
          <w:rStyle w:val="Strong"/>
          <w:color w:val="112F60" w:themeColor="text1"/>
        </w:rPr>
        <w:t xml:space="preserve"> </w:t>
      </w:r>
      <w:r w:rsidR="00556538" w:rsidRPr="0091494B">
        <w:rPr>
          <w:rFonts w:eastAsia="Times New Roman" w:cs="Times New Roman"/>
          <w:b/>
          <w:bCs/>
          <w:color w:val="112F60" w:themeColor="text1"/>
          <w:szCs w:val="24"/>
        </w:rPr>
        <w:t>A third-party employment verification will be required for new employment or when two consecutive full pay stubs are not available.</w:t>
      </w:r>
    </w:p>
    <w:p w14:paraId="165890D2" w14:textId="1534A158" w:rsidR="004D73B2" w:rsidRPr="00922B9D" w:rsidRDefault="004D73B2" w:rsidP="00D80EAF">
      <w:pPr>
        <w:spacing w:before="0"/>
        <w:ind w:left="720"/>
        <w:rPr>
          <w:rStyle w:val="Strong"/>
          <w:color w:val="112F60" w:themeColor="text1"/>
        </w:rPr>
      </w:pPr>
    </w:p>
    <w:p w14:paraId="5EB8788B" w14:textId="1A5F3BFA" w:rsidR="004D73B2" w:rsidRPr="002D17E0" w:rsidRDefault="004D73B2" w:rsidP="00972FD0">
      <w:pPr>
        <w:pStyle w:val="Heading2"/>
      </w:pPr>
      <w:r w:rsidRPr="002D17E0">
        <w:br w:type="page"/>
      </w:r>
      <w:bookmarkStart w:id="114" w:name="_Toc195081501"/>
      <w:r w:rsidRPr="002D17E0">
        <w:lastRenderedPageBreak/>
        <w:t xml:space="preserve">7-III.B. </w:t>
      </w:r>
      <w:r w:rsidR="00345CF2">
        <w:t>Business and Self Employment Income</w:t>
      </w:r>
      <w:bookmarkEnd w:id="114"/>
    </w:p>
    <w:p w14:paraId="65F5456F" w14:textId="77777777" w:rsidR="004D73B2" w:rsidRPr="002D17E0" w:rsidRDefault="004D73B2" w:rsidP="004D73B2">
      <w:pPr>
        <w:rPr>
          <w:b/>
          <w:bCs/>
        </w:rPr>
      </w:pPr>
      <w:r w:rsidRPr="7C17D310">
        <w:t>The PHA must obtain written, third-party verification when the income type is not available in EIV. This includes income from self-employment.</w:t>
      </w:r>
    </w:p>
    <w:p w14:paraId="0D75A478"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75334DB5" w14:textId="77777777" w:rsidR="004D73B2" w:rsidRPr="00922B9D" w:rsidRDefault="004D73B2" w:rsidP="00D80EAF">
      <w:pPr>
        <w:spacing w:before="0"/>
        <w:ind w:left="720"/>
        <w:rPr>
          <w:rStyle w:val="Strong"/>
          <w:color w:val="112F60" w:themeColor="text1"/>
        </w:rPr>
      </w:pPr>
      <w:r w:rsidRPr="00922B9D">
        <w:rPr>
          <w:rStyle w:val="Strong"/>
          <w:color w:val="112F60" w:themeColor="text1"/>
        </w:rPr>
        <w:t xml:space="preserve">Business owners and self-employed </w:t>
      </w:r>
      <w:proofErr w:type="gramStart"/>
      <w:r w:rsidRPr="00922B9D">
        <w:rPr>
          <w:rStyle w:val="Strong"/>
          <w:color w:val="112F60" w:themeColor="text1"/>
        </w:rPr>
        <w:t>persons</w:t>
      </w:r>
      <w:proofErr w:type="gramEnd"/>
      <w:r w:rsidRPr="00922B9D">
        <w:rPr>
          <w:rStyle w:val="Strong"/>
          <w:color w:val="112F60" w:themeColor="text1"/>
        </w:rPr>
        <w:t xml:space="preserve"> will be required to provide:</w:t>
      </w:r>
    </w:p>
    <w:p w14:paraId="4C3908D9" w14:textId="22A3A13B" w:rsidR="004D73B2" w:rsidRPr="00922B9D" w:rsidRDefault="004D73B2" w:rsidP="00D80EAF">
      <w:pPr>
        <w:numPr>
          <w:ilvl w:val="0"/>
          <w:numId w:val="26"/>
        </w:numPr>
        <w:suppressLineNumbers w:val="0"/>
        <w:tabs>
          <w:tab w:val="left" w:pos="1170"/>
        </w:tabs>
        <w:suppressAutoHyphens w:val="0"/>
        <w:spacing w:before="0"/>
        <w:ind w:left="1170" w:hanging="270"/>
        <w:rPr>
          <w:rStyle w:val="Strong"/>
          <w:color w:val="112F60" w:themeColor="text1"/>
        </w:rPr>
      </w:pPr>
      <w:r w:rsidRPr="00922B9D">
        <w:rPr>
          <w:rStyle w:val="Strong"/>
          <w:color w:val="112F60" w:themeColor="text1"/>
        </w:rPr>
        <w:t>Most recently file</w:t>
      </w:r>
      <w:r w:rsidR="00376812">
        <w:rPr>
          <w:rStyle w:val="Strong"/>
          <w:color w:val="112F60" w:themeColor="text1"/>
        </w:rPr>
        <w:t>d</w:t>
      </w:r>
      <w:r w:rsidRPr="00922B9D">
        <w:rPr>
          <w:rStyle w:val="Strong"/>
          <w:color w:val="112F60" w:themeColor="text1"/>
        </w:rPr>
        <w:t xml:space="preserve"> income tax returns with corresponding official tax forms and schedules attached and including third-party receipt of transmission for income tax return filed (i.e., tax preparer’s transmittal receipt, summary of transmittal from online source, etc.).</w:t>
      </w:r>
    </w:p>
    <w:p w14:paraId="43153C7B" w14:textId="77777777" w:rsidR="004D73B2" w:rsidRPr="00922B9D" w:rsidRDefault="004D73B2" w:rsidP="00D80EAF">
      <w:pPr>
        <w:keepNext/>
        <w:keepLines/>
        <w:numPr>
          <w:ilvl w:val="0"/>
          <w:numId w:val="26"/>
        </w:numPr>
        <w:suppressLineNumbers w:val="0"/>
        <w:tabs>
          <w:tab w:val="left" w:pos="1170"/>
        </w:tabs>
        <w:suppressAutoHyphens w:val="0"/>
        <w:spacing w:before="0"/>
        <w:ind w:left="1170" w:hanging="270"/>
        <w:rPr>
          <w:rStyle w:val="Strong"/>
          <w:color w:val="112F60" w:themeColor="text1"/>
        </w:rPr>
      </w:pPr>
      <w:r w:rsidRPr="00922B9D">
        <w:rPr>
          <w:rStyle w:val="Strong"/>
          <w:color w:val="112F60" w:themeColor="text1"/>
        </w:rPr>
        <w:t>If accelerated depreciation was used on the tax return or financial statement, an accountant's calculation of depreciation expense, computed using straight-line depreciation rules.</w:t>
      </w:r>
    </w:p>
    <w:p w14:paraId="20BE17BF" w14:textId="77777777" w:rsidR="004D73B2" w:rsidRPr="00922B9D" w:rsidRDefault="004D73B2" w:rsidP="00D80EAF">
      <w:pPr>
        <w:spacing w:before="0"/>
        <w:ind w:left="720"/>
        <w:rPr>
          <w:rStyle w:val="Strong"/>
          <w:color w:val="112F60" w:themeColor="text1"/>
        </w:rPr>
      </w:pPr>
      <w:r w:rsidRPr="00922B9D">
        <w:rPr>
          <w:rStyle w:val="Strong"/>
          <w:color w:val="112F60" w:themeColor="text1"/>
        </w:rPr>
        <w:t>For those employed in “gig employment” (i.e., those in formal agreements with on-demand companies such as Uber, Lyft, or DoorDash), Commerce will provide a format for the individual to declare their income and expenses. Commerce will also review the printed statement of monthly income from the applicable employer app for all hours worked and pay received as well as the Schedule C of the individual’s tax return and the corresponding IRS Form 1099 or 1099k.</w:t>
      </w:r>
    </w:p>
    <w:p w14:paraId="37A1C4CB" w14:textId="77777777" w:rsidR="004D73B2" w:rsidRPr="00922B9D" w:rsidRDefault="004D73B2" w:rsidP="00D80EAF">
      <w:pPr>
        <w:spacing w:before="0"/>
        <w:ind w:left="720"/>
        <w:rPr>
          <w:rStyle w:val="Strong"/>
          <w:color w:val="112F60" w:themeColor="text1"/>
        </w:rPr>
      </w:pPr>
      <w:r w:rsidRPr="00922B9D">
        <w:rPr>
          <w:rStyle w:val="Strong"/>
          <w:color w:val="112F60" w:themeColor="text1"/>
        </w:rPr>
        <w:t xml:space="preserve">Commerce will provide a format for any person who is unable to provide such a statement to record income and expenses for the coming year. The business owner/self-employed person will be required to submit the information requested and to </w:t>
      </w:r>
      <w:proofErr w:type="gramStart"/>
      <w:r w:rsidRPr="00922B9D">
        <w:rPr>
          <w:rStyle w:val="Strong"/>
          <w:color w:val="112F60" w:themeColor="text1"/>
        </w:rPr>
        <w:t>certify to</w:t>
      </w:r>
      <w:proofErr w:type="gramEnd"/>
      <w:r w:rsidRPr="00922B9D">
        <w:rPr>
          <w:rStyle w:val="Strong"/>
          <w:color w:val="112F60" w:themeColor="text1"/>
        </w:rPr>
        <w:t xml:space="preserve"> its accuracy at all future reexaminations. At any reexamination Commerce may request documents that support submitted financial statements such as manifests, appointment books, cash books, or bank statements.</w:t>
      </w:r>
    </w:p>
    <w:p w14:paraId="5C0398AB" w14:textId="77777777" w:rsidR="00D80EAF" w:rsidRDefault="00D80EAF" w:rsidP="00D80EAF">
      <w:pPr>
        <w:spacing w:before="0"/>
        <w:ind w:left="720"/>
        <w:rPr>
          <w:rStyle w:val="Strong"/>
          <w:color w:val="112F60" w:themeColor="text1"/>
        </w:rPr>
      </w:pPr>
    </w:p>
    <w:p w14:paraId="3A2FCAF0" w14:textId="5E0E0C88" w:rsidR="004D73B2" w:rsidRPr="00922B9D" w:rsidRDefault="004D73B2" w:rsidP="00D80EAF">
      <w:pPr>
        <w:spacing w:before="0"/>
        <w:ind w:left="720"/>
        <w:rPr>
          <w:b/>
          <w:bCs/>
          <w:color w:val="0F4761"/>
          <w:szCs w:val="24"/>
        </w:rPr>
      </w:pPr>
      <w:r w:rsidRPr="00922B9D">
        <w:rPr>
          <w:rStyle w:val="Strong"/>
          <w:color w:val="112F60" w:themeColor="text1"/>
        </w:rPr>
        <w:lastRenderedPageBreak/>
        <w:t>If the family member has been self-employed for zero (0) to twelve (12) months Commerce will require the family to provide documentation of income and expenses for this period and use that information to project income.</w:t>
      </w:r>
    </w:p>
    <w:p w14:paraId="568926F6" w14:textId="614557E1" w:rsidR="004D73B2" w:rsidRPr="002D17E0" w:rsidRDefault="004D73B2" w:rsidP="00972FD0">
      <w:pPr>
        <w:pStyle w:val="Heading2"/>
      </w:pPr>
      <w:bookmarkStart w:id="115" w:name="_Toc195081502"/>
      <w:r w:rsidRPr="002D17E0">
        <w:t xml:space="preserve">7-III.C. </w:t>
      </w:r>
      <w:r w:rsidR="00345CF2">
        <w:t>Periodic Payments and Payments in Lieu of Earnings</w:t>
      </w:r>
      <w:bookmarkEnd w:id="115"/>
      <w:r w:rsidR="00345CF2">
        <w:t xml:space="preserve"> </w:t>
      </w:r>
    </w:p>
    <w:p w14:paraId="66A89A09" w14:textId="77777777" w:rsidR="004D73B2" w:rsidRPr="002D17E0" w:rsidRDefault="004D73B2" w:rsidP="004D73B2">
      <w:r w:rsidRPr="002D17E0">
        <w:t>For policies governing streamlined income determinations for fixed sources of income, please see Chapter 11.</w:t>
      </w:r>
    </w:p>
    <w:p w14:paraId="6D2A2FF9" w14:textId="77777777" w:rsidR="004D73B2" w:rsidRPr="002D17E0" w:rsidRDefault="004D73B2" w:rsidP="004D73B2">
      <w:pPr>
        <w:pStyle w:val="Heading3"/>
      </w:pPr>
      <w:bookmarkStart w:id="116" w:name="_Toc191468573"/>
      <w:bookmarkStart w:id="117" w:name="_Toc195081503"/>
      <w:r w:rsidRPr="002D17E0">
        <w:t xml:space="preserve">Social Security/SSI Benefits </w:t>
      </w:r>
      <w:bookmarkStart w:id="118" w:name="_Hlk144899086"/>
      <w:r w:rsidRPr="002D17E0">
        <w:t>[Notice PIH 2023-27]</w:t>
      </w:r>
      <w:bookmarkEnd w:id="116"/>
      <w:bookmarkEnd w:id="117"/>
      <w:bookmarkEnd w:id="118"/>
    </w:p>
    <w:p w14:paraId="067F4218" w14:textId="77777777" w:rsidR="004D73B2" w:rsidRPr="002D17E0" w:rsidRDefault="004D73B2" w:rsidP="004D73B2">
      <w:pPr>
        <w:rPr>
          <w:bCs/>
        </w:rPr>
      </w:pPr>
      <w:r w:rsidRPr="002D17E0">
        <w:rPr>
          <w:bCs/>
        </w:rPr>
        <w:t>Verification requirements for Social Security (SS) and Supplemental Security Income (SSI) benefits differ for applicants and participants.</w:t>
      </w:r>
    </w:p>
    <w:p w14:paraId="5B175614" w14:textId="77777777" w:rsidR="004D73B2" w:rsidRPr="002D17E0" w:rsidRDefault="004D73B2" w:rsidP="004D73B2">
      <w:r w:rsidRPr="002D17E0">
        <w:rPr>
          <w:bCs/>
        </w:rPr>
        <w:t xml:space="preserve">For applicants, since EIV does not contain SS or SSI benefit information, the PHA must ask applicants to provide a copy of their current SS and/or SSI benefit letter (dated within the appropriate benefit year) for each family member that receives SS and/or SSI benefits. </w:t>
      </w:r>
      <w:r w:rsidRPr="002D17E0">
        <w:t xml:space="preserve">If the family is unable to provide the document or documents, the PHA should </w:t>
      </w:r>
      <w:hyperlink r:id="rId16" w:history="1">
        <w:r w:rsidRPr="002D17E0">
          <w:t>help</w:t>
        </w:r>
      </w:hyperlink>
      <w:r w:rsidRPr="002D17E0">
        <w:t xml:space="preserve"> the applicant request a benefit verification letter from SSA’s website at </w:t>
      </w:r>
      <w:hyperlink r:id="rId17" w:history="1">
        <w:r w:rsidRPr="002D17E0">
          <w:rPr>
            <w:rStyle w:val="Hyperlink"/>
          </w:rPr>
          <w:t>www.ssa.gov</w:t>
        </w:r>
      </w:hyperlink>
      <w:r w:rsidRPr="002D17E0">
        <w:t xml:space="preserve"> or ask the family to request one by calling SSA at 1-800-772-1213. The PHA must obtain the original benefit letter from the applicant, make a photocopy of the document for the file, and return the original to the family.</w:t>
      </w:r>
    </w:p>
    <w:p w14:paraId="294E226C" w14:textId="77777777" w:rsidR="004D73B2" w:rsidRPr="002D17E0" w:rsidRDefault="004D73B2" w:rsidP="004D73B2">
      <w:r w:rsidRPr="002D17E0">
        <w:t>For participants, the PHA must obtain information through the HUD EIV system and confirm with the participants that the current listed benefit amount is correct.</w:t>
      </w:r>
    </w:p>
    <w:p w14:paraId="358B44F4" w14:textId="77777777" w:rsidR="004D73B2" w:rsidRPr="002D17E0" w:rsidRDefault="004D73B2" w:rsidP="00C03D62">
      <w:pPr>
        <w:pStyle w:val="Level1Bullet"/>
        <w:numPr>
          <w:ilvl w:val="0"/>
          <w:numId w:val="14"/>
        </w:numPr>
        <w:tabs>
          <w:tab w:val="clear" w:pos="1080"/>
        </w:tabs>
        <w:spacing w:line="360" w:lineRule="auto"/>
        <w:ind w:left="360"/>
        <w:rPr>
          <w:rFonts w:ascii="Helvetica" w:hAnsi="Helvetica" w:cs="Helvetica"/>
        </w:rPr>
      </w:pPr>
      <w:r w:rsidRPr="002D17E0">
        <w:rPr>
          <w:rFonts w:ascii="Helvetica" w:hAnsi="Helvetica" w:cs="Helvetica"/>
        </w:rPr>
        <w:t xml:space="preserve">If the participant agrees with the amount reported in EIV, the PHA must use the EIV-reported gross benefit amount to calculate annual income from Social Security. PHAs are required to use the EIV-reported SS and SSI benefit amounts when calculating income unless the tenant disputes the EIV-reported amount. For example, an SSA benefit letter may list the monthly benefit amount as $450.80 and </w:t>
      </w:r>
      <w:r w:rsidRPr="002D17E0">
        <w:rPr>
          <w:rFonts w:ascii="Helvetica" w:hAnsi="Helvetica" w:cs="Helvetica"/>
        </w:rPr>
        <w:lastRenderedPageBreak/>
        <w:t xml:space="preserve">EIV displays the amount as $450.00. The PHA must use the EIV-reported amount unless the participant disputes the amount. </w:t>
      </w:r>
    </w:p>
    <w:p w14:paraId="3AE11590" w14:textId="77777777" w:rsidR="004D73B2" w:rsidRPr="002D17E0" w:rsidRDefault="004D73B2" w:rsidP="00C03D62">
      <w:pPr>
        <w:pStyle w:val="Level1Bullet"/>
        <w:numPr>
          <w:ilvl w:val="0"/>
          <w:numId w:val="14"/>
        </w:numPr>
        <w:tabs>
          <w:tab w:val="clear" w:pos="1080"/>
        </w:tabs>
        <w:spacing w:line="360" w:lineRule="auto"/>
        <w:ind w:left="360"/>
        <w:rPr>
          <w:rFonts w:ascii="Helvetica" w:hAnsi="Helvetica" w:cs="Helvetica"/>
        </w:rPr>
      </w:pPr>
      <w:r w:rsidRPr="002D17E0">
        <w:rPr>
          <w:rFonts w:ascii="Helvetica" w:hAnsi="Helvetica" w:cs="Helvetica"/>
        </w:rPr>
        <w:t xml:space="preserve">If the participant disputes the EIV-reported benefit amount, or if benefit information is not available in EIV, the PHA must request a current SSA benefit verification letter (dated within the appropriate benefit year) from each family member that receives SS and/or SSI benefits. If the family is unable to provide the document or documents, the PHA should </w:t>
      </w:r>
      <w:hyperlink r:id="rId18" w:history="1">
        <w:r w:rsidRPr="002D17E0">
          <w:rPr>
            <w:rFonts w:ascii="Helvetica" w:hAnsi="Helvetica" w:cs="Helvetica"/>
          </w:rPr>
          <w:t>help</w:t>
        </w:r>
      </w:hyperlink>
      <w:r w:rsidRPr="002D17E0">
        <w:rPr>
          <w:rFonts w:ascii="Helvetica" w:hAnsi="Helvetica" w:cs="Helvetica"/>
        </w:rPr>
        <w:t xml:space="preserve"> the participant request a benefit verification letter from SSA’s website at </w:t>
      </w:r>
      <w:hyperlink r:id="rId19" w:history="1">
        <w:r w:rsidRPr="002D17E0">
          <w:rPr>
            <w:rStyle w:val="Hyperlink"/>
            <w:rFonts w:cs="Helvetica"/>
          </w:rPr>
          <w:t>www.ssa.gov</w:t>
        </w:r>
      </w:hyperlink>
      <w:r w:rsidRPr="002D17E0">
        <w:rPr>
          <w:rFonts w:ascii="Helvetica" w:hAnsi="Helvetica" w:cs="Helvetica"/>
        </w:rPr>
        <w:t xml:space="preserve"> or ask the family to request one by calling SSA at 1-800-772-1213. The PHA must obtain the original benefit letter from the participant, make a photocopy of the document for the file, and return the original to the family.</w:t>
      </w:r>
    </w:p>
    <w:p w14:paraId="680515BE" w14:textId="77777777" w:rsidR="004D73B2" w:rsidRDefault="004D73B2" w:rsidP="004D73B2">
      <w:pPr>
        <w:rPr>
          <w:i/>
          <w:iCs/>
        </w:rPr>
      </w:pPr>
      <w:r w:rsidRPr="002D17E0">
        <w:t>Photocopies of social security checks or bank statements are not acceptable forms of verification for SS/SSI benefits.</w:t>
      </w:r>
    </w:p>
    <w:p w14:paraId="26201176" w14:textId="3E765A50" w:rsidR="004D73B2" w:rsidRPr="002D17E0" w:rsidRDefault="004D73B2" w:rsidP="00972FD0">
      <w:pPr>
        <w:pStyle w:val="Heading2"/>
      </w:pPr>
      <w:bookmarkStart w:id="119" w:name="_Toc195081504"/>
      <w:r w:rsidRPr="002D17E0">
        <w:t xml:space="preserve">7-III.D. </w:t>
      </w:r>
      <w:r w:rsidR="00345CF2">
        <w:t xml:space="preserve">Alimony or Child Support </w:t>
      </w:r>
      <w:r w:rsidRPr="002D17E0">
        <w:t>[Notice PIH 2023-27]</w:t>
      </w:r>
      <w:bookmarkEnd w:id="119"/>
    </w:p>
    <w:p w14:paraId="374AA3E0" w14:textId="77777777" w:rsidR="004D73B2" w:rsidRPr="002D17E0" w:rsidRDefault="004D73B2" w:rsidP="004D73B2">
      <w:pPr>
        <w:rPr>
          <w:b/>
          <w:iCs/>
        </w:rPr>
      </w:pPr>
      <w:r w:rsidRPr="002D17E0">
        <w:t>Annual income includes “all amounts received,” not the amount that a family may be legally entitled to receive but which they do not receive. For example, a family’s child support or alimony income must be based on payments received, not the amounts to which the family is entitled by court or agency orders. A copy of a court order or other written payment agreement alone may not be sufficient verification of amounts received by a family.</w:t>
      </w:r>
    </w:p>
    <w:p w14:paraId="457D9135"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7D386702" w14:textId="1104BB1B" w:rsidR="004D73B2" w:rsidRPr="00922B9D" w:rsidRDefault="004D73B2" w:rsidP="00D80EAF">
      <w:pPr>
        <w:spacing w:before="0"/>
        <w:ind w:left="720"/>
        <w:rPr>
          <w:rStyle w:val="Strong"/>
          <w:color w:val="112F60" w:themeColor="text1"/>
        </w:rPr>
      </w:pPr>
      <w:r w:rsidRPr="00922B9D">
        <w:rPr>
          <w:rStyle w:val="Strong"/>
          <w:color w:val="112F60" w:themeColor="text1"/>
        </w:rPr>
        <w:t xml:space="preserve">The methods Commerce will accept to verify alimony and child support payments differ depending on whether the family declares that it receives regular payments.   </w:t>
      </w:r>
    </w:p>
    <w:p w14:paraId="77D49FE0" w14:textId="77777777" w:rsidR="004D73B2" w:rsidRPr="00922B9D" w:rsidRDefault="004D73B2" w:rsidP="00D80EAF">
      <w:pPr>
        <w:spacing w:before="0"/>
        <w:ind w:left="720"/>
        <w:rPr>
          <w:rStyle w:val="Strong"/>
          <w:color w:val="112F60" w:themeColor="text1"/>
        </w:rPr>
      </w:pPr>
    </w:p>
    <w:p w14:paraId="330640CC" w14:textId="77777777" w:rsidR="004D73B2" w:rsidRPr="00922B9D" w:rsidRDefault="004D73B2" w:rsidP="00D80EAF">
      <w:pPr>
        <w:spacing w:before="0"/>
        <w:ind w:left="720"/>
        <w:rPr>
          <w:color w:val="112F60" w:themeColor="text1"/>
        </w:rPr>
      </w:pPr>
      <w:r w:rsidRPr="00922B9D">
        <w:rPr>
          <w:rStyle w:val="Strong"/>
          <w:color w:val="112F60" w:themeColor="text1"/>
        </w:rPr>
        <w:t xml:space="preserve">If the family declares that it receives regular payments, verification will be obtained in the following order of priority:  </w:t>
      </w:r>
    </w:p>
    <w:p w14:paraId="11F0A5A8" w14:textId="77777777" w:rsidR="004D73B2" w:rsidRPr="00376812" w:rsidRDefault="004D73B2" w:rsidP="00704826">
      <w:pPr>
        <w:pStyle w:val="ListParagraph"/>
        <w:rPr>
          <w:bCs/>
        </w:rPr>
      </w:pPr>
      <w:r w:rsidRPr="00376812">
        <w:rPr>
          <w:rStyle w:val="Strong"/>
          <w:bCs w:val="0"/>
          <w:color w:val="112F60" w:themeColor="text1"/>
        </w:rPr>
        <w:lastRenderedPageBreak/>
        <w:t xml:space="preserve">Divorce decree or court </w:t>
      </w:r>
      <w:proofErr w:type="gramStart"/>
      <w:r w:rsidRPr="00376812">
        <w:rPr>
          <w:rStyle w:val="Strong"/>
          <w:bCs w:val="0"/>
          <w:color w:val="112F60" w:themeColor="text1"/>
        </w:rPr>
        <w:t>order;</w:t>
      </w:r>
      <w:proofErr w:type="gramEnd"/>
      <w:r w:rsidRPr="00376812">
        <w:rPr>
          <w:rStyle w:val="Strong"/>
          <w:bCs w:val="0"/>
          <w:color w:val="112F60" w:themeColor="text1"/>
        </w:rPr>
        <w:t xml:space="preserve">  </w:t>
      </w:r>
    </w:p>
    <w:p w14:paraId="580FE5D0" w14:textId="77777777" w:rsidR="004D73B2" w:rsidRPr="00376812" w:rsidRDefault="004D73B2" w:rsidP="006D4884">
      <w:pPr>
        <w:pStyle w:val="ListParagraph"/>
        <w:rPr>
          <w:bCs/>
        </w:rPr>
      </w:pPr>
      <w:r w:rsidRPr="00376812">
        <w:rPr>
          <w:rStyle w:val="Strong"/>
          <w:bCs w:val="0"/>
          <w:color w:val="112F60" w:themeColor="text1"/>
        </w:rPr>
        <w:t xml:space="preserve">Copies of the receipts and/or payment stubs for the 60 calendar days prior to </w:t>
      </w:r>
      <w:proofErr w:type="gramStart"/>
      <w:r w:rsidRPr="00376812">
        <w:rPr>
          <w:rStyle w:val="Strong"/>
          <w:bCs w:val="0"/>
          <w:color w:val="112F60" w:themeColor="text1"/>
        </w:rPr>
        <w:t>request;</w:t>
      </w:r>
      <w:proofErr w:type="gramEnd"/>
      <w:r w:rsidRPr="00376812">
        <w:rPr>
          <w:rStyle w:val="Strong"/>
          <w:bCs w:val="0"/>
          <w:color w:val="112F60" w:themeColor="text1"/>
        </w:rPr>
        <w:t xml:space="preserve">  </w:t>
      </w:r>
    </w:p>
    <w:p w14:paraId="74F036D9" w14:textId="77777777" w:rsidR="004D73B2" w:rsidRPr="00376812" w:rsidRDefault="004D73B2" w:rsidP="006D4884">
      <w:pPr>
        <w:pStyle w:val="ListParagraph"/>
        <w:rPr>
          <w:bCs/>
        </w:rPr>
      </w:pPr>
      <w:r w:rsidRPr="00376812">
        <w:rPr>
          <w:rStyle w:val="Strong"/>
          <w:bCs w:val="0"/>
          <w:color w:val="112F60" w:themeColor="text1"/>
        </w:rPr>
        <w:t xml:space="preserve">Third-party verification form from the state or local child support enforcement </w:t>
      </w:r>
      <w:proofErr w:type="gramStart"/>
      <w:r w:rsidRPr="00376812">
        <w:rPr>
          <w:rStyle w:val="Strong"/>
          <w:bCs w:val="0"/>
          <w:color w:val="112F60" w:themeColor="text1"/>
        </w:rPr>
        <w:t>agency;</w:t>
      </w:r>
      <w:proofErr w:type="gramEnd"/>
      <w:r w:rsidRPr="00376812">
        <w:rPr>
          <w:rStyle w:val="Strong"/>
          <w:bCs w:val="0"/>
          <w:color w:val="112F60" w:themeColor="text1"/>
        </w:rPr>
        <w:t xml:space="preserve">  </w:t>
      </w:r>
    </w:p>
    <w:p w14:paraId="3E751E50" w14:textId="77777777" w:rsidR="004D73B2" w:rsidRPr="00376812" w:rsidRDefault="004D73B2" w:rsidP="006D4884">
      <w:pPr>
        <w:pStyle w:val="ListParagraph"/>
      </w:pPr>
      <w:r w:rsidRPr="00376812">
        <w:rPr>
          <w:rStyle w:val="Strong"/>
          <w:color w:val="112F60" w:themeColor="text1"/>
        </w:rPr>
        <w:t xml:space="preserve">Third-party verification form from the person paying the </w:t>
      </w:r>
      <w:proofErr w:type="gramStart"/>
      <w:r w:rsidRPr="00376812">
        <w:rPr>
          <w:rStyle w:val="Strong"/>
          <w:color w:val="112F60" w:themeColor="text1"/>
        </w:rPr>
        <w:t>support;</w:t>
      </w:r>
      <w:proofErr w:type="gramEnd"/>
      <w:r w:rsidRPr="00376812">
        <w:rPr>
          <w:rStyle w:val="Strong"/>
          <w:color w:val="112F60" w:themeColor="text1"/>
        </w:rPr>
        <w:t xml:space="preserve">   </w:t>
      </w:r>
    </w:p>
    <w:p w14:paraId="080DA4D5" w14:textId="0CF8EF61" w:rsidR="004D73B2" w:rsidRPr="00376812" w:rsidRDefault="004D73B2" w:rsidP="006D4884">
      <w:pPr>
        <w:pStyle w:val="ListParagraph"/>
        <w:rPr>
          <w:rStyle w:val="Strong"/>
          <w:color w:val="112F60" w:themeColor="text1"/>
          <w:szCs w:val="20"/>
        </w:rPr>
      </w:pPr>
      <w:r w:rsidRPr="00376812">
        <w:rPr>
          <w:rStyle w:val="Strong"/>
          <w:color w:val="112F60" w:themeColor="text1"/>
        </w:rPr>
        <w:t xml:space="preserve">Family's self-certification of amount received. </w:t>
      </w:r>
    </w:p>
    <w:p w14:paraId="5B1987CC" w14:textId="6BCE2B92" w:rsidR="004D73B2" w:rsidRPr="00376812" w:rsidRDefault="004D73B2" w:rsidP="006D4884">
      <w:pPr>
        <w:pStyle w:val="ListParagraph"/>
        <w:rPr>
          <w:rStyle w:val="Strong"/>
          <w:color w:val="112F60" w:themeColor="text1"/>
          <w:szCs w:val="20"/>
        </w:rPr>
      </w:pPr>
      <w:r w:rsidRPr="00376812">
        <w:rPr>
          <w:rStyle w:val="Strong"/>
          <w:color w:val="112F60" w:themeColor="text1"/>
        </w:rPr>
        <w:t xml:space="preserve">If the family declares that it receives irregular or no payments (less than 4 payments received within the last 12 months), they may be required to provide supporting documentation.   </w:t>
      </w:r>
    </w:p>
    <w:p w14:paraId="074C7A66" w14:textId="5F6A626B" w:rsidR="004D73B2" w:rsidRPr="00922B9D" w:rsidRDefault="004D73B2" w:rsidP="00D80EAF">
      <w:pPr>
        <w:spacing w:before="0"/>
        <w:ind w:left="720"/>
        <w:rPr>
          <w:rStyle w:val="Strong"/>
          <w:b w:val="0"/>
          <w:bCs w:val="0"/>
          <w:color w:val="112F60" w:themeColor="text1"/>
          <w:szCs w:val="20"/>
        </w:rPr>
      </w:pPr>
      <w:r w:rsidRPr="00922B9D">
        <w:rPr>
          <w:rStyle w:val="Strong"/>
          <w:color w:val="112F60" w:themeColor="text1"/>
        </w:rPr>
        <w:t xml:space="preserve">Note: Families are not required to undertake independent enforcement action.  </w:t>
      </w:r>
    </w:p>
    <w:p w14:paraId="1C004624" w14:textId="5D16CFED" w:rsidR="004D73B2" w:rsidRPr="002D17E0" w:rsidRDefault="004D73B2" w:rsidP="00972FD0">
      <w:pPr>
        <w:pStyle w:val="Heading2"/>
      </w:pPr>
      <w:bookmarkStart w:id="120" w:name="_Hlk149137814"/>
      <w:bookmarkStart w:id="121" w:name="_Toc195081505"/>
      <w:r w:rsidRPr="002D17E0">
        <w:t xml:space="preserve">7-III.E. </w:t>
      </w:r>
      <w:r w:rsidR="00345CF2">
        <w:t xml:space="preserve">Nonrecurring Income </w:t>
      </w:r>
      <w:r w:rsidRPr="002D17E0">
        <w:t>[Notice PIH 2023-27]</w:t>
      </w:r>
      <w:bookmarkEnd w:id="120"/>
      <w:bookmarkEnd w:id="121"/>
    </w:p>
    <w:p w14:paraId="518F9790" w14:textId="77777777" w:rsidR="004D73B2" w:rsidRPr="002D17E0" w:rsidRDefault="004D73B2" w:rsidP="004D73B2">
      <w:r w:rsidRPr="002D17E0">
        <w:t xml:space="preserve">Income that will not be repeated beyond the coming year (i.e., the 12 months following the effective date of the certification), based on information provided by the family, is considered nonrecurring income and is excluded from annual income. PHAs may accept a self-certification from the family stating that the income will not be repeated in the coming year. </w:t>
      </w:r>
    </w:p>
    <w:p w14:paraId="0CB649E7" w14:textId="53ED42F0" w:rsidR="004D73B2" w:rsidRPr="00922B9D" w:rsidRDefault="004D73B2" w:rsidP="00922B9D">
      <w:pPr>
        <w:suppressLineNumbers w:val="0"/>
        <w:suppressAutoHyphens w:val="0"/>
        <w:spacing w:before="0" w:line="240" w:lineRule="auto"/>
        <w:ind w:left="720"/>
        <w:rPr>
          <w:rStyle w:val="Strong"/>
          <w:color w:val="112F60" w:themeColor="text1"/>
          <w:u w:val="single"/>
        </w:rPr>
      </w:pPr>
      <w:r w:rsidRPr="00922B9D">
        <w:rPr>
          <w:rStyle w:val="Strong"/>
          <w:color w:val="112F60" w:themeColor="text1"/>
          <w:u w:val="single"/>
        </w:rPr>
        <w:t>Commerce Policy</w:t>
      </w:r>
    </w:p>
    <w:p w14:paraId="0ACEEA68" w14:textId="71DE38BE" w:rsidR="004D73B2" w:rsidRPr="00922B9D" w:rsidRDefault="004D73B2" w:rsidP="00922B9D">
      <w:pPr>
        <w:ind w:left="720"/>
        <w:rPr>
          <w:rStyle w:val="Strong"/>
          <w:color w:val="112F60" w:themeColor="text1"/>
        </w:rPr>
      </w:pPr>
      <w:r w:rsidRPr="00922B9D">
        <w:rPr>
          <w:rStyle w:val="Strong"/>
          <w:color w:val="112F60" w:themeColor="text1"/>
        </w:rPr>
        <w:t>Commerce will accept self-certification from the family stating that income will not be repeated in the coming year. However, Commerce may choose, on a case-by-case basis, to require third-party verification that income sources will not be repeated in the coming year.</w:t>
      </w:r>
    </w:p>
    <w:p w14:paraId="3F034364" w14:textId="7D580A8E" w:rsidR="004D73B2" w:rsidRDefault="004D73B2" w:rsidP="00972FD0">
      <w:pPr>
        <w:pStyle w:val="Heading2"/>
      </w:pPr>
      <w:bookmarkStart w:id="122" w:name="_Toc195081506"/>
      <w:r w:rsidRPr="002D17E0">
        <w:t xml:space="preserve">7-III.F. </w:t>
      </w:r>
      <w:r w:rsidR="00345CF2">
        <w:t>Assets and Income from Assets</w:t>
      </w:r>
      <w:bookmarkEnd w:id="122"/>
      <w:r w:rsidR="00345CF2">
        <w:t xml:space="preserve"> </w:t>
      </w:r>
    </w:p>
    <w:p w14:paraId="4793C632" w14:textId="77777777" w:rsidR="0004435C" w:rsidRPr="00797421" w:rsidRDefault="0004435C" w:rsidP="0004435C">
      <w:pPr>
        <w:keepNext/>
        <w:keepLines/>
        <w:suppressLineNumbers w:val="0"/>
        <w:tabs>
          <w:tab w:val="left" w:pos="360"/>
          <w:tab w:val="left" w:pos="1080"/>
          <w:tab w:val="left" w:pos="1440"/>
        </w:tabs>
        <w:suppressAutoHyphens w:val="0"/>
        <w:spacing w:before="160" w:after="80" w:line="240" w:lineRule="auto"/>
        <w:outlineLvl w:val="2"/>
        <w:rPr>
          <w:rFonts w:asciiTheme="majorHAnsi" w:eastAsiaTheme="majorEastAsia" w:hAnsiTheme="majorHAnsi" w:cstheme="majorHAnsi"/>
          <w:color w:val="112F60"/>
          <w:sz w:val="30"/>
          <w:szCs w:val="28"/>
        </w:rPr>
      </w:pPr>
      <w:bookmarkStart w:id="123" w:name="_Toc191467520"/>
      <w:bookmarkStart w:id="124" w:name="_Toc195080665"/>
      <w:r w:rsidRPr="00797421">
        <w:rPr>
          <w:rFonts w:asciiTheme="majorHAnsi" w:eastAsiaTheme="majorEastAsia" w:hAnsiTheme="majorHAnsi" w:cstheme="majorHAnsi"/>
          <w:color w:val="112F60"/>
          <w:sz w:val="30"/>
          <w:szCs w:val="28"/>
        </w:rPr>
        <w:lastRenderedPageBreak/>
        <w:t>Assets Disposed of for Less than Fair Market Value</w:t>
      </w:r>
      <w:bookmarkEnd w:id="123"/>
      <w:bookmarkEnd w:id="124"/>
    </w:p>
    <w:p w14:paraId="0B274DE0" w14:textId="77777777" w:rsidR="0004435C" w:rsidRPr="00797421" w:rsidRDefault="0004435C" w:rsidP="0004435C">
      <w:pPr>
        <w:suppressLineNumbers w:val="0"/>
        <w:suppressAutoHyphens w:val="0"/>
        <w:autoSpaceDE w:val="0"/>
        <w:autoSpaceDN w:val="0"/>
        <w:adjustRightInd w:val="0"/>
        <w:rPr>
          <w:rFonts w:eastAsia="Times New Roman"/>
          <w:color w:val="auto"/>
          <w:szCs w:val="24"/>
        </w:rPr>
      </w:pPr>
      <w:r w:rsidRPr="00797421">
        <w:rPr>
          <w:rFonts w:eastAsia="Times New Roman"/>
          <w:color w:val="auto"/>
          <w:szCs w:val="24"/>
        </w:rPr>
        <w:t>The family must certify whether any assets have been disposed of for less than fair market value in the preceding two years. The PHA needs to verify only those certifications that warrant documentation [HCV GB, p. 5-28].</w:t>
      </w:r>
    </w:p>
    <w:p w14:paraId="7DE33874" w14:textId="77777777" w:rsidR="0004435C" w:rsidRPr="0091494B" w:rsidRDefault="0004435C" w:rsidP="0004435C">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u w:val="single"/>
        </w:rPr>
        <w:t>Commerce Policy</w:t>
      </w:r>
      <w:r w:rsidRPr="0091494B">
        <w:rPr>
          <w:rFonts w:eastAsia="Times New Roman" w:cs="Times New Roman"/>
          <w:b/>
          <w:bCs/>
          <w:color w:val="112F60" w:themeColor="text1"/>
          <w:szCs w:val="24"/>
        </w:rPr>
        <w:t xml:space="preserve"> </w:t>
      </w:r>
    </w:p>
    <w:p w14:paraId="0CECCAD7" w14:textId="5DF1B9BA" w:rsidR="0004435C" w:rsidRDefault="0004435C" w:rsidP="0004435C">
      <w:pPr>
        <w:suppressLineNumbers w:val="0"/>
        <w:suppressAutoHyphens w:val="0"/>
        <w:spacing w:before="0"/>
        <w:ind w:left="720"/>
        <w:rPr>
          <w:rFonts w:eastAsia="Times New Roman" w:cs="Times New Roman"/>
          <w:b/>
          <w:bCs/>
          <w:color w:val="112F60" w:themeColor="text1"/>
          <w:szCs w:val="24"/>
        </w:rPr>
      </w:pPr>
      <w:r>
        <w:rPr>
          <w:rFonts w:eastAsia="Times New Roman" w:cs="Times New Roman"/>
          <w:b/>
          <w:bCs/>
          <w:color w:val="112F60" w:themeColor="text1"/>
          <w:szCs w:val="24"/>
        </w:rPr>
        <w:t>The policy below will remain in effect until HUD provides additional guidance and the effective date of HOTMA requirements for assets.</w:t>
      </w:r>
    </w:p>
    <w:p w14:paraId="465DA58E" w14:textId="77777777" w:rsidR="0004435C" w:rsidRDefault="0004435C" w:rsidP="0004435C">
      <w:pPr>
        <w:suppressLineNumbers w:val="0"/>
        <w:suppressAutoHyphens w:val="0"/>
        <w:spacing w:before="0"/>
        <w:ind w:left="720"/>
        <w:rPr>
          <w:rFonts w:eastAsia="Times New Roman" w:cs="Times New Roman"/>
          <w:b/>
          <w:bCs/>
          <w:color w:val="112F60" w:themeColor="text1"/>
          <w:szCs w:val="24"/>
        </w:rPr>
      </w:pPr>
    </w:p>
    <w:p w14:paraId="10F9AF2F" w14:textId="1897A6F5" w:rsidR="0004435C" w:rsidRPr="0091494B" w:rsidRDefault="0004435C" w:rsidP="0004435C">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verify the value of assets disposed of only if:  </w:t>
      </w:r>
    </w:p>
    <w:p w14:paraId="55C2470F" w14:textId="77777777" w:rsidR="0004435C" w:rsidRPr="0091494B" w:rsidRDefault="0004435C" w:rsidP="0004435C">
      <w:pPr>
        <w:numPr>
          <w:ilvl w:val="0"/>
          <w:numId w:val="34"/>
        </w:numPr>
        <w:suppressLineNumbers w:val="0"/>
        <w:tabs>
          <w:tab w:val="left" w:pos="1080"/>
          <w:tab w:val="left" w:pos="1440"/>
        </w:tabs>
        <w:suppressAutoHyphens w:val="0"/>
        <w:spacing w:before="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does not already have a reasonable estimation of its value from previously collected information, or  </w:t>
      </w:r>
    </w:p>
    <w:p w14:paraId="582A1EF7" w14:textId="74FC1EEB" w:rsidR="0004435C" w:rsidRPr="0004435C" w:rsidRDefault="0004435C" w:rsidP="0004435C">
      <w:pPr>
        <w:numPr>
          <w:ilvl w:val="0"/>
          <w:numId w:val="34"/>
        </w:numPr>
        <w:suppressLineNumbers w:val="0"/>
        <w:tabs>
          <w:tab w:val="left" w:pos="1080"/>
          <w:tab w:val="left" w:pos="1440"/>
        </w:tabs>
        <w:suppressAutoHyphens w:val="0"/>
        <w:spacing w:before="0"/>
        <w:rPr>
          <w:rFonts w:eastAsia="Times New Roman" w:cs="Times New Roman"/>
          <w:b/>
          <w:bCs/>
          <w:color w:val="0F4761"/>
          <w:szCs w:val="24"/>
        </w:rPr>
      </w:pPr>
      <w:r w:rsidRPr="0004435C">
        <w:rPr>
          <w:rFonts w:eastAsia="Times New Roman" w:cs="Times New Roman"/>
          <w:b/>
          <w:bCs/>
          <w:color w:val="112F60" w:themeColor="text1"/>
          <w:szCs w:val="24"/>
        </w:rPr>
        <w:t xml:space="preserve">The amount reported by the family in the certification appears obviously in error. </w:t>
      </w:r>
    </w:p>
    <w:p w14:paraId="62F2D626" w14:textId="77777777" w:rsidR="0004435C" w:rsidRPr="00797421" w:rsidRDefault="0004435C" w:rsidP="0004435C">
      <w:pPr>
        <w:suppressLineNumbers w:val="0"/>
        <w:pBdr>
          <w:top w:val="single" w:sz="4" w:space="1" w:color="auto"/>
          <w:left w:val="single" w:sz="4" w:space="4" w:color="auto"/>
          <w:bottom w:val="single" w:sz="4" w:space="1" w:color="auto"/>
          <w:right w:val="single" w:sz="4" w:space="4" w:color="auto"/>
        </w:pBdr>
        <w:suppressAutoHyphens w:val="0"/>
        <w:ind w:left="720"/>
        <w:rPr>
          <w:rFonts w:eastAsia="Times New Roman"/>
          <w:color w:val="auto"/>
          <w:szCs w:val="24"/>
        </w:rPr>
      </w:pPr>
      <w:r w:rsidRPr="00797421">
        <w:rPr>
          <w:rFonts w:eastAsia="Times New Roman"/>
          <w:color w:val="auto"/>
          <w:szCs w:val="24"/>
        </w:rPr>
        <w:t>Example 1: An elderly participant reported a $10,000 certificate of deposit at the last annual reexamination and the PHA verified this amount. Now the person reports that she has given this $10,000 to her son. The PHA has a reasonable estimate of the value of the asset; therefore, reverification of the value of the asset is not necessary.</w:t>
      </w:r>
    </w:p>
    <w:p w14:paraId="190E69A4" w14:textId="77777777" w:rsidR="0004435C" w:rsidRPr="00797421" w:rsidRDefault="0004435C" w:rsidP="0004435C">
      <w:pPr>
        <w:suppressLineNumbers w:val="0"/>
        <w:pBdr>
          <w:top w:val="single" w:sz="4" w:space="1" w:color="auto"/>
          <w:left w:val="single" w:sz="4" w:space="4" w:color="auto"/>
          <w:bottom w:val="single" w:sz="4" w:space="1" w:color="auto"/>
          <w:right w:val="single" w:sz="4" w:space="4" w:color="auto"/>
        </w:pBdr>
        <w:suppressAutoHyphens w:val="0"/>
        <w:ind w:left="720"/>
        <w:rPr>
          <w:rFonts w:eastAsia="Times New Roman"/>
          <w:color w:val="auto"/>
          <w:szCs w:val="24"/>
        </w:rPr>
      </w:pPr>
      <w:r w:rsidRPr="00797421">
        <w:rPr>
          <w:rFonts w:eastAsia="Times New Roman"/>
          <w:color w:val="auto"/>
          <w:szCs w:val="24"/>
        </w:rPr>
        <w:t>Example 2: A family member has disposed of its 1/4 share of real property located in a desirable area and has valued her share at approximately $5,000. Based upon market conditions, this declaration does not seem realistic. Therefore, the PHA will verify the value of this asset.</w:t>
      </w:r>
    </w:p>
    <w:p w14:paraId="03FA5C2C" w14:textId="77777777" w:rsidR="00972FD0" w:rsidRDefault="00972FD0" w:rsidP="004D73B2">
      <w:pPr>
        <w:pStyle w:val="Heading3"/>
      </w:pPr>
      <w:bookmarkStart w:id="125" w:name="_Toc191468577"/>
      <w:bookmarkStart w:id="126" w:name="_Toc195081507"/>
      <w:bookmarkStart w:id="127" w:name="_Hlk135913127"/>
      <w:bookmarkStart w:id="128" w:name="_Hlk135909657"/>
    </w:p>
    <w:p w14:paraId="7B3D2239" w14:textId="7667B792" w:rsidR="004D73B2" w:rsidRPr="002D17E0" w:rsidRDefault="004D73B2" w:rsidP="004D73B2">
      <w:pPr>
        <w:pStyle w:val="Heading3"/>
      </w:pPr>
      <w:r w:rsidRPr="002D17E0">
        <w:t>Net Family Assets [24 CFR 5.603]</w:t>
      </w:r>
      <w:bookmarkEnd w:id="125"/>
      <w:bookmarkEnd w:id="126"/>
    </w:p>
    <w:p w14:paraId="7356EF2C" w14:textId="7F9C26C3" w:rsidR="004D73B2" w:rsidRPr="002D17E0" w:rsidRDefault="004D73B2" w:rsidP="004D73B2">
      <w:bookmarkStart w:id="129" w:name="_Hlk135905934"/>
      <w:r w:rsidRPr="002D17E0">
        <w:t xml:space="preserve">At admission and reexam, for families with net assets </w:t>
      </w:r>
      <w:bookmarkStart w:id="130" w:name="_Hlk173848405"/>
      <w:r w:rsidRPr="002D17E0">
        <w:t>less than or equal to the HUD-published threshold listed in HUD’s current year Inflation-Adjusted Values tables</w:t>
      </w:r>
      <w:bookmarkEnd w:id="130"/>
      <w:r w:rsidRPr="002D17E0">
        <w:t xml:space="preserve">, the PHA may, but is not required to, accept the family’s self-certification that the family’s </w:t>
      </w:r>
      <w:r w:rsidRPr="002D17E0">
        <w:lastRenderedPageBreak/>
        <w:t>assets do not exceed the HUD-published threshold without taking any additional steps to verify the accuracy of the declaration. The declaration must include the amount of income the family expects to receive from assets which must be included in the family’s income. This includes declaring income from checking and savings accounts which, although excluded from the calculation of net family assets (because the combined value of non-necessary personal property does not exceed the HUD-published threshold), may generate asset income. PHAs must clarify during the self-certification process which assets are included/excluded from net family assets.</w:t>
      </w:r>
    </w:p>
    <w:p w14:paraId="69225E99" w14:textId="77777777" w:rsidR="004D73B2" w:rsidRPr="002D17E0" w:rsidRDefault="004D73B2" w:rsidP="004D73B2">
      <w:r w:rsidRPr="002D17E0">
        <w:t>For PHAs that choose to accept self-certification, the PHA is required to obtain third-party verification of all assets, regardless of the amount, at least once every three years.</w:t>
      </w:r>
    </w:p>
    <w:p w14:paraId="6693F7E9" w14:textId="77777777" w:rsidR="004D73B2" w:rsidRPr="002D17E0" w:rsidRDefault="004D73B2" w:rsidP="004D73B2">
      <w:r w:rsidRPr="002D17E0">
        <w:t>PHAs who choose not to accept self-certifications of assets must verify all families’ assets on an annual basis.</w:t>
      </w:r>
    </w:p>
    <w:p w14:paraId="559A87CD" w14:textId="77777777" w:rsidR="004D73B2" w:rsidRPr="002D17E0" w:rsidRDefault="004D73B2" w:rsidP="004D73B2">
      <w:r w:rsidRPr="002D17E0">
        <w:t xml:space="preserve">When net family assets have </w:t>
      </w:r>
      <w:proofErr w:type="gramStart"/>
      <w:r w:rsidRPr="002D17E0">
        <w:t>a total</w:t>
      </w:r>
      <w:proofErr w:type="gramEnd"/>
      <w:r w:rsidRPr="002D17E0">
        <w:t xml:space="preserve"> value over the HUD-published threshold, the PHA may not rely on the family’s self-certification. Third-party verification of assets is required when net family assets exceed the HUD-published threshold.</w:t>
      </w:r>
      <w:bookmarkEnd w:id="129"/>
    </w:p>
    <w:p w14:paraId="24589B5E" w14:textId="77777777" w:rsidR="004D73B2" w:rsidRPr="002D17E0" w:rsidRDefault="004D73B2" w:rsidP="004D73B2">
      <w:r w:rsidRPr="002D17E0">
        <w:t>When verification of assets is required, PHAs are required to obtain a minimum of one statement that reflects the current balance of banking/financial accounts.</w:t>
      </w:r>
    </w:p>
    <w:bookmarkEnd w:id="127"/>
    <w:p w14:paraId="764D1B18"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4A7C7539" w14:textId="1A2C44B6" w:rsidR="00556538" w:rsidRDefault="00556538" w:rsidP="0004435C">
      <w:pPr>
        <w:spacing w:before="0"/>
        <w:ind w:left="720"/>
        <w:rPr>
          <w:rStyle w:val="Strong"/>
          <w:color w:val="112F60" w:themeColor="text1"/>
        </w:rPr>
      </w:pPr>
      <w:bookmarkStart w:id="131" w:name="_Hlk173848550"/>
      <w:bookmarkStart w:id="132" w:name="_Hlk173848537"/>
      <w:bookmarkStart w:id="133" w:name="_Hlk142987613"/>
      <w:r>
        <w:rPr>
          <w:rStyle w:val="Strong"/>
          <w:color w:val="112F60" w:themeColor="text1"/>
        </w:rPr>
        <w:t xml:space="preserve">Commerce will require verification of all assets </w:t>
      </w:r>
      <w:r w:rsidR="00906CB9">
        <w:rPr>
          <w:rStyle w:val="Strong"/>
          <w:color w:val="112F60" w:themeColor="text1"/>
        </w:rPr>
        <w:t xml:space="preserve">at time of </w:t>
      </w:r>
      <w:r>
        <w:rPr>
          <w:rStyle w:val="Strong"/>
          <w:color w:val="112F60" w:themeColor="text1"/>
        </w:rPr>
        <w:t xml:space="preserve">admission. </w:t>
      </w:r>
    </w:p>
    <w:p w14:paraId="6D857B83" w14:textId="538F0D1E" w:rsidR="00C00014" w:rsidRDefault="00556538" w:rsidP="0004435C">
      <w:pPr>
        <w:spacing w:before="0"/>
        <w:ind w:left="720"/>
        <w:rPr>
          <w:rStyle w:val="Strong"/>
          <w:color w:val="112F60" w:themeColor="text1"/>
        </w:rPr>
      </w:pPr>
      <w:r>
        <w:rPr>
          <w:rStyle w:val="Strong"/>
          <w:color w:val="112F60" w:themeColor="text1"/>
        </w:rPr>
        <w:t>When the net family assets are less than $5,000 total, Commerce will accept self-certification</w:t>
      </w:r>
      <w:r w:rsidR="00C00014">
        <w:rPr>
          <w:rStyle w:val="Strong"/>
          <w:color w:val="112F60" w:themeColor="text1"/>
        </w:rPr>
        <w:t xml:space="preserve"> at reexam. Commerce is required to obtain third-party verification of all assets, regardless of the amount, at least once every 3 years.</w:t>
      </w:r>
    </w:p>
    <w:p w14:paraId="78059023" w14:textId="77777777" w:rsidR="00C00014" w:rsidRDefault="00C00014" w:rsidP="0004435C">
      <w:pPr>
        <w:spacing w:before="0"/>
        <w:ind w:left="720"/>
        <w:rPr>
          <w:rStyle w:val="Strong"/>
          <w:color w:val="112F60" w:themeColor="text1"/>
        </w:rPr>
      </w:pPr>
    </w:p>
    <w:p w14:paraId="5D3070C5" w14:textId="65821567" w:rsidR="0004435C" w:rsidRPr="00972FD0" w:rsidRDefault="0004435C" w:rsidP="0004435C">
      <w:pPr>
        <w:spacing w:before="0"/>
        <w:ind w:left="720"/>
        <w:rPr>
          <w:rStyle w:val="Strong"/>
          <w:color w:val="875C02"/>
        </w:rPr>
      </w:pPr>
      <w:r w:rsidRPr="00972FD0">
        <w:rPr>
          <w:rStyle w:val="Strong"/>
          <w:color w:val="875C02"/>
        </w:rPr>
        <w:t>The policy below will be implemented following additional guidance on implementation and the required effective date from HUD</w:t>
      </w:r>
      <w:r w:rsidR="00972FD0" w:rsidRPr="00972FD0">
        <w:rPr>
          <w:rStyle w:val="Strong"/>
          <w:color w:val="875C02"/>
        </w:rPr>
        <w:t>:</w:t>
      </w:r>
    </w:p>
    <w:p w14:paraId="41D71481" w14:textId="77777777" w:rsidR="0004435C" w:rsidRPr="00972FD0" w:rsidRDefault="0004435C" w:rsidP="00D80EAF">
      <w:pPr>
        <w:spacing w:before="0"/>
        <w:ind w:left="720"/>
        <w:rPr>
          <w:rStyle w:val="Strong"/>
          <w:color w:val="875C02"/>
        </w:rPr>
      </w:pPr>
    </w:p>
    <w:p w14:paraId="07155F88" w14:textId="266312DB" w:rsidR="004D73B2" w:rsidRPr="00972FD0" w:rsidRDefault="004D73B2" w:rsidP="00D80EAF">
      <w:pPr>
        <w:spacing w:before="0"/>
        <w:ind w:left="720"/>
        <w:rPr>
          <w:rStyle w:val="Strong"/>
          <w:color w:val="875C02"/>
        </w:rPr>
      </w:pPr>
      <w:r w:rsidRPr="00972FD0">
        <w:rPr>
          <w:rStyle w:val="Strong"/>
          <w:color w:val="875C02"/>
        </w:rPr>
        <w:lastRenderedPageBreak/>
        <w:t>For families with net assets less than or equal to the HUD-published threshold listed in the current year’s Inflation-Adjusted Values tables, Commerce will accept the family’s self-certification of the value of family assets and anticipated asset income</w:t>
      </w:r>
      <w:bookmarkEnd w:id="131"/>
      <w:r w:rsidRPr="00972FD0">
        <w:rPr>
          <w:rStyle w:val="Strong"/>
          <w:color w:val="875C02"/>
        </w:rPr>
        <w:t>. The family’s declaration must show the total amount of income expected from all assets.</w:t>
      </w:r>
      <w:bookmarkEnd w:id="132"/>
      <w:r w:rsidRPr="00972FD0">
        <w:rPr>
          <w:rStyle w:val="Strong"/>
          <w:color w:val="875C02"/>
        </w:rPr>
        <w:t xml:space="preserve"> All family members 18 years of age and older must sign the family’s declaration. Commerce reserves the right to require additional verification in situations where the accuracy of the declaration is in question. Any income the family expects to receive from assets will be included in the family’s annual income. The family will be required to provide third-party verification of net family assets every three years.</w:t>
      </w:r>
    </w:p>
    <w:p w14:paraId="59FEA8F7" w14:textId="77777777" w:rsidR="004D73B2" w:rsidRPr="00972FD0" w:rsidRDefault="004D73B2" w:rsidP="00D80EAF">
      <w:pPr>
        <w:spacing w:before="0"/>
        <w:ind w:left="720"/>
        <w:rPr>
          <w:rStyle w:val="Strong"/>
          <w:color w:val="875C02"/>
        </w:rPr>
      </w:pPr>
      <w:r w:rsidRPr="00972FD0">
        <w:rPr>
          <w:rStyle w:val="Strong"/>
          <w:color w:val="875C02"/>
        </w:rPr>
        <w:t>When verification is required, in determining the value of checking or savings accounts, Commerce will use the current balance.</w:t>
      </w:r>
    </w:p>
    <w:p w14:paraId="672FF663" w14:textId="7533C47C" w:rsidR="004D73B2" w:rsidRPr="00972FD0" w:rsidRDefault="004D73B2" w:rsidP="00D80EAF">
      <w:pPr>
        <w:spacing w:before="0"/>
        <w:ind w:left="720"/>
        <w:rPr>
          <w:b/>
          <w:bCs/>
          <w:color w:val="875C02"/>
          <w:szCs w:val="24"/>
        </w:rPr>
      </w:pPr>
      <w:r w:rsidRPr="00972FD0">
        <w:rPr>
          <w:rStyle w:val="Strong"/>
          <w:color w:val="875C02"/>
        </w:rPr>
        <w:t>In determining the anticipated income from an interest-bearing checking or savings account when verification is required and the rate of return is known, Commerce will multiply the current balance of the account by the current rate of interest paid on the account. If a checking account does not bear interest, the anticipated income from the account is zero.</w:t>
      </w:r>
      <w:bookmarkStart w:id="134" w:name="_Hlk142987668"/>
      <w:bookmarkEnd w:id="133"/>
    </w:p>
    <w:p w14:paraId="360C313F" w14:textId="77777777" w:rsidR="004D73B2" w:rsidRPr="002D17E0" w:rsidRDefault="004D73B2" w:rsidP="004D73B2">
      <w:pPr>
        <w:pStyle w:val="Heading3"/>
      </w:pPr>
      <w:bookmarkStart w:id="135" w:name="_Toc191468578"/>
      <w:bookmarkStart w:id="136" w:name="_Toc195081508"/>
      <w:r w:rsidRPr="002D17E0">
        <w:t>Self-Certification of Real Property Ownership [24 CFR 5.618(b)(2)</w:t>
      </w:r>
      <w:bookmarkStart w:id="137" w:name="_Hlk158973622"/>
      <w:r w:rsidRPr="002D17E0">
        <w:t>; Notice PIH 2023-27</w:t>
      </w:r>
      <w:bookmarkEnd w:id="137"/>
      <w:r w:rsidRPr="002D17E0">
        <w:t>]</w:t>
      </w:r>
      <w:bookmarkEnd w:id="135"/>
      <w:bookmarkEnd w:id="136"/>
    </w:p>
    <w:p w14:paraId="0CCA0C57" w14:textId="77777777" w:rsidR="004D73B2" w:rsidRPr="002D17E0" w:rsidRDefault="004D73B2" w:rsidP="004D73B2">
      <w:r w:rsidRPr="002D17E0">
        <w:t xml:space="preserve">The PHA must determine whether a family has present ownership in real property that is suitable for occupancy for purposes of determining whether the family is compliant with the asset limitation described in Chapters 3. The PHA may accept a self-certification from the family stating that the family does not have any present ownership in any real property. </w:t>
      </w:r>
      <w:bookmarkStart w:id="138" w:name="_Hlk158973699"/>
      <w:r w:rsidRPr="002D17E0">
        <w:t>If the family certifies that they do not have any present ownership interest in real property, the PHA may take that as sufficient to determine the family is not out of compliance with the real property restriction.</w:t>
      </w:r>
      <w:bookmarkEnd w:id="138"/>
      <w:r w:rsidRPr="002D17E0">
        <w:t xml:space="preserve"> If the family declares they have present ownership in real property, the PHA must obtain third-party verification </w:t>
      </w:r>
      <w:bookmarkStart w:id="139" w:name="_Hlk158973707"/>
      <w:r w:rsidRPr="002D17E0">
        <w:t xml:space="preserve">of the </w:t>
      </w:r>
      <w:r w:rsidRPr="002D17E0">
        <w:lastRenderedPageBreak/>
        <w:t>family’s legal right to reside in the property, the effective legal authority to sell the property, and whether the property is suitable for occupancy by the family as a residence</w:t>
      </w:r>
      <w:bookmarkEnd w:id="139"/>
      <w:r w:rsidRPr="002D17E0">
        <w:t>.</w:t>
      </w:r>
    </w:p>
    <w:bookmarkEnd w:id="134"/>
    <w:p w14:paraId="3E481FE6"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6FFCA088" w14:textId="77777777" w:rsidR="004D73B2" w:rsidRPr="00922B9D" w:rsidRDefault="004D73B2" w:rsidP="00D80EAF">
      <w:pPr>
        <w:spacing w:before="0"/>
        <w:ind w:left="720"/>
        <w:rPr>
          <w:rStyle w:val="Strong"/>
          <w:color w:val="112F60" w:themeColor="text1"/>
        </w:rPr>
      </w:pPr>
      <w:bookmarkStart w:id="140" w:name="_Hlk142987877"/>
      <w:r w:rsidRPr="00922B9D">
        <w:rPr>
          <w:rStyle w:val="Strong"/>
          <w:color w:val="112F60" w:themeColor="text1"/>
        </w:rPr>
        <w:t>Commerce will accept self-certification from the family stating that the family does not have any present ownership in any real property. The certification must be signed by all family members 18 years of age and older. Commerce reserves the right to require additional verification in situations where the accuracy of the declaration is in question.</w:t>
      </w:r>
    </w:p>
    <w:p w14:paraId="359DA377" w14:textId="46D36B4C" w:rsidR="004D73B2" w:rsidRPr="00922B9D" w:rsidRDefault="004D73B2" w:rsidP="00D80EAF">
      <w:pPr>
        <w:spacing w:before="0"/>
        <w:ind w:left="720"/>
        <w:rPr>
          <w:rStyle w:val="Strong"/>
          <w:color w:val="112F60" w:themeColor="text1"/>
        </w:rPr>
      </w:pPr>
      <w:r w:rsidRPr="00922B9D">
        <w:rPr>
          <w:rStyle w:val="Strong"/>
          <w:color w:val="112F60" w:themeColor="text1"/>
        </w:rPr>
        <w:t xml:space="preserve">If the family declares they have </w:t>
      </w:r>
      <w:proofErr w:type="gramStart"/>
      <w:r w:rsidRPr="00922B9D">
        <w:rPr>
          <w:rStyle w:val="Strong"/>
          <w:color w:val="112F60" w:themeColor="text1"/>
        </w:rPr>
        <w:t>a present</w:t>
      </w:r>
      <w:proofErr w:type="gramEnd"/>
      <w:r w:rsidRPr="00922B9D">
        <w:rPr>
          <w:rStyle w:val="Strong"/>
          <w:color w:val="112F60" w:themeColor="text1"/>
        </w:rPr>
        <w:t xml:space="preserve"> ownership in real property, Commerce will obtain third-party verification of the following factors: whether the family has the legal right to reside in the property; whether the family has effective legal authority to sell the property; and whether the property is suitable for occupancy by the family as a residence. However, in cases where a family member is a victim of domestic violence, dating violence, sexual assault, stalking, or human trafficking, Commerce will comply with confidentiality requirements under 24 CFR 5.2007 and will accept a self-certification.</w:t>
      </w:r>
      <w:bookmarkEnd w:id="128"/>
      <w:bookmarkEnd w:id="140"/>
    </w:p>
    <w:p w14:paraId="7B94CA6B" w14:textId="4327A19C" w:rsidR="004D73B2" w:rsidRPr="002D17E0" w:rsidRDefault="004D73B2" w:rsidP="00972FD0">
      <w:pPr>
        <w:pStyle w:val="Heading2"/>
      </w:pPr>
      <w:bookmarkStart w:id="141" w:name="_Toc195081509"/>
      <w:r w:rsidRPr="002D17E0">
        <w:t xml:space="preserve">7-III.G. </w:t>
      </w:r>
      <w:r w:rsidR="00345CF2">
        <w:t>Net Income from Rental Property</w:t>
      </w:r>
      <w:bookmarkEnd w:id="141"/>
      <w:r w:rsidR="00345CF2">
        <w:t xml:space="preserve"> </w:t>
      </w:r>
    </w:p>
    <w:p w14:paraId="162661EF" w14:textId="77777777" w:rsidR="004D73B2" w:rsidRPr="00922B9D" w:rsidRDefault="004D73B2" w:rsidP="00D80EAF">
      <w:pPr>
        <w:autoSpaceDE w:val="0"/>
        <w:autoSpaceDN w:val="0"/>
        <w:adjustRightInd w:val="0"/>
        <w:spacing w:before="0"/>
        <w:ind w:left="720"/>
        <w:rPr>
          <w:rStyle w:val="Strong"/>
          <w:color w:val="112F60" w:themeColor="text1"/>
          <w:u w:val="single"/>
        </w:rPr>
      </w:pPr>
      <w:r w:rsidRPr="00922B9D">
        <w:rPr>
          <w:rStyle w:val="Strong"/>
          <w:color w:val="112F60" w:themeColor="text1"/>
          <w:u w:val="single"/>
        </w:rPr>
        <w:t>Commerce Policy</w:t>
      </w:r>
    </w:p>
    <w:p w14:paraId="5987D96D" w14:textId="77777777" w:rsidR="004D73B2" w:rsidRPr="00922B9D" w:rsidRDefault="004D73B2" w:rsidP="00D80EAF">
      <w:pPr>
        <w:keepLines/>
        <w:spacing w:before="0"/>
        <w:ind w:left="720"/>
        <w:rPr>
          <w:color w:val="112F60" w:themeColor="text1"/>
        </w:rPr>
      </w:pPr>
      <w:r w:rsidRPr="00922B9D">
        <w:rPr>
          <w:rStyle w:val="Strong"/>
          <w:b w:val="0"/>
          <w:bCs w:val="0"/>
          <w:color w:val="112F60" w:themeColor="text1"/>
        </w:rPr>
        <w:t xml:space="preserve"> </w:t>
      </w:r>
      <w:r w:rsidRPr="00922B9D">
        <w:rPr>
          <w:rStyle w:val="Strong"/>
          <w:color w:val="112F60" w:themeColor="text1"/>
        </w:rPr>
        <w:t xml:space="preserve">The family must provide: </w:t>
      </w:r>
    </w:p>
    <w:p w14:paraId="4BAD0F00" w14:textId="77777777" w:rsidR="004D73B2" w:rsidRPr="00922B9D" w:rsidRDefault="004D73B2" w:rsidP="006D4884">
      <w:pPr>
        <w:pStyle w:val="ListParagraph"/>
        <w:numPr>
          <w:ilvl w:val="0"/>
          <w:numId w:val="27"/>
        </w:numPr>
      </w:pPr>
      <w:r w:rsidRPr="00922B9D">
        <w:rPr>
          <w:rStyle w:val="Strong"/>
          <w:color w:val="112F60" w:themeColor="text1"/>
        </w:rPr>
        <w:t>A current executed lease for the property that shows the rental amount or other evidence of rental amount, such as bank statements showing monthly rental deposits.</w:t>
      </w:r>
    </w:p>
    <w:p w14:paraId="394C0B65" w14:textId="0C5B469D" w:rsidR="004D73B2" w:rsidRPr="00922B9D" w:rsidRDefault="004D73B2" w:rsidP="006D4884">
      <w:pPr>
        <w:pStyle w:val="ListParagraph"/>
        <w:numPr>
          <w:ilvl w:val="0"/>
          <w:numId w:val="27"/>
        </w:numPr>
        <w:rPr>
          <w:rStyle w:val="Strong"/>
          <w:b w:val="0"/>
          <w:bCs w:val="0"/>
          <w:color w:val="112F60" w:themeColor="text1"/>
          <w:szCs w:val="20"/>
        </w:rPr>
      </w:pPr>
      <w:r w:rsidRPr="00922B9D">
        <w:rPr>
          <w:rStyle w:val="Strong"/>
          <w:color w:val="112F60" w:themeColor="text1"/>
        </w:rPr>
        <w:t xml:space="preserve">A self-certification from the family members engaged in the rental of property providing an estimate of expenses for the coming year and the most recent IRS Form 1040 with Schedule E (Rental Income). If schedule E was not prepared, Commerce will require </w:t>
      </w:r>
      <w:r w:rsidRPr="00922B9D">
        <w:rPr>
          <w:rStyle w:val="Strong"/>
          <w:color w:val="112F60" w:themeColor="text1"/>
        </w:rPr>
        <w:lastRenderedPageBreak/>
        <w:t>the family members involved in the rental of property to provide documentation of income and expenses for the last 12 months including but not limited to: tax statements, insurance invoices, bills for reasonable maintenance and utilities, and bank statements or amortization schedules showing monthly interest expens</w:t>
      </w:r>
      <w:r w:rsidR="00922B9D">
        <w:rPr>
          <w:rStyle w:val="Strong"/>
          <w:color w:val="112F60" w:themeColor="text1"/>
        </w:rPr>
        <w:t>e.</w:t>
      </w:r>
    </w:p>
    <w:p w14:paraId="71F49D29" w14:textId="6DF56BDB" w:rsidR="004D73B2" w:rsidRPr="002D17E0" w:rsidRDefault="004D73B2" w:rsidP="00972FD0">
      <w:pPr>
        <w:pStyle w:val="Heading2"/>
      </w:pPr>
      <w:bookmarkStart w:id="142" w:name="_Toc195081510"/>
      <w:r w:rsidRPr="002D17E0">
        <w:t>7-III.H.</w:t>
      </w:r>
      <w:r w:rsidR="00345CF2">
        <w:t xml:space="preserve"> Federal Tax Refunds or Refundable Tax </w:t>
      </w:r>
      <w:proofErr w:type="gramStart"/>
      <w:r w:rsidR="00345CF2">
        <w:t xml:space="preserve">Credits </w:t>
      </w:r>
      <w:r w:rsidRPr="002D17E0">
        <w:t xml:space="preserve"> [</w:t>
      </w:r>
      <w:proofErr w:type="gramEnd"/>
      <w:r w:rsidRPr="002D17E0">
        <w:t>Notice PIH 2023-27]</w:t>
      </w:r>
      <w:bookmarkEnd w:id="142"/>
    </w:p>
    <w:p w14:paraId="0D3C9CE2" w14:textId="77777777" w:rsidR="00C00014" w:rsidRPr="00FD2BCC" w:rsidRDefault="00C00014" w:rsidP="00906CB9">
      <w:pPr>
        <w:spacing w:before="0"/>
        <w:rPr>
          <w:rStyle w:val="Strong"/>
          <w:rFonts w:ascii="Times New Roman" w:hAnsi="Times New Roman" w:cs="Times New Roman"/>
          <w:color w:val="7A5201" w:themeColor="background1" w:themeShade="80"/>
        </w:rPr>
      </w:pPr>
      <w:r w:rsidRPr="00FD2BCC">
        <w:rPr>
          <w:rStyle w:val="Strong"/>
          <w:color w:val="7A5201" w:themeColor="background1" w:themeShade="80"/>
        </w:rPr>
        <w:t>The policy below will be implemented following additional guidance on implementation and the required effective date from HUD.</w:t>
      </w:r>
    </w:p>
    <w:p w14:paraId="503E2A80" w14:textId="07302992" w:rsidR="004D73B2" w:rsidRPr="00FD2BCC" w:rsidRDefault="004D73B2" w:rsidP="004D73B2">
      <w:pPr>
        <w:rPr>
          <w:b/>
          <w:color w:val="7A5201" w:themeColor="background1" w:themeShade="80"/>
        </w:rPr>
      </w:pPr>
      <w:r w:rsidRPr="00FD2BCC">
        <w:rPr>
          <w:color w:val="7A5201" w:themeColor="background1" w:themeShade="80"/>
        </w:rPr>
        <w:t>PHAs are not required to verify the amount of the family’s federal tax refund or refundable tax credit(s) if the family’s net assets are less than or equal to the HUD-published threshold listed in HUD’s current year Inflation-Adjusted Values tables, even in years when full verification of assets is required or if the PHA does not accept self-certification of assets. PHAs must verify the amount of the family’s federal tax refund or refundable tax credits if the family’s net assets are greater than the HUD-published threshold.</w:t>
      </w:r>
    </w:p>
    <w:p w14:paraId="7BF14D08" w14:textId="19A1F0A3" w:rsidR="004D73B2" w:rsidRPr="002D17E0" w:rsidRDefault="004D73B2" w:rsidP="00972FD0">
      <w:pPr>
        <w:pStyle w:val="Heading2"/>
      </w:pPr>
      <w:bookmarkStart w:id="143" w:name="_Toc195081511"/>
      <w:r w:rsidRPr="002D17E0">
        <w:t xml:space="preserve">7-III.I. </w:t>
      </w:r>
      <w:r w:rsidR="00345CF2">
        <w:t>Retirement Accounts</w:t>
      </w:r>
      <w:bookmarkEnd w:id="143"/>
      <w:r w:rsidR="00345CF2">
        <w:t xml:space="preserve"> </w:t>
      </w:r>
    </w:p>
    <w:p w14:paraId="7325389E"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236A36D5" w14:textId="77777777" w:rsidR="0004435C" w:rsidRPr="0091494B" w:rsidRDefault="0004435C" w:rsidP="0004435C">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Commerce will accept written third-party documents supplied by the family as evidence of the status of retirement accounts. </w:t>
      </w:r>
    </w:p>
    <w:p w14:paraId="3CC63F7A" w14:textId="77777777" w:rsidR="0004435C" w:rsidRPr="0091494B" w:rsidRDefault="0004435C" w:rsidP="0004435C">
      <w:pPr>
        <w:suppressLineNumbers w:val="0"/>
        <w:suppressAutoHyphens w:val="0"/>
        <w:spacing w:before="0"/>
        <w:ind w:left="720"/>
        <w:rPr>
          <w:rFonts w:eastAsia="Times New Roman" w:cs="Times New Roman"/>
          <w:b/>
          <w:bCs/>
          <w:color w:val="112F60" w:themeColor="text1"/>
          <w:szCs w:val="24"/>
        </w:rPr>
      </w:pPr>
      <w:r w:rsidRPr="0091494B">
        <w:rPr>
          <w:rFonts w:eastAsia="Times New Roman" w:cs="Times New Roman"/>
          <w:b/>
          <w:bCs/>
          <w:color w:val="112F60" w:themeColor="text1"/>
          <w:szCs w:val="24"/>
        </w:rPr>
        <w:t xml:space="preserve">The type of original document that will be accepted depends upon the family member’s retirement status. </w:t>
      </w:r>
    </w:p>
    <w:p w14:paraId="146DAE6B" w14:textId="24B0B2C7" w:rsidR="004D73B2" w:rsidRPr="00922B9D" w:rsidRDefault="004D73B2" w:rsidP="00D80EAF">
      <w:pPr>
        <w:keepLines/>
        <w:spacing w:before="0"/>
        <w:ind w:left="720"/>
        <w:rPr>
          <w:rStyle w:val="Strong"/>
          <w:color w:val="112F60" w:themeColor="text1"/>
        </w:rPr>
      </w:pPr>
      <w:r w:rsidRPr="00922B9D">
        <w:rPr>
          <w:rStyle w:val="Strong"/>
          <w:color w:val="112F60" w:themeColor="text1"/>
        </w:rPr>
        <w:lastRenderedPageBreak/>
        <w:t>Commerce will accept an original document from the entity holding the account dated no earlier than 12 months before that reflects any distributions of the account balance, any lump sums taken, and any regular payments.</w:t>
      </w:r>
    </w:p>
    <w:p w14:paraId="4EC8FDBC" w14:textId="28738172" w:rsidR="004D73B2" w:rsidRPr="002D17E0" w:rsidRDefault="004D73B2" w:rsidP="00972FD0">
      <w:pPr>
        <w:pStyle w:val="Heading2"/>
      </w:pPr>
      <w:bookmarkStart w:id="144" w:name="_Toc195081512"/>
      <w:r w:rsidRPr="002D17E0">
        <w:t xml:space="preserve">7-III.J. </w:t>
      </w:r>
      <w:r w:rsidR="00345CF2">
        <w:t xml:space="preserve">Income from Excluded Sources </w:t>
      </w:r>
      <w:r w:rsidRPr="002D17E0">
        <w:t>[Notice PIH 2023-27]</w:t>
      </w:r>
      <w:bookmarkEnd w:id="144"/>
    </w:p>
    <w:p w14:paraId="0FBAFE5A" w14:textId="77777777" w:rsidR="004D73B2" w:rsidRPr="002D17E0" w:rsidRDefault="004D73B2" w:rsidP="004D73B2">
      <w:pPr>
        <w:rPr>
          <w:bCs/>
        </w:rPr>
      </w:pPr>
      <w:r w:rsidRPr="002D17E0">
        <w:rPr>
          <w:bCs/>
        </w:rPr>
        <w:t>A detailed discussion of excluded income is provided in Chapter 6, Part I.</w:t>
      </w:r>
    </w:p>
    <w:p w14:paraId="13BC6923" w14:textId="77777777" w:rsidR="004D73B2" w:rsidRPr="002D17E0" w:rsidRDefault="004D73B2" w:rsidP="004D73B2">
      <w:r w:rsidRPr="002D17E0">
        <w:t>HUD guidance on verification of excluded income draws a distinction between income which is fully excluded and income which is only partially excluded.</w:t>
      </w:r>
    </w:p>
    <w:p w14:paraId="3E1A1E29" w14:textId="77777777" w:rsidR="004D73B2" w:rsidRPr="002D17E0" w:rsidRDefault="004D73B2" w:rsidP="004D73B2">
      <w:r w:rsidRPr="002D17E0">
        <w:t xml:space="preserve">For fully excluded income, the PHA is </w:t>
      </w:r>
      <w:r w:rsidRPr="002D17E0">
        <w:rPr>
          <w:b/>
        </w:rPr>
        <w:t>not</w:t>
      </w:r>
      <w:r w:rsidRPr="002D17E0">
        <w:t xml:space="preserve"> required to follow the verification hierarchy, </w:t>
      </w:r>
      <w:proofErr w:type="gramStart"/>
      <w:r w:rsidRPr="002D17E0">
        <w:t>For</w:t>
      </w:r>
      <w:proofErr w:type="gramEnd"/>
      <w:r w:rsidRPr="002D17E0">
        <w:t xml:space="preserve"> fully excluded income, the PHA is </w:t>
      </w:r>
      <w:r w:rsidRPr="002D17E0">
        <w:rPr>
          <w:b/>
        </w:rPr>
        <w:t>not</w:t>
      </w:r>
      <w:r w:rsidRPr="002D17E0">
        <w:t xml:space="preserve"> required to document why third-party verification is not </w:t>
      </w:r>
      <w:proofErr w:type="gramStart"/>
      <w:r w:rsidRPr="002D17E0">
        <w:t>available, or</w:t>
      </w:r>
      <w:proofErr w:type="gramEnd"/>
      <w:r w:rsidRPr="002D17E0">
        <w:t xml:space="preserve"> report the income on the 50058. </w:t>
      </w:r>
      <w:r w:rsidRPr="002D17E0">
        <w:rPr>
          <w:i/>
          <w:iCs/>
        </w:rPr>
        <w:t>Fully excluded income</w:t>
      </w:r>
      <w:r w:rsidRPr="002D17E0">
        <w:t xml:space="preserve"> is defined as income where the entire amount qualifies to be excluded from the annual income determination in accordance with 24 CFR 5.609(b) and any </w:t>
      </w:r>
      <w:r w:rsidRPr="002D17E0">
        <w:rPr>
          <w:i/>
          <w:iCs/>
        </w:rPr>
        <w:t>Federal Register</w:t>
      </w:r>
      <w:r w:rsidRPr="002D17E0">
        <w:t xml:space="preserve"> notice on mandatory exclusions issued by HUD</w:t>
      </w:r>
      <w:r w:rsidRPr="002D17E0" w:rsidDel="00543189">
        <w:t xml:space="preserve"> </w:t>
      </w:r>
      <w:r w:rsidRPr="002D17E0">
        <w:t>(for example, food stamps, earned income of a minor, or foster care funds).</w:t>
      </w:r>
    </w:p>
    <w:p w14:paraId="0B03D873" w14:textId="77777777" w:rsidR="004D73B2" w:rsidRPr="002D17E0" w:rsidRDefault="004D73B2" w:rsidP="004D73B2">
      <w:r w:rsidRPr="002D17E0">
        <w:t xml:space="preserve">PHAs may accept a family’s signed application or reexamination form as self-certification of fully excluded income. They do </w:t>
      </w:r>
      <w:proofErr w:type="gramStart"/>
      <w:r w:rsidRPr="002D17E0">
        <w:t>not have to</w:t>
      </w:r>
      <w:proofErr w:type="gramEnd"/>
      <w:r w:rsidRPr="002D17E0">
        <w:t xml:space="preserve"> require additional documentation. However, if there is any doubt that a source of income qualifies for full exclusion, PHAs have the option of requiring additional verification.</w:t>
      </w:r>
    </w:p>
    <w:p w14:paraId="2D93672E" w14:textId="77777777" w:rsidR="004D73B2" w:rsidRPr="002D17E0" w:rsidRDefault="004D73B2" w:rsidP="004D73B2">
      <w:pPr>
        <w:rPr>
          <w:bCs/>
        </w:rPr>
      </w:pPr>
      <w:r w:rsidRPr="002D17E0">
        <w:t xml:space="preserve">For partially excluded income, the PHA </w:t>
      </w:r>
      <w:r w:rsidRPr="002D17E0">
        <w:rPr>
          <w:b/>
        </w:rPr>
        <w:t>is</w:t>
      </w:r>
      <w:r w:rsidRPr="002D17E0">
        <w:t xml:space="preserve"> required to follow the verification hierarchy and all applicable regulations, and to report the income on </w:t>
      </w:r>
      <w:proofErr w:type="gramStart"/>
      <w:r w:rsidRPr="002D17E0">
        <w:t>the 50058</w:t>
      </w:r>
      <w:proofErr w:type="gramEnd"/>
      <w:r w:rsidRPr="002D17E0">
        <w:t>. Partially excluded income is defined as income where only a certain portion of what is reported by the family qualifies to be excluded and the remainder is included in annual income (for example, the income of an adult full-time student).</w:t>
      </w:r>
    </w:p>
    <w:p w14:paraId="4704A6BB" w14:textId="77777777" w:rsidR="00972FD0" w:rsidRDefault="00972FD0" w:rsidP="00D80EAF">
      <w:pPr>
        <w:spacing w:before="0"/>
        <w:ind w:left="720"/>
        <w:rPr>
          <w:rStyle w:val="Strong"/>
          <w:color w:val="112F60" w:themeColor="text1"/>
          <w:u w:val="single"/>
        </w:rPr>
      </w:pPr>
    </w:p>
    <w:p w14:paraId="1637CC42" w14:textId="77777777" w:rsidR="00972FD0" w:rsidRDefault="00972FD0" w:rsidP="00D80EAF">
      <w:pPr>
        <w:spacing w:before="0"/>
        <w:ind w:left="720"/>
        <w:rPr>
          <w:rStyle w:val="Strong"/>
          <w:color w:val="112F60" w:themeColor="text1"/>
          <w:u w:val="single"/>
        </w:rPr>
      </w:pPr>
    </w:p>
    <w:p w14:paraId="266CE0B1" w14:textId="77777777" w:rsidR="00972FD0" w:rsidRDefault="00972FD0" w:rsidP="00D80EAF">
      <w:pPr>
        <w:spacing w:before="0"/>
        <w:ind w:left="720"/>
        <w:rPr>
          <w:rStyle w:val="Strong"/>
          <w:color w:val="112F60" w:themeColor="text1"/>
          <w:u w:val="single"/>
        </w:rPr>
      </w:pPr>
    </w:p>
    <w:p w14:paraId="0AEA1A6B" w14:textId="75A3C296"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lastRenderedPageBreak/>
        <w:t>Commerce Policy</w:t>
      </w:r>
    </w:p>
    <w:p w14:paraId="52043204" w14:textId="77777777" w:rsidR="004D73B2" w:rsidRPr="00922B9D" w:rsidRDefault="004D73B2" w:rsidP="00D80EAF">
      <w:pPr>
        <w:spacing w:before="0"/>
        <w:ind w:left="720"/>
        <w:rPr>
          <w:rStyle w:val="Strong"/>
          <w:color w:val="112F60" w:themeColor="text1"/>
        </w:rPr>
      </w:pPr>
      <w:r w:rsidRPr="00922B9D">
        <w:rPr>
          <w:rStyle w:val="Strong"/>
          <w:color w:val="112F60" w:themeColor="text1"/>
        </w:rPr>
        <w:t>Commerce will accept the family’s self-certification as verification of fully excluded income. Commerce may request additional documentation if necessary to document the income source.</w:t>
      </w:r>
    </w:p>
    <w:p w14:paraId="3E35EA65" w14:textId="55F225FA" w:rsidR="004D73B2" w:rsidRPr="00922B9D" w:rsidRDefault="004D73B2" w:rsidP="00D80EAF">
      <w:pPr>
        <w:spacing w:before="0"/>
        <w:ind w:left="720"/>
        <w:rPr>
          <w:rStyle w:val="Strong"/>
          <w:color w:val="112F60" w:themeColor="text1"/>
        </w:rPr>
      </w:pPr>
      <w:r w:rsidRPr="00922B9D">
        <w:rPr>
          <w:rStyle w:val="Strong"/>
          <w:color w:val="112F60" w:themeColor="text1"/>
        </w:rPr>
        <w:t>Commerce will verify the source and amount of partially excluded income as described in Part 1 of this chapter.</w:t>
      </w:r>
    </w:p>
    <w:p w14:paraId="356E0546" w14:textId="40E72366" w:rsidR="004D73B2" w:rsidRPr="002D17E0" w:rsidRDefault="004D73B2" w:rsidP="00972FD0">
      <w:pPr>
        <w:pStyle w:val="Heading2"/>
      </w:pPr>
      <w:bookmarkStart w:id="145" w:name="_Toc195081513"/>
      <w:r w:rsidRPr="002D17E0">
        <w:t xml:space="preserve">7-III.K. </w:t>
      </w:r>
      <w:r w:rsidR="00345CF2">
        <w:t xml:space="preserve">Zero Income Families </w:t>
      </w:r>
      <w:r w:rsidRPr="002D17E0">
        <w:t>[Notice PIH 2023-27]</w:t>
      </w:r>
      <w:bookmarkEnd w:id="145"/>
    </w:p>
    <w:p w14:paraId="58CD2D70" w14:textId="77777777" w:rsidR="004D73B2" w:rsidRPr="002D17E0" w:rsidRDefault="004D73B2" w:rsidP="004D73B2">
      <w:bookmarkStart w:id="146" w:name="_Hlk158724081"/>
      <w:bookmarkStart w:id="147" w:name="_Hlk177637684"/>
      <w:r w:rsidRPr="002D17E0">
        <w:t>PHAs have discretion to establish reasonable procedures to manage the risk of unreported income</w:t>
      </w:r>
      <w:bookmarkEnd w:id="146"/>
      <w:r w:rsidRPr="002D17E0">
        <w:t>, such as asking families to complete a zero-income worksheet at admission or periodically after admission to determine if they have any sources of unreported income or searching any UIV sources for unreported income.</w:t>
      </w:r>
    </w:p>
    <w:p w14:paraId="525507D0" w14:textId="77777777" w:rsidR="004D73B2" w:rsidRPr="002D17E0" w:rsidRDefault="004D73B2" w:rsidP="004D73B2">
      <w:r w:rsidRPr="002D17E0">
        <w:t>In calculating annual income, PHAs must not assign monetary value to nonmonetary in-kind donations from a food bank or similar organization received by the family [24 CFR § 5.609(b)(24)(vi)].</w:t>
      </w:r>
    </w:p>
    <w:p w14:paraId="2319A682" w14:textId="77777777" w:rsidR="004D73B2" w:rsidRPr="002D17E0" w:rsidRDefault="004D73B2" w:rsidP="004D73B2">
      <w:r w:rsidRPr="002D17E0">
        <w:t>PHAs may accept a self-certification of zero income from the family without taking any additional steps to verify zero reported income. HUD does not require such self-certifications be notarized.</w:t>
      </w:r>
    </w:p>
    <w:p w14:paraId="2A158AF1" w14:textId="77777777" w:rsidR="004D73B2" w:rsidRPr="002D17E0" w:rsidRDefault="004D73B2" w:rsidP="004D73B2">
      <w:r w:rsidRPr="002D17E0">
        <w:t xml:space="preserve">PHAs that perform zero income reviews must update local discretionary policies, procedures, and forms. Families who begin receiving income which does not trigger an interim </w:t>
      </w:r>
      <w:proofErr w:type="gramStart"/>
      <w:r w:rsidRPr="002D17E0">
        <w:t>reexamination</w:t>
      </w:r>
      <w:proofErr w:type="gramEnd"/>
      <w:r w:rsidRPr="002D17E0">
        <w:t xml:space="preserve"> should no longer be considered zero income even though the family’s income is not reflected on </w:t>
      </w:r>
      <w:proofErr w:type="gramStart"/>
      <w:r w:rsidRPr="002D17E0">
        <w:t>the Form</w:t>
      </w:r>
      <w:proofErr w:type="gramEnd"/>
      <w:r w:rsidRPr="002D17E0">
        <w:t xml:space="preserve"> HUD-50058.</w:t>
      </w:r>
    </w:p>
    <w:p w14:paraId="177FFE7E" w14:textId="03CC73D6" w:rsidR="004D73B2" w:rsidRPr="00922B9D" w:rsidRDefault="004D73B2" w:rsidP="00D80EAF">
      <w:pPr>
        <w:keepLines/>
        <w:spacing w:before="0"/>
        <w:ind w:left="720"/>
        <w:rPr>
          <w:rStyle w:val="Strong"/>
          <w:color w:val="112F60" w:themeColor="text1"/>
          <w:u w:val="single"/>
        </w:rPr>
      </w:pPr>
      <w:r w:rsidRPr="00922B9D">
        <w:rPr>
          <w:rStyle w:val="Strong"/>
          <w:color w:val="112F60" w:themeColor="text1"/>
          <w:u w:val="single"/>
        </w:rPr>
        <w:t>Commerce Policy</w:t>
      </w:r>
    </w:p>
    <w:p w14:paraId="2452F16E" w14:textId="77777777" w:rsidR="004D73B2" w:rsidRPr="00922B9D" w:rsidRDefault="004D73B2" w:rsidP="00D80EAF">
      <w:pPr>
        <w:keepLines/>
        <w:spacing w:before="0"/>
        <w:ind w:left="720"/>
        <w:rPr>
          <w:rStyle w:val="Strong"/>
          <w:color w:val="112F60" w:themeColor="text1"/>
        </w:rPr>
      </w:pPr>
      <w:r w:rsidRPr="00922B9D">
        <w:rPr>
          <w:rStyle w:val="Strong"/>
          <w:color w:val="112F60" w:themeColor="text1"/>
        </w:rPr>
        <w:t>Commerce will check UIV sources and/or may request information from third-party sources to verify that certain forms of income such as unemployment benefits, TANF, SS, SSI, earned income, child support, etc., are not being received by families claiming to have zero annual income.</w:t>
      </w:r>
    </w:p>
    <w:p w14:paraId="1D04D1A5" w14:textId="2FDB3647" w:rsidR="004D73B2" w:rsidRPr="00922B9D" w:rsidRDefault="004D73B2" w:rsidP="00D80EAF">
      <w:pPr>
        <w:spacing w:before="0"/>
        <w:ind w:left="720"/>
        <w:rPr>
          <w:rStyle w:val="Strong"/>
          <w:color w:val="112F60" w:themeColor="text1"/>
        </w:rPr>
      </w:pPr>
      <w:bookmarkStart w:id="148" w:name="_Hlk135914049"/>
      <w:r w:rsidRPr="00922B9D">
        <w:rPr>
          <w:rStyle w:val="Strong"/>
          <w:color w:val="112F60" w:themeColor="text1"/>
        </w:rPr>
        <w:lastRenderedPageBreak/>
        <w:t xml:space="preserve">Commerce </w:t>
      </w:r>
      <w:r w:rsidR="0004435C">
        <w:rPr>
          <w:rStyle w:val="Strong"/>
          <w:color w:val="112F60" w:themeColor="text1"/>
        </w:rPr>
        <w:t>may</w:t>
      </w:r>
      <w:r w:rsidRPr="00922B9D">
        <w:rPr>
          <w:rStyle w:val="Strong"/>
          <w:color w:val="112F60" w:themeColor="text1"/>
        </w:rPr>
        <w:t xml:space="preserve"> require that each family member who claims zero income status complete a zero-income form. If any sources of income are identified on the form, Commerce will verify the income in accordance with the policies in this chapter prior to including the income in the family’s annual income.</w:t>
      </w:r>
      <w:bookmarkEnd w:id="148"/>
    </w:p>
    <w:p w14:paraId="4D123FDE" w14:textId="4BABF0F9" w:rsidR="004D73B2" w:rsidRPr="00D80EAF" w:rsidRDefault="004D73B2" w:rsidP="00D80EAF">
      <w:pPr>
        <w:spacing w:before="0"/>
        <w:ind w:left="720"/>
        <w:rPr>
          <w:rStyle w:val="Strong"/>
          <w:color w:val="112F60" w:themeColor="text1"/>
        </w:rPr>
      </w:pPr>
      <w:r w:rsidRPr="00922B9D">
        <w:rPr>
          <w:rStyle w:val="Strong"/>
          <w:color w:val="112F60" w:themeColor="text1"/>
        </w:rPr>
        <w:t>Commerce will only conduct interims in accordance with Commerce policy in Chapter 11.</w:t>
      </w:r>
      <w:bookmarkStart w:id="149" w:name="_Hlk135907847"/>
      <w:bookmarkEnd w:id="147"/>
    </w:p>
    <w:p w14:paraId="5029132B" w14:textId="43A894AB" w:rsidR="004D73B2" w:rsidRPr="002D17E0" w:rsidRDefault="004D73B2" w:rsidP="00972FD0">
      <w:pPr>
        <w:pStyle w:val="Heading2"/>
      </w:pPr>
      <w:bookmarkStart w:id="150" w:name="_Toc195081514"/>
      <w:r w:rsidRPr="002D17E0">
        <w:t xml:space="preserve">7-III.L. </w:t>
      </w:r>
      <w:r w:rsidR="00345CF2">
        <w:t xml:space="preserve">Student Financial Assistance </w:t>
      </w:r>
      <w:r w:rsidRPr="002D17E0">
        <w:t>[24 CFR 5.609(b)(9)]</w:t>
      </w:r>
      <w:bookmarkEnd w:id="150"/>
    </w:p>
    <w:p w14:paraId="52D14B8F" w14:textId="77777777" w:rsidR="004D73B2" w:rsidRPr="002D17E0" w:rsidRDefault="004D73B2" w:rsidP="004D73B2">
      <w:pPr>
        <w:rPr>
          <w:b/>
          <w:bCs/>
        </w:rPr>
      </w:pPr>
      <w:r w:rsidRPr="002D17E0">
        <w:t>The regulations under HOTMA distinguish between two categories of student financial assistance paid to both full-time and part-time students.</w:t>
      </w:r>
      <w:r w:rsidRPr="002D17E0">
        <w:rPr>
          <w:b/>
          <w:bCs/>
        </w:rPr>
        <w:t xml:space="preserve"> </w:t>
      </w:r>
      <w:r w:rsidRPr="002D17E0">
        <w:t>Any other grant-in-aid, scholarship, or other assistance amounts an individual receives for the actual covered costs charged by the institute of higher education not otherwise excluded by the federally mandated income exclusions are included [24 CFR 5.609(b)(9)(ii)].</w:t>
      </w:r>
    </w:p>
    <w:p w14:paraId="7D5767FC" w14:textId="77777777" w:rsidR="00D80EAF" w:rsidRDefault="00D80EAF" w:rsidP="00922B9D">
      <w:pPr>
        <w:suppressLineNumbers w:val="0"/>
        <w:suppressAutoHyphens w:val="0"/>
        <w:spacing w:before="0" w:line="240" w:lineRule="auto"/>
        <w:ind w:left="720"/>
        <w:rPr>
          <w:rStyle w:val="Strong"/>
          <w:color w:val="112F60" w:themeColor="text1"/>
          <w:u w:val="single"/>
        </w:rPr>
      </w:pPr>
    </w:p>
    <w:p w14:paraId="424C9F37" w14:textId="1D3D28D5" w:rsidR="004D73B2" w:rsidRPr="00922B9D" w:rsidRDefault="004D73B2" w:rsidP="00922B9D">
      <w:pPr>
        <w:suppressLineNumbers w:val="0"/>
        <w:suppressAutoHyphens w:val="0"/>
        <w:spacing w:before="0" w:line="240" w:lineRule="auto"/>
        <w:ind w:left="720"/>
        <w:rPr>
          <w:rStyle w:val="Strong"/>
          <w:color w:val="112F60" w:themeColor="text1"/>
          <w:u w:val="single"/>
        </w:rPr>
      </w:pPr>
      <w:r w:rsidRPr="00922B9D">
        <w:rPr>
          <w:rStyle w:val="Strong"/>
          <w:color w:val="112F60" w:themeColor="text1"/>
          <w:u w:val="single"/>
        </w:rPr>
        <w:t>Commerce Policy</w:t>
      </w:r>
    </w:p>
    <w:p w14:paraId="1084DAE6" w14:textId="77777777" w:rsidR="004D73B2" w:rsidRPr="00922B9D" w:rsidRDefault="004D73B2" w:rsidP="004D73B2">
      <w:pPr>
        <w:ind w:left="720"/>
        <w:rPr>
          <w:rStyle w:val="Strong"/>
          <w:color w:val="112F60" w:themeColor="text1"/>
        </w:rPr>
      </w:pPr>
      <w:r w:rsidRPr="00922B9D">
        <w:rPr>
          <w:rStyle w:val="Strong"/>
          <w:color w:val="112F60" w:themeColor="text1"/>
        </w:rPr>
        <w:t xml:space="preserve">Commerce will request written third-party verification of both the source and the amount </w:t>
      </w:r>
      <w:bookmarkStart w:id="151" w:name="_Hlk144901971"/>
      <w:r w:rsidRPr="00922B9D">
        <w:rPr>
          <w:rStyle w:val="Strong"/>
          <w:color w:val="112F60" w:themeColor="text1"/>
        </w:rPr>
        <w:t>of student financial assistance</w:t>
      </w:r>
      <w:bookmarkEnd w:id="151"/>
      <w:r w:rsidRPr="00922B9D">
        <w:rPr>
          <w:rStyle w:val="Strong"/>
          <w:color w:val="112F60" w:themeColor="text1"/>
        </w:rPr>
        <w:t>. Family-provided documents from the educational institution attended by the student will be requested, as well as documents generated by any other person or entity providing such assistance, as reported by the student.</w:t>
      </w:r>
    </w:p>
    <w:p w14:paraId="53CE5BD5" w14:textId="77777777" w:rsidR="004D73B2" w:rsidRPr="00922B9D" w:rsidRDefault="004D73B2" w:rsidP="004D73B2">
      <w:pPr>
        <w:ind w:left="720"/>
        <w:rPr>
          <w:rStyle w:val="Strong"/>
          <w:color w:val="112F60" w:themeColor="text1"/>
        </w:rPr>
      </w:pPr>
      <w:r w:rsidRPr="00922B9D">
        <w:rPr>
          <w:rStyle w:val="Strong"/>
          <w:color w:val="112F60" w:themeColor="text1"/>
        </w:rPr>
        <w:t xml:space="preserve">In addition, </w:t>
      </w:r>
      <w:bookmarkStart w:id="152" w:name="_Hlk144899691"/>
      <w:r w:rsidRPr="00922B9D">
        <w:rPr>
          <w:rStyle w:val="Strong"/>
          <w:color w:val="112F60" w:themeColor="text1"/>
        </w:rPr>
        <w:t xml:space="preserve">unless the student’s only source of assistance is assistance under Title IV of the Higher Education Act, </w:t>
      </w:r>
      <w:bookmarkEnd w:id="152"/>
      <w:r w:rsidRPr="00922B9D">
        <w:rPr>
          <w:rStyle w:val="Strong"/>
          <w:color w:val="112F60" w:themeColor="text1"/>
        </w:rPr>
        <w:t>Commerce will request written verification of the cost of the student’s tuition, books, supplies, room and board, and other required fees and charges to the student from the educational institution.</w:t>
      </w:r>
    </w:p>
    <w:p w14:paraId="2A1BE1E8" w14:textId="17117F88" w:rsidR="004D73B2" w:rsidRPr="00922B9D" w:rsidRDefault="004D73B2" w:rsidP="00922B9D">
      <w:pPr>
        <w:ind w:left="720"/>
        <w:rPr>
          <w:rStyle w:val="Strong"/>
          <w:color w:val="112F60" w:themeColor="text1"/>
        </w:rPr>
      </w:pPr>
      <w:r w:rsidRPr="00922B9D">
        <w:rPr>
          <w:rStyle w:val="Strong"/>
          <w:color w:val="112F60" w:themeColor="text1"/>
        </w:rPr>
        <w:lastRenderedPageBreak/>
        <w:t xml:space="preserve">If Commerce is unable to obtain third-party written verification of the requested information, Commerce will pursue other forms of verification following the verification hierarchy in </w:t>
      </w:r>
      <w:r w:rsidR="0004435C">
        <w:rPr>
          <w:rStyle w:val="Strong"/>
          <w:color w:val="112F60" w:themeColor="text1"/>
        </w:rPr>
        <w:t>Chapter 7</w:t>
      </w:r>
      <w:r w:rsidRPr="00922B9D">
        <w:rPr>
          <w:rStyle w:val="Strong"/>
          <w:color w:val="112F60" w:themeColor="text1"/>
        </w:rPr>
        <w:t>.</w:t>
      </w:r>
      <w:bookmarkEnd w:id="149"/>
    </w:p>
    <w:p w14:paraId="0AB64984" w14:textId="598990A1" w:rsidR="004D73B2" w:rsidRPr="002D17E0" w:rsidRDefault="004D73B2" w:rsidP="00972FD0">
      <w:pPr>
        <w:pStyle w:val="Heading2"/>
      </w:pPr>
      <w:bookmarkStart w:id="153" w:name="_Toc195081515"/>
      <w:r w:rsidRPr="002D17E0">
        <w:t xml:space="preserve">7-III.M. </w:t>
      </w:r>
      <w:r w:rsidR="00345CF2">
        <w:t>P</w:t>
      </w:r>
      <w:r w:rsidRPr="002D17E0">
        <w:t xml:space="preserve">arental </w:t>
      </w:r>
      <w:r w:rsidR="00345CF2">
        <w:t>I</w:t>
      </w:r>
      <w:r w:rsidRPr="002D17E0">
        <w:t xml:space="preserve">ncome of </w:t>
      </w:r>
      <w:r w:rsidR="00345CF2">
        <w:t>S</w:t>
      </w:r>
      <w:r w:rsidRPr="002D17E0">
        <w:t xml:space="preserve">tudents </w:t>
      </w:r>
      <w:r w:rsidR="00345CF2">
        <w:t>S</w:t>
      </w:r>
      <w:r w:rsidRPr="002D17E0">
        <w:t xml:space="preserve">ubject to </w:t>
      </w:r>
      <w:r w:rsidR="00345CF2">
        <w:t>E</w:t>
      </w:r>
      <w:r w:rsidRPr="002D17E0">
        <w:t xml:space="preserve">ligibility </w:t>
      </w:r>
      <w:r w:rsidR="00345CF2">
        <w:t>R</w:t>
      </w:r>
      <w:r w:rsidRPr="002D17E0">
        <w:t>estrictions</w:t>
      </w:r>
      <w:bookmarkEnd w:id="153"/>
    </w:p>
    <w:p w14:paraId="0E2F0454" w14:textId="77777777" w:rsidR="004D73B2" w:rsidRPr="002D17E0" w:rsidRDefault="004D73B2" w:rsidP="004D73B2">
      <w:r w:rsidRPr="002D17E0">
        <w:t xml:space="preserve">If a student enrolled at an institution of higher education is under the age of 24, is not a veteran, is not married, does not have a dependent child, and is not a person with disabilities receiving HCV assistance as of November 30, 2005, the income of the student’s parents must be considered when determining income eligibility, unless the student is determined independent from their parents or a </w:t>
      </w:r>
      <w:r w:rsidRPr="002D17E0">
        <w:rPr>
          <w:i/>
        </w:rPr>
        <w:t xml:space="preserve">vulnerable youth </w:t>
      </w:r>
      <w:r w:rsidRPr="002D17E0">
        <w:t>in accordance with PHA policy [24 CFR 5.612, FR Notice 4/10/06, p. 18146, and FR Notice 9/21/16].</w:t>
      </w:r>
    </w:p>
    <w:p w14:paraId="3CC5C6E9" w14:textId="77777777" w:rsidR="004D73B2" w:rsidRPr="002D17E0" w:rsidRDefault="004D73B2" w:rsidP="004D73B2">
      <w:r w:rsidRPr="002D17E0">
        <w:t>This provision does not apply to students residing with parents who are seeking or receiving HCV assistance. It is limited to students who are seeking or receiving assistance on their own, separately from their parents.</w:t>
      </w:r>
    </w:p>
    <w:p w14:paraId="0A6C9B8F" w14:textId="77777777" w:rsidR="004D73B2" w:rsidRPr="00922B9D" w:rsidRDefault="004D73B2" w:rsidP="00972FD0">
      <w:pPr>
        <w:spacing w:before="0"/>
        <w:ind w:left="720"/>
        <w:rPr>
          <w:rStyle w:val="Strong"/>
          <w:color w:val="112F60" w:themeColor="text1"/>
          <w:u w:val="single"/>
        </w:rPr>
      </w:pPr>
      <w:r w:rsidRPr="00922B9D">
        <w:rPr>
          <w:rStyle w:val="Strong"/>
          <w:color w:val="112F60" w:themeColor="text1"/>
          <w:u w:val="single"/>
        </w:rPr>
        <w:t>Commerce Policy</w:t>
      </w:r>
    </w:p>
    <w:p w14:paraId="0398784C" w14:textId="5C6A4D0B" w:rsidR="004D73B2" w:rsidRPr="00922B9D" w:rsidRDefault="004D73B2" w:rsidP="00972FD0">
      <w:pPr>
        <w:spacing w:before="0"/>
        <w:ind w:left="720"/>
        <w:rPr>
          <w:rStyle w:val="Strong"/>
          <w:color w:val="112F60" w:themeColor="text1"/>
        </w:rPr>
      </w:pPr>
      <w:r w:rsidRPr="00922B9D">
        <w:rPr>
          <w:rStyle w:val="Strong"/>
          <w:color w:val="112F60" w:themeColor="text1"/>
        </w:rPr>
        <w:t xml:space="preserve">If Commerce is required to determine the income eligibility of a student’s parents, Commerce will request an income declaration and certification of income from the appropriate parent(s) (as determined in </w:t>
      </w:r>
      <w:r w:rsidR="0004435C">
        <w:rPr>
          <w:rStyle w:val="Strong"/>
          <w:color w:val="112F60" w:themeColor="text1"/>
        </w:rPr>
        <w:t>Chapter 3</w:t>
      </w:r>
      <w:r w:rsidRPr="00922B9D">
        <w:rPr>
          <w:rStyle w:val="Strong"/>
          <w:color w:val="112F60" w:themeColor="text1"/>
        </w:rPr>
        <w:t xml:space="preserve">). Commerce will send the request directly to the parents, who will be required to certify to their income under penalty of perjury. The parents will be required to submit the information directly to Commerce. The required information must be </w:t>
      </w:r>
      <w:r w:rsidR="0004435C">
        <w:rPr>
          <w:rStyle w:val="Strong"/>
          <w:color w:val="112F60" w:themeColor="text1"/>
        </w:rPr>
        <w:t>dated</w:t>
      </w:r>
      <w:r w:rsidRPr="00922B9D">
        <w:rPr>
          <w:rStyle w:val="Strong"/>
          <w:color w:val="112F60" w:themeColor="text1"/>
        </w:rPr>
        <w:t xml:space="preserve"> within 10 business days of the date of Commerce’s request or within any extended timeframe approved by Commerce.</w:t>
      </w:r>
    </w:p>
    <w:p w14:paraId="39240293" w14:textId="77777777" w:rsidR="004D73B2" w:rsidRPr="00922B9D" w:rsidRDefault="004D73B2" w:rsidP="00972FD0">
      <w:pPr>
        <w:spacing w:before="0"/>
        <w:ind w:left="720"/>
        <w:rPr>
          <w:b/>
          <w:caps/>
          <w:color w:val="112F60" w:themeColor="text1"/>
        </w:rPr>
      </w:pPr>
      <w:r w:rsidRPr="00922B9D">
        <w:rPr>
          <w:rStyle w:val="Strong"/>
          <w:color w:val="112F60" w:themeColor="text1"/>
        </w:rPr>
        <w:t xml:space="preserve">Commerce reserves the right to request and review supporting documentation at any time if it questions the declaration or certification. </w:t>
      </w:r>
      <w:r w:rsidRPr="00922B9D">
        <w:rPr>
          <w:rStyle w:val="Strong"/>
          <w:color w:val="112F60" w:themeColor="text1"/>
        </w:rPr>
        <w:lastRenderedPageBreak/>
        <w:t>Supporting documentation may include, but is not limited to, Internal Revenue Service (IRS) tax returns, consecutive and original pay stubs, bank statements, pension benefit statements, benefit award letters, and other official and authentic documents from a federal, state, or local agency.</w:t>
      </w:r>
      <w:r w:rsidRPr="00922B9D">
        <w:rPr>
          <w:b/>
          <w:caps/>
          <w:color w:val="112F60" w:themeColor="text1"/>
        </w:rPr>
        <w:t xml:space="preserve"> </w:t>
      </w:r>
    </w:p>
    <w:p w14:paraId="0B4BA9B2" w14:textId="6A43EE67" w:rsidR="004D73B2" w:rsidRPr="00345CF2" w:rsidRDefault="004D73B2" w:rsidP="00216B99">
      <w:pPr>
        <w:pStyle w:val="Heading1"/>
      </w:pPr>
      <w:r w:rsidRPr="002D17E0">
        <w:br w:type="page"/>
      </w:r>
      <w:bookmarkStart w:id="154" w:name="_Toc195081516"/>
      <w:r w:rsidRPr="00345CF2">
        <w:lastRenderedPageBreak/>
        <w:t xml:space="preserve">PART IV: Verifying </w:t>
      </w:r>
      <w:r w:rsidR="00345CF2">
        <w:t>Mandatory Deductions</w:t>
      </w:r>
      <w:bookmarkEnd w:id="154"/>
    </w:p>
    <w:p w14:paraId="70B9B9F9" w14:textId="4B8F4D12" w:rsidR="004D73B2" w:rsidRPr="002D17E0" w:rsidRDefault="004D73B2" w:rsidP="00972FD0">
      <w:pPr>
        <w:pStyle w:val="Heading2"/>
      </w:pPr>
      <w:bookmarkStart w:id="155" w:name="_Toc195081517"/>
      <w:r w:rsidRPr="002D17E0">
        <w:t xml:space="preserve">7-IV.A. </w:t>
      </w:r>
      <w:r w:rsidR="00345CF2">
        <w:t>Dependent and Elderly/Disabled Household Deductions</w:t>
      </w:r>
      <w:bookmarkEnd w:id="155"/>
      <w:r w:rsidR="00345CF2">
        <w:t xml:space="preserve"> </w:t>
      </w:r>
    </w:p>
    <w:p w14:paraId="20207B06" w14:textId="77777777" w:rsidR="004D73B2" w:rsidRPr="002D17E0" w:rsidRDefault="004D73B2" w:rsidP="004D73B2">
      <w:r w:rsidRPr="002D17E0">
        <w:t>The dependent and elderly/disabled family deductions require only that the PHA verify that the family members identified as dependents or elderly/disabled persons meet the statutory definitions.</w:t>
      </w:r>
      <w:r w:rsidRPr="002D17E0">
        <w:rPr>
          <w:i/>
        </w:rPr>
        <w:t xml:space="preserve"> </w:t>
      </w:r>
      <w:r w:rsidRPr="002D17E0">
        <w:t>No further verifications are required.</w:t>
      </w:r>
    </w:p>
    <w:p w14:paraId="191C4882" w14:textId="77777777" w:rsidR="004D73B2" w:rsidRPr="002D17E0" w:rsidRDefault="004D73B2" w:rsidP="004D73B2">
      <w:pPr>
        <w:pStyle w:val="Heading3"/>
      </w:pPr>
      <w:bookmarkStart w:id="156" w:name="_Toc191468588"/>
      <w:bookmarkStart w:id="157" w:name="_Toc195081518"/>
      <w:r w:rsidRPr="002D17E0">
        <w:t>Dependent Deduction</w:t>
      </w:r>
      <w:bookmarkEnd w:id="156"/>
      <w:bookmarkEnd w:id="157"/>
    </w:p>
    <w:p w14:paraId="6D1666F6" w14:textId="77777777" w:rsidR="004D73B2" w:rsidRPr="002D17E0" w:rsidRDefault="004D73B2" w:rsidP="004D73B2">
      <w:pPr>
        <w:rPr>
          <w:bCs/>
        </w:rPr>
      </w:pPr>
      <w:r w:rsidRPr="002D17E0">
        <w:rPr>
          <w:bCs/>
        </w:rPr>
        <w:t>See Chapter 6 for a full discussion of this deduction.</w:t>
      </w:r>
      <w:r w:rsidRPr="002D17E0">
        <w:rPr>
          <w:bCs/>
          <w:i/>
        </w:rPr>
        <w:t xml:space="preserve"> </w:t>
      </w:r>
      <w:r w:rsidRPr="002D17E0">
        <w:rPr>
          <w:bCs/>
        </w:rPr>
        <w:t>The PHA must verify that:</w:t>
      </w:r>
    </w:p>
    <w:p w14:paraId="0F78CD01" w14:textId="77777777" w:rsidR="004D73B2" w:rsidRPr="002D17E0" w:rsidRDefault="004D73B2" w:rsidP="00C03D62">
      <w:pPr>
        <w:numPr>
          <w:ilvl w:val="0"/>
          <w:numId w:val="13"/>
        </w:numPr>
        <w:suppressLineNumbers w:val="0"/>
        <w:suppressAutoHyphens w:val="0"/>
        <w:rPr>
          <w:bCs/>
        </w:rPr>
      </w:pPr>
      <w:r w:rsidRPr="002D17E0">
        <w:rPr>
          <w:bCs/>
        </w:rPr>
        <w:t xml:space="preserve">Any person under the age of 18 for whom the dependent deduction is claimed is not the head, spouse, or cohead of the family and is not a foster child </w:t>
      </w:r>
    </w:p>
    <w:p w14:paraId="285D468D" w14:textId="77777777" w:rsidR="004D73B2" w:rsidRPr="002D17E0" w:rsidRDefault="004D73B2" w:rsidP="00C03D62">
      <w:pPr>
        <w:numPr>
          <w:ilvl w:val="0"/>
          <w:numId w:val="13"/>
        </w:numPr>
        <w:suppressLineNumbers w:val="0"/>
        <w:suppressAutoHyphens w:val="0"/>
        <w:rPr>
          <w:bCs/>
        </w:rPr>
      </w:pPr>
      <w:r w:rsidRPr="002D17E0">
        <w:rPr>
          <w:bCs/>
        </w:rPr>
        <w:t xml:space="preserve">Any person age 18 or older for whom the dependent deduction is claimed is not a foster adult or live-in aide, and is a person with a disability or a </w:t>
      </w:r>
      <w:proofErr w:type="gramStart"/>
      <w:r w:rsidRPr="002D17E0">
        <w:rPr>
          <w:bCs/>
        </w:rPr>
        <w:t>full time</w:t>
      </w:r>
      <w:proofErr w:type="gramEnd"/>
      <w:r w:rsidRPr="002D17E0">
        <w:rPr>
          <w:bCs/>
        </w:rPr>
        <w:t xml:space="preserve"> student </w:t>
      </w:r>
    </w:p>
    <w:p w14:paraId="1D6868FD" w14:textId="77777777" w:rsidR="004D73B2" w:rsidRPr="002D17E0" w:rsidRDefault="004D73B2" w:rsidP="004D73B2">
      <w:pPr>
        <w:pStyle w:val="Heading3"/>
      </w:pPr>
      <w:bookmarkStart w:id="158" w:name="_Toc191468589"/>
      <w:bookmarkStart w:id="159" w:name="_Toc195081519"/>
      <w:r w:rsidRPr="002D17E0">
        <w:t>Elderly/Disabled Family Deduction</w:t>
      </w:r>
      <w:bookmarkEnd w:id="158"/>
      <w:bookmarkEnd w:id="159"/>
    </w:p>
    <w:p w14:paraId="49907C9D" w14:textId="77777777" w:rsidR="004D73B2" w:rsidRDefault="004D73B2" w:rsidP="004D73B2">
      <w:pPr>
        <w:rPr>
          <w:bCs/>
        </w:rPr>
      </w:pPr>
      <w:r w:rsidRPr="002D17E0">
        <w:rPr>
          <w:bCs/>
        </w:rPr>
        <w:t>See Eligibility chapter for a definition of elderly and disabled families and Chapter 6 for a discussion of the deduction.</w:t>
      </w:r>
      <w:r w:rsidRPr="002D17E0">
        <w:rPr>
          <w:bCs/>
          <w:i/>
        </w:rPr>
        <w:t xml:space="preserve"> </w:t>
      </w:r>
      <w:r w:rsidRPr="002D17E0">
        <w:rPr>
          <w:bCs/>
        </w:rPr>
        <w:t xml:space="preserve">The PHA must verify that the head, spouse, or cohead is 62 years of age or older or a person with disabilities. </w:t>
      </w:r>
    </w:p>
    <w:p w14:paraId="4709708C" w14:textId="67360D33" w:rsidR="004D73B2" w:rsidRPr="002D17E0" w:rsidRDefault="004D73B2" w:rsidP="00972FD0">
      <w:pPr>
        <w:pStyle w:val="Heading2"/>
      </w:pPr>
      <w:bookmarkStart w:id="160" w:name="_Toc195081520"/>
      <w:r w:rsidRPr="002D17E0">
        <w:t xml:space="preserve">7-IV.B. </w:t>
      </w:r>
      <w:r w:rsidR="00345CF2">
        <w:t>Health and Medical Care Expense Deduction</w:t>
      </w:r>
      <w:bookmarkEnd w:id="160"/>
      <w:r w:rsidR="00345CF2">
        <w:t xml:space="preserve"> </w:t>
      </w:r>
    </w:p>
    <w:p w14:paraId="502F78B6" w14:textId="77777777" w:rsidR="004D73B2" w:rsidRPr="002D17E0" w:rsidRDefault="004D73B2" w:rsidP="004D73B2">
      <w:r w:rsidRPr="002D17E0">
        <w:t>Policies related to medical expenses are found in Chapter 6. The amount of the deduction will be verified following the standard verification procedures described in Part I.</w:t>
      </w:r>
    </w:p>
    <w:p w14:paraId="74A6B5E8" w14:textId="556DC6AD" w:rsidR="004D73B2" w:rsidRPr="00922B9D" w:rsidRDefault="004D73B2" w:rsidP="004D73B2">
      <w:r w:rsidRPr="002D17E0">
        <w:t>The PHA must comply with the Health Insurance Portability and Accountability Act (HIPAA) (</w:t>
      </w:r>
      <w:hyperlink r:id="rId20" w:tgtFrame="_blank" w:history="1">
        <w:r w:rsidRPr="002D17E0">
          <w:t>Pub. L. 104-191</w:t>
        </w:r>
      </w:hyperlink>
      <w:r w:rsidRPr="002D17E0">
        <w:t xml:space="preserve">, 110 Stat. 1936) and the Privacy Act of 1974 (Pub. L. 93-579, </w:t>
      </w:r>
      <w:r w:rsidRPr="002D17E0">
        <w:lastRenderedPageBreak/>
        <w:t>88 Stat. 1896) when requesting documentation to determine unreimbursed health and medical care expenses. The PHA may not request documentation beyond what is sufficient to determine anticipated health and medical care costs. Before placing bills and documentation in the tenant file, the PHA must redact all personally identifiable information [FR Notice 2/14/23].</w:t>
      </w:r>
    </w:p>
    <w:p w14:paraId="3A9D8AA7" w14:textId="77777777" w:rsidR="004D73B2" w:rsidRPr="002D17E0" w:rsidRDefault="004D73B2" w:rsidP="004D73B2">
      <w:pPr>
        <w:pStyle w:val="Heading3"/>
      </w:pPr>
      <w:bookmarkStart w:id="161" w:name="_Toc191468591"/>
      <w:bookmarkStart w:id="162" w:name="_Toc195081521"/>
      <w:r w:rsidRPr="002D17E0">
        <w:t>Amount of Expense</w:t>
      </w:r>
      <w:bookmarkEnd w:id="161"/>
      <w:bookmarkEnd w:id="162"/>
    </w:p>
    <w:p w14:paraId="48DD0ECC" w14:textId="77777777"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t>Commerce Policy</w:t>
      </w:r>
    </w:p>
    <w:p w14:paraId="638D71B0" w14:textId="393F3C1F" w:rsidR="004D73B2" w:rsidRPr="00922B9D" w:rsidRDefault="0004435C" w:rsidP="00D80EAF">
      <w:pPr>
        <w:spacing w:before="0"/>
        <w:ind w:firstLine="720"/>
        <w:rPr>
          <w:rStyle w:val="Strong"/>
          <w:color w:val="112F60" w:themeColor="text1"/>
        </w:rPr>
      </w:pPr>
      <w:r>
        <w:rPr>
          <w:rStyle w:val="Strong"/>
          <w:color w:val="112F60" w:themeColor="text1"/>
        </w:rPr>
        <w:t xml:space="preserve">Health and </w:t>
      </w:r>
      <w:r w:rsidR="004D73B2" w:rsidRPr="00922B9D">
        <w:rPr>
          <w:rStyle w:val="Strong"/>
          <w:color w:val="112F60" w:themeColor="text1"/>
        </w:rPr>
        <w:t xml:space="preserve">Medical </w:t>
      </w:r>
      <w:r>
        <w:rPr>
          <w:rStyle w:val="Strong"/>
          <w:color w:val="112F60" w:themeColor="text1"/>
        </w:rPr>
        <w:t xml:space="preserve">Care </w:t>
      </w:r>
      <w:r w:rsidR="004D73B2" w:rsidRPr="00922B9D">
        <w:rPr>
          <w:rStyle w:val="Strong"/>
          <w:color w:val="112F60" w:themeColor="text1"/>
        </w:rPr>
        <w:t>expenses will be verified through:</w:t>
      </w:r>
    </w:p>
    <w:p w14:paraId="444F5503" w14:textId="77777777" w:rsidR="004D73B2" w:rsidRPr="00922B9D" w:rsidRDefault="004D73B2" w:rsidP="006D4884">
      <w:pPr>
        <w:pStyle w:val="ListParagraph"/>
        <w:numPr>
          <w:ilvl w:val="0"/>
          <w:numId w:val="30"/>
        </w:numPr>
        <w:rPr>
          <w:rStyle w:val="Strong"/>
          <w:color w:val="112F60" w:themeColor="text1"/>
        </w:rPr>
      </w:pPr>
      <w:r w:rsidRPr="00922B9D">
        <w:rPr>
          <w:rStyle w:val="Strong"/>
          <w:color w:val="112F60" w:themeColor="text1"/>
        </w:rPr>
        <w:t>Written third-party documents provided by the family, such as pharmacy printouts or receipts.</w:t>
      </w:r>
    </w:p>
    <w:p w14:paraId="327D3965" w14:textId="77777777" w:rsidR="004D73B2" w:rsidRPr="00922B9D" w:rsidRDefault="004D73B2" w:rsidP="006D4884">
      <w:pPr>
        <w:pStyle w:val="ListParagraph"/>
        <w:numPr>
          <w:ilvl w:val="0"/>
          <w:numId w:val="30"/>
        </w:numPr>
        <w:rPr>
          <w:rStyle w:val="Strong"/>
          <w:color w:val="112F60" w:themeColor="text1"/>
        </w:rPr>
      </w:pPr>
      <w:r w:rsidRPr="00922B9D">
        <w:rPr>
          <w:rStyle w:val="Strong"/>
          <w:color w:val="112F60" w:themeColor="text1"/>
        </w:rPr>
        <w:t>When income is projected at new admission or interim, Commerce will make a best effort to determine what expenses from the past are likely to continue to occur in the future. Commerce will also accept evidence of monthly payments or total payments that will be due for medical expenses during the upcoming 12 months.</w:t>
      </w:r>
    </w:p>
    <w:p w14:paraId="090FA159" w14:textId="77777777" w:rsidR="004D73B2" w:rsidRPr="00922B9D" w:rsidRDefault="004D73B2" w:rsidP="006D4884">
      <w:pPr>
        <w:pStyle w:val="ListParagraph"/>
        <w:numPr>
          <w:ilvl w:val="0"/>
          <w:numId w:val="30"/>
        </w:numPr>
        <w:rPr>
          <w:rStyle w:val="Strong"/>
          <w:color w:val="112F60" w:themeColor="text1"/>
        </w:rPr>
      </w:pPr>
      <w:r w:rsidRPr="00922B9D">
        <w:rPr>
          <w:rStyle w:val="Strong"/>
          <w:color w:val="112F60" w:themeColor="text1"/>
        </w:rPr>
        <w:t>Written third-party verification forms, if the family is unable to provide acceptable documentation.</w:t>
      </w:r>
    </w:p>
    <w:p w14:paraId="37AD9C03" w14:textId="77777777" w:rsidR="004D73B2" w:rsidRPr="00922B9D" w:rsidRDefault="004D73B2" w:rsidP="006D4884">
      <w:pPr>
        <w:pStyle w:val="ListParagraph"/>
        <w:numPr>
          <w:ilvl w:val="0"/>
          <w:numId w:val="30"/>
        </w:numPr>
        <w:rPr>
          <w:rStyle w:val="Strong"/>
          <w:color w:val="112F60" w:themeColor="text1"/>
        </w:rPr>
      </w:pPr>
      <w:bookmarkStart w:id="163" w:name="_Hlk144902012"/>
      <w:r w:rsidRPr="00922B9D">
        <w:rPr>
          <w:rStyle w:val="Strong"/>
          <w:color w:val="112F60" w:themeColor="text1"/>
        </w:rPr>
        <w:t xml:space="preserve">When income is projected at new admission or interim, </w:t>
      </w:r>
      <w:bookmarkEnd w:id="163"/>
      <w:r w:rsidRPr="00922B9D">
        <w:rPr>
          <w:rStyle w:val="Strong"/>
          <w:color w:val="112F60" w:themeColor="text1"/>
        </w:rPr>
        <w:t>if third-party or document review is not possible, written family certification as to costs anticipated to be incurred during the upcoming 12 months.</w:t>
      </w:r>
    </w:p>
    <w:p w14:paraId="1A470046" w14:textId="77777777" w:rsidR="004D73B2" w:rsidRPr="00922B9D" w:rsidRDefault="004D73B2" w:rsidP="00D80EAF">
      <w:pPr>
        <w:spacing w:before="0"/>
        <w:ind w:left="720"/>
        <w:rPr>
          <w:rStyle w:val="Strong"/>
          <w:color w:val="112F60" w:themeColor="text1"/>
        </w:rPr>
      </w:pPr>
      <w:r w:rsidRPr="00922B9D">
        <w:rPr>
          <w:rStyle w:val="Strong"/>
          <w:color w:val="112F60" w:themeColor="text1"/>
        </w:rPr>
        <w:t>Before placing bills and documentation in the tenant file, Commerce will redact all personally identifiable information.</w:t>
      </w:r>
    </w:p>
    <w:p w14:paraId="230AFECE" w14:textId="372FA40D" w:rsidR="004D73B2" w:rsidRPr="00922B9D" w:rsidRDefault="004D73B2" w:rsidP="00D80EAF">
      <w:pPr>
        <w:spacing w:before="0"/>
        <w:ind w:left="720"/>
        <w:rPr>
          <w:b/>
          <w:bCs/>
          <w:color w:val="112F60" w:themeColor="text1"/>
          <w:szCs w:val="24"/>
        </w:rPr>
      </w:pPr>
      <w:r w:rsidRPr="00922B9D">
        <w:rPr>
          <w:rStyle w:val="Strong"/>
          <w:color w:val="112F60" w:themeColor="text1"/>
        </w:rPr>
        <w:t xml:space="preserve">If Commerce receives documentation from a verification source that contains the individual’s specific diagnosis, information regarding the individual’s treatment, and/or information regarding the nature or severity of the person’s disability, Commerce will immediately dispose of this </w:t>
      </w:r>
      <w:r w:rsidRPr="00922B9D">
        <w:rPr>
          <w:rStyle w:val="Strong"/>
          <w:color w:val="112F60" w:themeColor="text1"/>
        </w:rPr>
        <w:lastRenderedPageBreak/>
        <w:t>confidential information; this information will never be maintained in the individual’s file. If the information needs to be disposed of, Commerce will note in the individual’s file that verification was received, the date received, and the name and address of the person/organization that provided the verification. Under no circumstances will PHA include an applicant’s or resident’s medical records in the file [Notice PIH 2010-26].</w:t>
      </w:r>
    </w:p>
    <w:p w14:paraId="73DC3F06" w14:textId="34BDC8A2" w:rsidR="004D73B2" w:rsidRPr="002D17E0" w:rsidRDefault="004D73B2" w:rsidP="004D73B2">
      <w:r w:rsidRPr="002D17E0">
        <w:t>In addition, the PHA must verify that:</w:t>
      </w:r>
    </w:p>
    <w:p w14:paraId="636ABC1E" w14:textId="77777777" w:rsidR="004D73B2" w:rsidRPr="002D17E0" w:rsidRDefault="004D73B2" w:rsidP="00C03D62">
      <w:pPr>
        <w:numPr>
          <w:ilvl w:val="0"/>
          <w:numId w:val="11"/>
        </w:numPr>
        <w:suppressLineNumbers w:val="0"/>
        <w:suppressAutoHyphens w:val="0"/>
      </w:pPr>
      <w:r w:rsidRPr="002D17E0">
        <w:t>The household is eligible for the deduction.</w:t>
      </w:r>
    </w:p>
    <w:p w14:paraId="10BFBD51" w14:textId="77777777" w:rsidR="004D73B2" w:rsidRPr="002D17E0" w:rsidRDefault="004D73B2" w:rsidP="00C03D62">
      <w:pPr>
        <w:numPr>
          <w:ilvl w:val="0"/>
          <w:numId w:val="11"/>
        </w:numPr>
        <w:suppressLineNumbers w:val="0"/>
        <w:suppressAutoHyphens w:val="0"/>
      </w:pPr>
      <w:r w:rsidRPr="002D17E0">
        <w:t>The costs to be deducted are qualified health and medical care expenses.</w:t>
      </w:r>
    </w:p>
    <w:p w14:paraId="26CE8DEA" w14:textId="77777777" w:rsidR="004D73B2" w:rsidRPr="002D17E0" w:rsidRDefault="004D73B2" w:rsidP="00C03D62">
      <w:pPr>
        <w:numPr>
          <w:ilvl w:val="0"/>
          <w:numId w:val="11"/>
        </w:numPr>
        <w:suppressLineNumbers w:val="0"/>
        <w:suppressAutoHyphens w:val="0"/>
      </w:pPr>
      <w:r w:rsidRPr="002D17E0">
        <w:t>The expenses are not paid for or reimbursed by any other source.</w:t>
      </w:r>
    </w:p>
    <w:p w14:paraId="5D271A68" w14:textId="77777777" w:rsidR="004D73B2" w:rsidRPr="002D17E0" w:rsidRDefault="004D73B2" w:rsidP="00C03D62">
      <w:pPr>
        <w:numPr>
          <w:ilvl w:val="0"/>
          <w:numId w:val="11"/>
        </w:numPr>
        <w:suppressLineNumbers w:val="0"/>
        <w:suppressAutoHyphens w:val="0"/>
      </w:pPr>
      <w:r w:rsidRPr="002D17E0">
        <w:t>Costs incurred in past years are counted only once.</w:t>
      </w:r>
    </w:p>
    <w:p w14:paraId="402CDDCD" w14:textId="77777777" w:rsidR="004D73B2" w:rsidRPr="002D17E0" w:rsidRDefault="004D73B2" w:rsidP="004D73B2">
      <w:pPr>
        <w:pStyle w:val="Heading3"/>
      </w:pPr>
      <w:bookmarkStart w:id="164" w:name="_Toc191468592"/>
      <w:bookmarkStart w:id="165" w:name="_Toc195081522"/>
      <w:r w:rsidRPr="002D17E0">
        <w:t>Eligible Household</w:t>
      </w:r>
      <w:bookmarkEnd w:id="164"/>
      <w:bookmarkEnd w:id="165"/>
    </w:p>
    <w:p w14:paraId="1445C908" w14:textId="77777777" w:rsidR="004D73B2" w:rsidRPr="002D17E0" w:rsidRDefault="004D73B2" w:rsidP="004D73B2">
      <w:r w:rsidRPr="002D17E0">
        <w:t>The health and medical care expense deduction is permitted only for households in which the head, spouse, or cohead is at least 62, or a person with disabilities. The PHA must verify that the family meets the definition of an elderly or disabled family provided in the Eligibility chapter and as described in Chapter 7 (7-IV.A.) of this plan.</w:t>
      </w:r>
    </w:p>
    <w:p w14:paraId="543DFD4A" w14:textId="77777777" w:rsidR="004D73B2" w:rsidRPr="002D17E0" w:rsidRDefault="004D73B2" w:rsidP="004D73B2">
      <w:pPr>
        <w:pStyle w:val="Heading3"/>
      </w:pPr>
      <w:bookmarkStart w:id="166" w:name="_Toc191468593"/>
      <w:bookmarkStart w:id="167" w:name="_Toc195081523"/>
      <w:r w:rsidRPr="002D17E0">
        <w:t>Qualified Expenses</w:t>
      </w:r>
      <w:bookmarkEnd w:id="166"/>
      <w:bookmarkEnd w:id="167"/>
    </w:p>
    <w:p w14:paraId="692AE15D" w14:textId="738AEAC9" w:rsidR="004D73B2" w:rsidRPr="002D17E0" w:rsidRDefault="004D73B2" w:rsidP="00972FD0">
      <w:pPr>
        <w:pStyle w:val="Level1Bullet"/>
        <w:numPr>
          <w:ilvl w:val="0"/>
          <w:numId w:val="0"/>
        </w:numPr>
        <w:tabs>
          <w:tab w:val="clear" w:pos="360"/>
        </w:tabs>
        <w:spacing w:line="360" w:lineRule="auto"/>
        <w:rPr>
          <w:rFonts w:ascii="Helvetica" w:hAnsi="Helvetica" w:cs="Helvetica"/>
        </w:rPr>
      </w:pPr>
      <w:r w:rsidRPr="002D17E0">
        <w:rPr>
          <w:rFonts w:ascii="Helvetica" w:hAnsi="Helvetica" w:cs="Helvetica"/>
          <w:iCs/>
        </w:rPr>
        <w:t xml:space="preserve">To be eligible for the health and medical care expense deduction, the costs must qualify as medical expenses. See Chapter 6 </w:t>
      </w:r>
      <w:r w:rsidRPr="002D17E0">
        <w:rPr>
          <w:rFonts w:ascii="Helvetica" w:hAnsi="Helvetica" w:cs="Helvetica"/>
        </w:rPr>
        <w:t>for the PHA’s policy on what counts as a medical expense.</w:t>
      </w:r>
    </w:p>
    <w:p w14:paraId="2D1492B0" w14:textId="77777777" w:rsidR="004D73B2" w:rsidRPr="002D17E0" w:rsidRDefault="004D73B2" w:rsidP="004D73B2">
      <w:pPr>
        <w:pStyle w:val="Heading3"/>
      </w:pPr>
      <w:bookmarkStart w:id="168" w:name="_Toc191468594"/>
      <w:bookmarkStart w:id="169" w:name="_Toc195081524"/>
      <w:r w:rsidRPr="002D17E0">
        <w:t>Unreimbursed Expenses</w:t>
      </w:r>
      <w:bookmarkEnd w:id="168"/>
      <w:bookmarkEnd w:id="169"/>
    </w:p>
    <w:p w14:paraId="094C44FB" w14:textId="77777777" w:rsidR="004D73B2" w:rsidRPr="002D17E0" w:rsidRDefault="004D73B2" w:rsidP="004D73B2">
      <w:pPr>
        <w:rPr>
          <w:iCs/>
        </w:rPr>
      </w:pPr>
      <w:r w:rsidRPr="002D17E0">
        <w:rPr>
          <w:iCs/>
        </w:rPr>
        <w:t xml:space="preserve">To be eligible for the health and medical care expense deduction, the costs must not be reimbursed by another source. </w:t>
      </w:r>
    </w:p>
    <w:p w14:paraId="5F3F06D9" w14:textId="77777777" w:rsidR="00D80EAF" w:rsidRDefault="00D80EAF" w:rsidP="004D73B2">
      <w:pPr>
        <w:ind w:left="720"/>
        <w:rPr>
          <w:rStyle w:val="Strong"/>
          <w:color w:val="112F60" w:themeColor="text1"/>
          <w:u w:val="single"/>
        </w:rPr>
      </w:pPr>
    </w:p>
    <w:p w14:paraId="4DFEF8E5" w14:textId="1D83AAE0" w:rsidR="004D73B2" w:rsidRPr="00922B9D" w:rsidRDefault="004D73B2" w:rsidP="00D80EAF">
      <w:pPr>
        <w:spacing w:before="0"/>
        <w:ind w:left="720"/>
        <w:rPr>
          <w:rStyle w:val="Strong"/>
          <w:color w:val="112F60" w:themeColor="text1"/>
          <w:u w:val="single"/>
        </w:rPr>
      </w:pPr>
      <w:r w:rsidRPr="00922B9D">
        <w:rPr>
          <w:rStyle w:val="Strong"/>
          <w:color w:val="112F60" w:themeColor="text1"/>
          <w:u w:val="single"/>
        </w:rPr>
        <w:lastRenderedPageBreak/>
        <w:t>Commerce Policy</w:t>
      </w:r>
    </w:p>
    <w:p w14:paraId="7F6809BA" w14:textId="3951A1C9" w:rsidR="004D73B2" w:rsidRPr="00922B9D" w:rsidRDefault="004D73B2" w:rsidP="00D80EAF">
      <w:pPr>
        <w:spacing w:before="0"/>
        <w:ind w:left="720"/>
        <w:rPr>
          <w:b/>
          <w:bCs/>
          <w:color w:val="112F60" w:themeColor="text1"/>
          <w:szCs w:val="24"/>
        </w:rPr>
      </w:pPr>
      <w:r w:rsidRPr="00922B9D">
        <w:rPr>
          <w:rStyle w:val="Strong"/>
          <w:color w:val="112F60" w:themeColor="text1"/>
        </w:rPr>
        <w:t>The family will be required to certify that the medical expenses are not paid or reimbursed to the family from any source. If expenses are verified through a third party, the third party must certify that the expenses are not paid or reimbursed from any other source.</w:t>
      </w:r>
    </w:p>
    <w:p w14:paraId="554A2B11" w14:textId="77777777" w:rsidR="004D73B2" w:rsidRPr="002D17E0" w:rsidRDefault="004D73B2" w:rsidP="004D73B2">
      <w:pPr>
        <w:pStyle w:val="Heading3"/>
      </w:pPr>
      <w:bookmarkStart w:id="170" w:name="_Toc191468595"/>
      <w:bookmarkStart w:id="171" w:name="_Toc195081525"/>
      <w:r w:rsidRPr="002D17E0">
        <w:t>Expenses Incurred in Past Years</w:t>
      </w:r>
      <w:bookmarkEnd w:id="170"/>
      <w:bookmarkEnd w:id="171"/>
    </w:p>
    <w:p w14:paraId="196306D1" w14:textId="77777777"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t>Commerce Policy</w:t>
      </w:r>
    </w:p>
    <w:p w14:paraId="07093906" w14:textId="77A0058E" w:rsidR="004D73B2" w:rsidRPr="00783BEC" w:rsidRDefault="004D73B2" w:rsidP="00D80EAF">
      <w:pPr>
        <w:spacing w:before="0"/>
        <w:ind w:left="720"/>
        <w:rPr>
          <w:rStyle w:val="Strong"/>
          <w:rFonts w:asciiTheme="majorHAnsi" w:hAnsiTheme="majorHAnsi" w:cstheme="majorHAnsi"/>
          <w:color w:val="112F60" w:themeColor="text1"/>
        </w:rPr>
      </w:pPr>
      <w:bookmarkStart w:id="172" w:name="_Hlk144902072"/>
      <w:r w:rsidRPr="00783BEC">
        <w:rPr>
          <w:rStyle w:val="Strong"/>
          <w:color w:val="112F60" w:themeColor="text1"/>
        </w:rPr>
        <w:t xml:space="preserve">At new admission and interim reexamination, when </w:t>
      </w:r>
      <w:bookmarkEnd w:id="172"/>
      <w:r w:rsidRPr="00783BEC">
        <w:rPr>
          <w:rStyle w:val="Strong"/>
          <w:color w:val="112F60" w:themeColor="text1"/>
        </w:rPr>
        <w:t xml:space="preserve">anticipated costs are </w:t>
      </w:r>
      <w:r w:rsidRPr="00783BEC">
        <w:rPr>
          <w:rStyle w:val="Strong"/>
          <w:rFonts w:asciiTheme="majorHAnsi" w:hAnsiTheme="majorHAnsi" w:cstheme="majorHAnsi"/>
          <w:color w:val="112F60" w:themeColor="text1"/>
        </w:rPr>
        <w:t xml:space="preserve">related to on-going payment of </w:t>
      </w:r>
      <w:r w:rsidR="00633588">
        <w:rPr>
          <w:rStyle w:val="Strong"/>
          <w:rFonts w:asciiTheme="majorHAnsi" w:hAnsiTheme="majorHAnsi" w:cstheme="majorHAnsi"/>
          <w:color w:val="112F60" w:themeColor="text1"/>
        </w:rPr>
        <w:t xml:space="preserve">health and </w:t>
      </w:r>
      <w:r w:rsidRPr="00783BEC">
        <w:rPr>
          <w:rStyle w:val="Strong"/>
          <w:rFonts w:asciiTheme="majorHAnsi" w:hAnsiTheme="majorHAnsi" w:cstheme="majorHAnsi"/>
          <w:color w:val="112F60" w:themeColor="text1"/>
        </w:rPr>
        <w:t xml:space="preserve">medical </w:t>
      </w:r>
      <w:r w:rsidR="00633588">
        <w:rPr>
          <w:rStyle w:val="Strong"/>
          <w:rFonts w:asciiTheme="majorHAnsi" w:hAnsiTheme="majorHAnsi" w:cstheme="majorHAnsi"/>
          <w:color w:val="112F60" w:themeColor="text1"/>
        </w:rPr>
        <w:t xml:space="preserve">care </w:t>
      </w:r>
      <w:r w:rsidRPr="00783BEC">
        <w:rPr>
          <w:rStyle w:val="Strong"/>
          <w:rFonts w:asciiTheme="majorHAnsi" w:hAnsiTheme="majorHAnsi" w:cstheme="majorHAnsi"/>
          <w:color w:val="112F60" w:themeColor="text1"/>
        </w:rPr>
        <w:t>bills incurred in past years, Commerce will verify:</w:t>
      </w:r>
    </w:p>
    <w:p w14:paraId="08E658FF" w14:textId="5E974E3B" w:rsidR="00E64EC4" w:rsidRDefault="00E64EC4" w:rsidP="00D80EAF">
      <w:pPr>
        <w:pStyle w:val="Level1Bullet"/>
        <w:numPr>
          <w:ilvl w:val="0"/>
          <w:numId w:val="28"/>
        </w:numPr>
        <w:tabs>
          <w:tab w:val="clear" w:pos="360"/>
          <w:tab w:val="clear" w:pos="1080"/>
        </w:tabs>
        <w:spacing w:before="0" w:line="360" w:lineRule="auto"/>
        <w:ind w:left="1620"/>
        <w:rPr>
          <w:rStyle w:val="Strong"/>
          <w:rFonts w:asciiTheme="majorHAnsi" w:hAnsiTheme="majorHAnsi" w:cstheme="majorHAnsi"/>
          <w:color w:val="112F60" w:themeColor="text1"/>
        </w:rPr>
      </w:pPr>
      <w:r>
        <w:rPr>
          <w:rStyle w:val="Strong"/>
          <w:rFonts w:asciiTheme="majorHAnsi" w:hAnsiTheme="majorHAnsi" w:cstheme="majorHAnsi"/>
          <w:color w:val="112F60" w:themeColor="text1"/>
        </w:rPr>
        <w:t xml:space="preserve">The balance owing of the accumulated medical </w:t>
      </w:r>
      <w:proofErr w:type="gramStart"/>
      <w:r>
        <w:rPr>
          <w:rStyle w:val="Strong"/>
          <w:rFonts w:asciiTheme="majorHAnsi" w:hAnsiTheme="majorHAnsi" w:cstheme="majorHAnsi"/>
          <w:color w:val="112F60" w:themeColor="text1"/>
        </w:rPr>
        <w:t>bills</w:t>
      </w:r>
      <w:r w:rsidR="00906CB9">
        <w:rPr>
          <w:rStyle w:val="Strong"/>
          <w:rFonts w:asciiTheme="majorHAnsi" w:hAnsiTheme="majorHAnsi" w:cstheme="majorHAnsi"/>
          <w:color w:val="112F60" w:themeColor="text1"/>
        </w:rPr>
        <w:t>;</w:t>
      </w:r>
      <w:proofErr w:type="gramEnd"/>
      <w:r>
        <w:rPr>
          <w:rStyle w:val="Strong"/>
          <w:rFonts w:asciiTheme="majorHAnsi" w:hAnsiTheme="majorHAnsi" w:cstheme="majorHAnsi"/>
          <w:color w:val="112F60" w:themeColor="text1"/>
        </w:rPr>
        <w:t xml:space="preserve"> </w:t>
      </w:r>
    </w:p>
    <w:p w14:paraId="07DD5E65" w14:textId="4B4C6979" w:rsidR="004D73B2" w:rsidRPr="00783BEC" w:rsidRDefault="004D73B2" w:rsidP="00D80EAF">
      <w:pPr>
        <w:pStyle w:val="Level1Bullet"/>
        <w:numPr>
          <w:ilvl w:val="0"/>
          <w:numId w:val="28"/>
        </w:numPr>
        <w:tabs>
          <w:tab w:val="clear" w:pos="360"/>
          <w:tab w:val="clear" w:pos="1080"/>
        </w:tabs>
        <w:spacing w:before="0" w:line="360" w:lineRule="auto"/>
        <w:ind w:left="1620"/>
        <w:rPr>
          <w:rStyle w:val="Strong"/>
          <w:rFonts w:asciiTheme="majorHAnsi" w:hAnsiTheme="majorHAnsi" w:cstheme="majorHAnsi"/>
          <w:color w:val="112F60" w:themeColor="text1"/>
        </w:rPr>
      </w:pPr>
      <w:r w:rsidRPr="00783BEC">
        <w:rPr>
          <w:rStyle w:val="Strong"/>
          <w:rFonts w:asciiTheme="majorHAnsi" w:hAnsiTheme="majorHAnsi" w:cstheme="majorHAnsi"/>
          <w:color w:val="112F60" w:themeColor="text1"/>
        </w:rPr>
        <w:t>The anticipated repayment schedule</w:t>
      </w:r>
      <w:r w:rsidR="00906CB9">
        <w:rPr>
          <w:rStyle w:val="Strong"/>
          <w:rFonts w:asciiTheme="majorHAnsi" w:hAnsiTheme="majorHAnsi" w:cstheme="majorHAnsi"/>
          <w:color w:val="112F60" w:themeColor="text1"/>
        </w:rPr>
        <w:t xml:space="preserve">, </w:t>
      </w:r>
      <w:proofErr w:type="gramStart"/>
      <w:r w:rsidR="00906CB9">
        <w:rPr>
          <w:rStyle w:val="Strong"/>
          <w:rFonts w:asciiTheme="majorHAnsi" w:hAnsiTheme="majorHAnsi" w:cstheme="majorHAnsi"/>
          <w:color w:val="112F60" w:themeColor="text1"/>
        </w:rPr>
        <w:t>and;</w:t>
      </w:r>
      <w:proofErr w:type="gramEnd"/>
    </w:p>
    <w:p w14:paraId="4C04CF76" w14:textId="68512186" w:rsidR="004D73B2" w:rsidRPr="00783BEC" w:rsidRDefault="004D73B2" w:rsidP="00D80EAF">
      <w:pPr>
        <w:pStyle w:val="Level1Bullet"/>
        <w:numPr>
          <w:ilvl w:val="0"/>
          <w:numId w:val="28"/>
        </w:numPr>
        <w:tabs>
          <w:tab w:val="clear" w:pos="360"/>
          <w:tab w:val="clear" w:pos="1080"/>
        </w:tabs>
        <w:spacing w:before="0" w:line="360" w:lineRule="auto"/>
        <w:ind w:left="1620"/>
        <w:rPr>
          <w:rStyle w:val="Strong"/>
          <w:rFonts w:asciiTheme="majorHAnsi" w:hAnsiTheme="majorHAnsi" w:cstheme="majorHAnsi"/>
          <w:bCs w:val="0"/>
          <w:color w:val="112F60" w:themeColor="text1"/>
        </w:rPr>
      </w:pPr>
      <w:r w:rsidRPr="00783BEC">
        <w:rPr>
          <w:rStyle w:val="Strong"/>
          <w:rFonts w:asciiTheme="majorHAnsi" w:hAnsiTheme="majorHAnsi" w:cstheme="majorHAnsi"/>
          <w:color w:val="112F60" w:themeColor="text1"/>
        </w:rPr>
        <w:t>Whether the amounts to be repaid have been deducted from the family’s annual income in past years</w:t>
      </w:r>
      <w:r w:rsidR="00783BEC">
        <w:rPr>
          <w:rStyle w:val="Strong"/>
          <w:rFonts w:asciiTheme="majorHAnsi" w:hAnsiTheme="majorHAnsi" w:cstheme="majorHAnsi"/>
          <w:color w:val="112F60" w:themeColor="text1"/>
        </w:rPr>
        <w:t>.</w:t>
      </w:r>
    </w:p>
    <w:p w14:paraId="6F97C957" w14:textId="06162FE0" w:rsidR="004D73B2" w:rsidRPr="002D17E0" w:rsidRDefault="004D73B2" w:rsidP="00972FD0">
      <w:pPr>
        <w:pStyle w:val="Heading2"/>
      </w:pPr>
      <w:bookmarkStart w:id="173" w:name="_Toc195081526"/>
      <w:r>
        <w:t>7</w:t>
      </w:r>
      <w:r w:rsidRPr="002D17E0">
        <w:t xml:space="preserve">-IV.C. </w:t>
      </w:r>
      <w:r w:rsidR="00345CF2">
        <w:t>Disability Assistance Expenses</w:t>
      </w:r>
      <w:bookmarkEnd w:id="173"/>
    </w:p>
    <w:p w14:paraId="2D1408E4" w14:textId="77777777" w:rsidR="004D73B2" w:rsidRPr="002D17E0" w:rsidRDefault="004D73B2" w:rsidP="004D73B2">
      <w:r w:rsidRPr="002D17E0">
        <w:t>Policies related to disability assistance expenses are found in 6-II.E. The amount of the deduction will be verified following the standard verification procedures described in Part I.</w:t>
      </w:r>
    </w:p>
    <w:p w14:paraId="74A5D716" w14:textId="77777777" w:rsidR="004D73B2" w:rsidRPr="002D17E0" w:rsidRDefault="004D73B2" w:rsidP="004D73B2">
      <w:r w:rsidRPr="002D17E0">
        <w:t>The PHA must comply with the Health Insurance Portability and Accountability Act (HIPAA) (Pub. L. 104-191</w:t>
      </w:r>
      <w:r w:rsidRPr="002D17E0">
        <w:rPr>
          <w:u w:val="single"/>
        </w:rPr>
        <w:t>,</w:t>
      </w:r>
      <w:r w:rsidRPr="002D17E0">
        <w:t xml:space="preserve"> 110 Stat. 1936) and the Privacy Act of 1974 (Pub. L. 93-579, 88 Stat. 1896) when requesting documentation to determine unreimbursed auxiliary apparatus or attendance care costs. The PHA may not request documentation beyond what is sufficient to determine anticipated reasonable </w:t>
      </w:r>
      <w:proofErr w:type="gramStart"/>
      <w:r w:rsidRPr="002D17E0">
        <w:t>attendant care</w:t>
      </w:r>
      <w:proofErr w:type="gramEnd"/>
      <w:r w:rsidRPr="002D17E0">
        <w:t xml:space="preserve"> and auxiliary apparatus costs. Before placing bills and documentation in the tenant file, the PHA must redact all personally identifiable information [FR Notice 2/14/23].</w:t>
      </w:r>
    </w:p>
    <w:p w14:paraId="1939530B" w14:textId="77777777" w:rsidR="004D73B2" w:rsidRPr="002D17E0" w:rsidRDefault="004D73B2" w:rsidP="004D73B2">
      <w:pPr>
        <w:pStyle w:val="Heading3"/>
      </w:pPr>
      <w:bookmarkStart w:id="174" w:name="_Toc191468597"/>
      <w:bookmarkStart w:id="175" w:name="_Toc195081527"/>
      <w:r w:rsidRPr="002D17E0">
        <w:lastRenderedPageBreak/>
        <w:t>Amount of Expense</w:t>
      </w:r>
      <w:bookmarkEnd w:id="174"/>
      <w:bookmarkEnd w:id="175"/>
    </w:p>
    <w:p w14:paraId="47337DC6" w14:textId="77777777" w:rsidR="004D73B2" w:rsidRPr="002D17E0" w:rsidRDefault="004D73B2" w:rsidP="004D73B2">
      <w:pPr>
        <w:pStyle w:val="Heading4"/>
      </w:pPr>
      <w:bookmarkStart w:id="176" w:name="_Toc191468598"/>
      <w:bookmarkStart w:id="177" w:name="_Toc195081528"/>
      <w:r w:rsidRPr="002D17E0">
        <w:t>Attendant Care</w:t>
      </w:r>
      <w:bookmarkEnd w:id="176"/>
      <w:bookmarkEnd w:id="177"/>
    </w:p>
    <w:p w14:paraId="1D6CF849" w14:textId="77777777"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t>Commerce Policy</w:t>
      </w:r>
    </w:p>
    <w:p w14:paraId="787DDCD0"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Expenses for attendant care will be verified through:</w:t>
      </w:r>
    </w:p>
    <w:p w14:paraId="0F8CFEAB" w14:textId="77777777" w:rsidR="004D73B2" w:rsidRPr="00783BEC" w:rsidRDefault="004D73B2" w:rsidP="006D4884">
      <w:pPr>
        <w:pStyle w:val="ListParagraph"/>
        <w:numPr>
          <w:ilvl w:val="0"/>
          <w:numId w:val="31"/>
        </w:numPr>
        <w:rPr>
          <w:rStyle w:val="Strong"/>
          <w:color w:val="112F60" w:themeColor="text1"/>
        </w:rPr>
      </w:pPr>
      <w:r w:rsidRPr="00783BEC">
        <w:rPr>
          <w:rStyle w:val="Strong"/>
          <w:color w:val="112F60" w:themeColor="text1"/>
        </w:rPr>
        <w:t>Written third-party documents provided by the family, such as receipts or cancelled checks.</w:t>
      </w:r>
    </w:p>
    <w:p w14:paraId="2F129733" w14:textId="56A4E726" w:rsidR="004D73B2" w:rsidRPr="00783BEC" w:rsidRDefault="004D73B2" w:rsidP="006D4884">
      <w:pPr>
        <w:pStyle w:val="ListParagraph"/>
        <w:numPr>
          <w:ilvl w:val="0"/>
          <w:numId w:val="31"/>
        </w:numPr>
        <w:rPr>
          <w:rStyle w:val="Strong"/>
          <w:color w:val="112F60" w:themeColor="text1"/>
        </w:rPr>
      </w:pPr>
      <w:r w:rsidRPr="00783BEC">
        <w:rPr>
          <w:rStyle w:val="Strong"/>
          <w:color w:val="112F60" w:themeColor="text1"/>
        </w:rPr>
        <w:t>Third-party verification form signed by the provider, if family-provided documents are not available.</w:t>
      </w:r>
      <w:r w:rsidR="00633588">
        <w:rPr>
          <w:rStyle w:val="Strong"/>
          <w:color w:val="112F60" w:themeColor="text1"/>
        </w:rPr>
        <w:t xml:space="preserve"> If needed, Commerce will provide a third-party verification form directly to the care provider requesting the needed information. </w:t>
      </w:r>
    </w:p>
    <w:p w14:paraId="773F5864" w14:textId="77777777" w:rsidR="004D73B2" w:rsidRPr="00783BEC" w:rsidRDefault="004D73B2" w:rsidP="006D4884">
      <w:pPr>
        <w:pStyle w:val="ListParagraph"/>
        <w:numPr>
          <w:ilvl w:val="0"/>
          <w:numId w:val="31"/>
        </w:numPr>
        <w:rPr>
          <w:rStyle w:val="Strong"/>
          <w:color w:val="112F60" w:themeColor="text1"/>
        </w:rPr>
      </w:pPr>
      <w:r w:rsidRPr="00783BEC">
        <w:rPr>
          <w:rStyle w:val="Strong"/>
          <w:color w:val="112F60" w:themeColor="text1"/>
        </w:rPr>
        <w:t>When income is projected at new admission or interim, if third-party verification is not possible, written family certification as to costs anticipated to be incurred for the upcoming 12 months.</w:t>
      </w:r>
    </w:p>
    <w:p w14:paraId="542EDE80" w14:textId="3454AA1B" w:rsidR="004D73B2" w:rsidRPr="00783BEC" w:rsidRDefault="004D73B2" w:rsidP="00D80EAF">
      <w:pPr>
        <w:spacing w:before="0"/>
        <w:ind w:left="720"/>
        <w:rPr>
          <w:rStyle w:val="Strong"/>
          <w:color w:val="112F60" w:themeColor="text1"/>
        </w:rPr>
      </w:pPr>
      <w:r w:rsidRPr="00783BEC">
        <w:rPr>
          <w:rStyle w:val="Strong"/>
          <w:color w:val="112F60" w:themeColor="text1"/>
        </w:rPr>
        <w:t xml:space="preserve">Before placing bills and documentation in the tenant file, Commerce </w:t>
      </w:r>
      <w:r w:rsidR="00906CB9">
        <w:rPr>
          <w:rStyle w:val="Strong"/>
          <w:color w:val="112F60" w:themeColor="text1"/>
        </w:rPr>
        <w:t xml:space="preserve">and its Field Agencies </w:t>
      </w:r>
      <w:r w:rsidRPr="00783BEC">
        <w:rPr>
          <w:rStyle w:val="Strong"/>
          <w:color w:val="112F60" w:themeColor="text1"/>
        </w:rPr>
        <w:t>will redact all personally identifiable information.</w:t>
      </w:r>
    </w:p>
    <w:p w14:paraId="251ABD2D" w14:textId="167F19FB" w:rsidR="004D73B2" w:rsidRPr="00783BEC" w:rsidRDefault="004D73B2" w:rsidP="00D80EAF">
      <w:pPr>
        <w:spacing w:before="0"/>
        <w:ind w:left="720"/>
        <w:rPr>
          <w:rStyle w:val="Strong"/>
          <w:color w:val="112F60" w:themeColor="text1"/>
        </w:rPr>
      </w:pPr>
      <w:r w:rsidRPr="00783BEC">
        <w:rPr>
          <w:rStyle w:val="Strong"/>
          <w:color w:val="112F60" w:themeColor="text1"/>
        </w:rPr>
        <w:t>If Commerce receives documentation from a verification source that contains the individual’s specific diagnosis, information regarding the individual’s treatment, and/or information regarding the nature or severity of the person’s disability, Commerce will immediately dispose of this confidential information; this information will never be maintained in the individual’s file. If the information needs to be disposed of, Commerce will note in the individual’s file that verification was received, the date received, and the name and address of the person/organization that provided the verification. Under no circumstances will PHA include an applicant’s or resident’s medical records in the file [Notice PIH 2010-26].</w:t>
      </w:r>
    </w:p>
    <w:p w14:paraId="0DD837AD" w14:textId="77777777" w:rsidR="004D73B2" w:rsidRDefault="004D73B2" w:rsidP="004D73B2">
      <w:pPr>
        <w:rPr>
          <w:rStyle w:val="Strong"/>
          <w:color w:val="112F60" w:themeColor="text1"/>
        </w:rPr>
      </w:pPr>
    </w:p>
    <w:p w14:paraId="2F574ACC" w14:textId="77777777" w:rsidR="00D80EAF" w:rsidRPr="00783BEC" w:rsidRDefault="00D80EAF" w:rsidP="004D73B2">
      <w:pPr>
        <w:rPr>
          <w:rStyle w:val="Strong"/>
          <w:color w:val="112F60" w:themeColor="text1"/>
        </w:rPr>
      </w:pPr>
    </w:p>
    <w:p w14:paraId="3ADC9089" w14:textId="77777777" w:rsidR="004D73B2" w:rsidRPr="00783BEC" w:rsidRDefault="004D73B2" w:rsidP="004D73B2">
      <w:pPr>
        <w:pStyle w:val="Heading4"/>
        <w:rPr>
          <w:color w:val="112F60" w:themeColor="text1"/>
        </w:rPr>
      </w:pPr>
      <w:bookmarkStart w:id="178" w:name="_Toc191468599"/>
      <w:bookmarkStart w:id="179" w:name="_Toc195081529"/>
      <w:r w:rsidRPr="00783BEC">
        <w:rPr>
          <w:color w:val="112F60" w:themeColor="text1"/>
        </w:rPr>
        <w:lastRenderedPageBreak/>
        <w:t>Auxiliary Apparatus</w:t>
      </w:r>
      <w:bookmarkEnd w:id="178"/>
      <w:bookmarkEnd w:id="179"/>
    </w:p>
    <w:p w14:paraId="3AA1A373" w14:textId="77777777"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t>Commerce Policy</w:t>
      </w:r>
    </w:p>
    <w:p w14:paraId="660837C9"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Expenses for auxiliary apparatus will be verified through:</w:t>
      </w:r>
    </w:p>
    <w:p w14:paraId="6450FF05" w14:textId="77777777" w:rsidR="004D73B2" w:rsidRPr="00633588" w:rsidRDefault="004D73B2" w:rsidP="006D4884">
      <w:pPr>
        <w:pStyle w:val="ListParagraph"/>
        <w:numPr>
          <w:ilvl w:val="0"/>
          <w:numId w:val="35"/>
        </w:numPr>
        <w:rPr>
          <w:rStyle w:val="Strong"/>
          <w:color w:val="112F60" w:themeColor="text1"/>
        </w:rPr>
      </w:pPr>
      <w:r w:rsidRPr="00633588">
        <w:rPr>
          <w:rStyle w:val="Strong"/>
          <w:color w:val="112F60" w:themeColor="text1"/>
        </w:rPr>
        <w:t>Written third-party documents provided by the family, such as billing statements for purchase of auxiliary apparatus, or other evidence of monthly payments or total payments that will be due for the apparatus during the upcoming 12 months.</w:t>
      </w:r>
    </w:p>
    <w:p w14:paraId="12545D54" w14:textId="77777777" w:rsidR="004D73B2" w:rsidRPr="00633588" w:rsidRDefault="004D73B2" w:rsidP="006D4884">
      <w:pPr>
        <w:pStyle w:val="ListParagraph"/>
        <w:numPr>
          <w:ilvl w:val="0"/>
          <w:numId w:val="35"/>
        </w:numPr>
        <w:rPr>
          <w:rStyle w:val="Strong"/>
          <w:color w:val="112F60" w:themeColor="text1"/>
        </w:rPr>
      </w:pPr>
      <w:r w:rsidRPr="00633588">
        <w:rPr>
          <w:rStyle w:val="Strong"/>
          <w:color w:val="112F60" w:themeColor="text1"/>
        </w:rPr>
        <w:t>Third-party verification form signed by the provider, if family-provided documents are not available.</w:t>
      </w:r>
    </w:p>
    <w:p w14:paraId="44048D1C" w14:textId="43C62519" w:rsidR="004D73B2" w:rsidRPr="00633588" w:rsidRDefault="004D73B2" w:rsidP="006D4884">
      <w:pPr>
        <w:pStyle w:val="ListParagraph"/>
        <w:numPr>
          <w:ilvl w:val="0"/>
          <w:numId w:val="35"/>
        </w:numPr>
      </w:pPr>
      <w:r w:rsidRPr="00633588">
        <w:rPr>
          <w:rStyle w:val="Strong"/>
          <w:color w:val="112F60" w:themeColor="text1"/>
        </w:rPr>
        <w:t xml:space="preserve">If third-party verification is not possible, </w:t>
      </w:r>
      <w:proofErr w:type="gramStart"/>
      <w:r w:rsidRPr="00633588">
        <w:rPr>
          <w:rStyle w:val="Strong"/>
          <w:color w:val="112F60" w:themeColor="text1"/>
        </w:rPr>
        <w:t>written</w:t>
      </w:r>
      <w:proofErr w:type="gramEnd"/>
      <w:r w:rsidRPr="00633588">
        <w:rPr>
          <w:rStyle w:val="Strong"/>
          <w:color w:val="112F60" w:themeColor="text1"/>
        </w:rPr>
        <w:t xml:space="preserve"> family certification of estimated apparatus costs for the upcoming 12 months.</w:t>
      </w:r>
    </w:p>
    <w:p w14:paraId="7DA64349" w14:textId="77777777" w:rsidR="004D73B2" w:rsidRPr="002D17E0" w:rsidRDefault="004D73B2" w:rsidP="004D73B2">
      <w:r w:rsidRPr="002D17E0">
        <w:t>In addition, the PHA must verify that:</w:t>
      </w:r>
    </w:p>
    <w:p w14:paraId="6E7038BC" w14:textId="77777777" w:rsidR="004D73B2" w:rsidRPr="002D17E0" w:rsidRDefault="004D73B2" w:rsidP="00C03D62">
      <w:pPr>
        <w:numPr>
          <w:ilvl w:val="0"/>
          <w:numId w:val="10"/>
        </w:numPr>
        <w:suppressLineNumbers w:val="0"/>
        <w:suppressAutoHyphens w:val="0"/>
      </w:pPr>
      <w:r w:rsidRPr="002D17E0">
        <w:t>The family member for whom the expense is incurred is a person with disabilities (as described in 7-</w:t>
      </w:r>
      <w:proofErr w:type="gramStart"/>
      <w:r w:rsidRPr="002D17E0">
        <w:t>II.F</w:t>
      </w:r>
      <w:proofErr w:type="gramEnd"/>
      <w:r w:rsidRPr="002D17E0">
        <w:t xml:space="preserve"> above).</w:t>
      </w:r>
    </w:p>
    <w:p w14:paraId="623D6FD1" w14:textId="77777777" w:rsidR="004D73B2" w:rsidRPr="002D17E0" w:rsidRDefault="004D73B2" w:rsidP="00C03D62">
      <w:pPr>
        <w:numPr>
          <w:ilvl w:val="0"/>
          <w:numId w:val="10"/>
        </w:numPr>
        <w:suppressLineNumbers w:val="0"/>
        <w:suppressAutoHyphens w:val="0"/>
      </w:pPr>
      <w:r w:rsidRPr="002D17E0">
        <w:t>The expense permits a family member, or members, to work (as described in Chapter 6.).</w:t>
      </w:r>
    </w:p>
    <w:p w14:paraId="69F797F0" w14:textId="77777777" w:rsidR="004D73B2" w:rsidRPr="00601549" w:rsidRDefault="004D73B2" w:rsidP="00C03D62">
      <w:pPr>
        <w:numPr>
          <w:ilvl w:val="0"/>
          <w:numId w:val="10"/>
        </w:numPr>
        <w:suppressLineNumbers w:val="0"/>
        <w:suppressAutoHyphens w:val="0"/>
        <w:rPr>
          <w:b/>
        </w:rPr>
      </w:pPr>
      <w:r w:rsidRPr="002D17E0">
        <w:t>The expense is not reimbursed from another source (as described in Chapter 6.).</w:t>
      </w:r>
    </w:p>
    <w:p w14:paraId="5A8CCB6C" w14:textId="77777777" w:rsidR="004D73B2" w:rsidRPr="002D17E0" w:rsidRDefault="004D73B2" w:rsidP="004D73B2">
      <w:pPr>
        <w:pStyle w:val="Heading3"/>
      </w:pPr>
      <w:bookmarkStart w:id="180" w:name="_Toc191468600"/>
      <w:bookmarkStart w:id="181" w:name="_Toc195081530"/>
      <w:r w:rsidRPr="002D17E0">
        <w:t>Family Member is a Person with Disabilities</w:t>
      </w:r>
      <w:bookmarkEnd w:id="180"/>
      <w:bookmarkEnd w:id="181"/>
    </w:p>
    <w:p w14:paraId="6664C406" w14:textId="7A8FC5CE" w:rsidR="004D73B2" w:rsidRPr="002D17E0" w:rsidRDefault="004D73B2" w:rsidP="004D73B2">
      <w:r w:rsidRPr="002D17E0">
        <w:rPr>
          <w:iCs/>
        </w:rPr>
        <w:t>To be eligible for the disability assistance expense deduction, the costs must be incurred for attendant care or auxiliary apparatus expense associated with a person with disabilities.</w:t>
      </w:r>
      <w:r w:rsidRPr="002D17E0">
        <w:rPr>
          <w:i/>
          <w:iCs/>
        </w:rPr>
        <w:t xml:space="preserve"> </w:t>
      </w:r>
      <w:r w:rsidRPr="002D17E0">
        <w:t>The PHA will verify that the expense is incurred for a person with disabilities (See 7-II.F.).</w:t>
      </w:r>
    </w:p>
    <w:p w14:paraId="42C1198F" w14:textId="7A8FC5CE" w:rsidR="004D73B2" w:rsidRPr="002D17E0" w:rsidRDefault="004D73B2" w:rsidP="00783BEC">
      <w:pPr>
        <w:pStyle w:val="Heading3"/>
        <w:ind w:left="0"/>
      </w:pPr>
      <w:bookmarkStart w:id="182" w:name="_Toc191468601"/>
      <w:bookmarkStart w:id="183" w:name="_Toc195081531"/>
      <w:r w:rsidRPr="002D17E0">
        <w:lastRenderedPageBreak/>
        <w:t>Family Member(s) Permitted to Work</w:t>
      </w:r>
      <w:bookmarkEnd w:id="182"/>
      <w:bookmarkEnd w:id="183"/>
    </w:p>
    <w:p w14:paraId="04FE54B3" w14:textId="77777777" w:rsidR="004D73B2" w:rsidRPr="002D17E0" w:rsidRDefault="004D73B2" w:rsidP="004D73B2">
      <w:pPr>
        <w:keepNext/>
        <w:rPr>
          <w:bCs/>
        </w:rPr>
      </w:pPr>
      <w:r w:rsidRPr="002D17E0">
        <w:t xml:space="preserve">The PHA must verify that the expenses claimed </w:t>
      </w:r>
      <w:proofErr w:type="gramStart"/>
      <w:r w:rsidRPr="002D17E0">
        <w:t>actually enable</w:t>
      </w:r>
      <w:proofErr w:type="gramEnd"/>
      <w:r w:rsidRPr="002D17E0">
        <w:t xml:space="preserve"> a family member, or members, (including the person with disabilities) to </w:t>
      </w:r>
      <w:r w:rsidRPr="002D17E0">
        <w:rPr>
          <w:bCs/>
        </w:rPr>
        <w:t>work.</w:t>
      </w:r>
    </w:p>
    <w:p w14:paraId="2C041106" w14:textId="351915F8"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t>Commerce Policy</w:t>
      </w:r>
    </w:p>
    <w:p w14:paraId="330DDD49" w14:textId="5F0C4205" w:rsidR="004D73B2" w:rsidRPr="00783BEC" w:rsidRDefault="004D73B2" w:rsidP="00D80EAF">
      <w:pPr>
        <w:spacing w:before="0"/>
        <w:ind w:left="720"/>
        <w:rPr>
          <w:rStyle w:val="Strong"/>
          <w:color w:val="112F60" w:themeColor="text1"/>
        </w:rPr>
      </w:pPr>
      <w:r w:rsidRPr="00783BEC">
        <w:rPr>
          <w:rStyle w:val="Strong"/>
          <w:color w:val="112F60" w:themeColor="text1"/>
        </w:rPr>
        <w:t xml:space="preserve">Commerce will request third-party verification from a rehabilitation agency or knowledgeable medical professional indicating that the person with disabilities requires attendant care or an auxiliary apparatus to be employed, or that the attendant care or auxiliary apparatus enables another family member, or members, to work (See </w:t>
      </w:r>
      <w:r w:rsidR="00633588">
        <w:rPr>
          <w:rStyle w:val="Strong"/>
          <w:color w:val="112F60" w:themeColor="text1"/>
        </w:rPr>
        <w:t xml:space="preserve">Chapter </w:t>
      </w:r>
      <w:r w:rsidRPr="00783BEC">
        <w:rPr>
          <w:rStyle w:val="Strong"/>
          <w:color w:val="112F60" w:themeColor="text1"/>
        </w:rPr>
        <w:t>6). This documentation may be provided by the family.</w:t>
      </w:r>
    </w:p>
    <w:p w14:paraId="4403D9DC" w14:textId="462EE48B" w:rsidR="004D73B2" w:rsidRPr="00783BEC" w:rsidRDefault="004D73B2" w:rsidP="00D80EAF">
      <w:pPr>
        <w:spacing w:before="0"/>
        <w:ind w:left="720"/>
        <w:rPr>
          <w:b/>
          <w:bCs/>
          <w:color w:val="112F60" w:themeColor="text1"/>
          <w:szCs w:val="24"/>
        </w:rPr>
      </w:pPr>
      <w:r w:rsidRPr="00783BEC">
        <w:rPr>
          <w:rStyle w:val="Strong"/>
          <w:color w:val="112F60" w:themeColor="text1"/>
        </w:rPr>
        <w:t>If third-party verification has been attempted and is either unavailable or proves unsuccessful, the family must certify that the disability assistance expense frees a family member, or members (possibly including the family member receiving the assistance), to work.</w:t>
      </w:r>
    </w:p>
    <w:p w14:paraId="2DB879C3" w14:textId="507217B2" w:rsidR="004D73B2" w:rsidRPr="002D17E0" w:rsidRDefault="004D73B2" w:rsidP="004D73B2">
      <w:pPr>
        <w:pStyle w:val="Heading3"/>
      </w:pPr>
      <w:bookmarkStart w:id="184" w:name="_Toc191468602"/>
      <w:bookmarkStart w:id="185" w:name="_Toc195081532"/>
      <w:r w:rsidRPr="002D17E0">
        <w:t>Unreimbursed Expenses</w:t>
      </w:r>
      <w:bookmarkEnd w:id="184"/>
      <w:bookmarkEnd w:id="185"/>
    </w:p>
    <w:p w14:paraId="1923FA1F" w14:textId="77777777" w:rsidR="004D73B2" w:rsidRPr="002D17E0" w:rsidRDefault="004D73B2" w:rsidP="004D73B2">
      <w:pPr>
        <w:rPr>
          <w:iCs/>
        </w:rPr>
      </w:pPr>
      <w:r w:rsidRPr="002D17E0">
        <w:rPr>
          <w:iCs/>
        </w:rPr>
        <w:t>To be eligible for the disability expenses deduction, the costs must not be reimbursed by another source.</w:t>
      </w:r>
    </w:p>
    <w:p w14:paraId="143F274B" w14:textId="77777777"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t>Commerce Policy</w:t>
      </w:r>
    </w:p>
    <w:p w14:paraId="21569D4D" w14:textId="163D4F7A" w:rsidR="004D73B2" w:rsidRPr="00783BEC" w:rsidRDefault="004D73B2" w:rsidP="00D80EAF">
      <w:pPr>
        <w:spacing w:before="0"/>
        <w:ind w:left="720"/>
        <w:rPr>
          <w:rStyle w:val="Strong"/>
          <w:color w:val="112F60" w:themeColor="text1"/>
        </w:rPr>
      </w:pPr>
      <w:r w:rsidRPr="00783BEC">
        <w:rPr>
          <w:rStyle w:val="Strong"/>
          <w:color w:val="112F60" w:themeColor="text1"/>
        </w:rPr>
        <w:t xml:space="preserve">The family will be required to certify that attendant care or auxiliary apparatus expenses are not paid by or reimbursed to the family from any source. Commerce may request that the family provide additional documentation such as a medical verification of the </w:t>
      </w:r>
      <w:proofErr w:type="gramStart"/>
      <w:r w:rsidRPr="00783BEC">
        <w:rPr>
          <w:rStyle w:val="Strong"/>
          <w:color w:val="112F60" w:themeColor="text1"/>
        </w:rPr>
        <w:t>expense</w:t>
      </w:r>
      <w:proofErr w:type="gramEnd"/>
      <w:r w:rsidRPr="00783BEC">
        <w:rPr>
          <w:rStyle w:val="Strong"/>
          <w:color w:val="112F60" w:themeColor="text1"/>
        </w:rPr>
        <w:t xml:space="preserve"> that was covered.</w:t>
      </w:r>
    </w:p>
    <w:p w14:paraId="12DD4FF8" w14:textId="02F00150" w:rsidR="004D73B2" w:rsidRPr="002D17E0" w:rsidRDefault="004D73B2" w:rsidP="00972FD0">
      <w:pPr>
        <w:pStyle w:val="Heading2"/>
      </w:pPr>
      <w:bookmarkStart w:id="186" w:name="_Toc195081533"/>
      <w:r w:rsidRPr="002D17E0">
        <w:t>7-IV.D. C</w:t>
      </w:r>
      <w:r w:rsidR="00BF315A">
        <w:t>hildcare Expenses</w:t>
      </w:r>
      <w:bookmarkEnd w:id="186"/>
      <w:r w:rsidR="00BF315A">
        <w:t xml:space="preserve"> </w:t>
      </w:r>
    </w:p>
    <w:p w14:paraId="4F518B06" w14:textId="77777777" w:rsidR="004D73B2" w:rsidRPr="002D17E0" w:rsidRDefault="004D73B2" w:rsidP="004D73B2">
      <w:r w:rsidRPr="002D17E0">
        <w:lastRenderedPageBreak/>
        <w:t>Policies related to childcare expenses are found in Chapter 6. The amount of the deduction will be verified following the standard verification procedures described in Part I of this chapter. In addition, the PHA must verify that:</w:t>
      </w:r>
    </w:p>
    <w:p w14:paraId="064F4C49" w14:textId="77777777" w:rsidR="004D73B2" w:rsidRPr="002D17E0" w:rsidRDefault="004D73B2" w:rsidP="00C03D62">
      <w:pPr>
        <w:numPr>
          <w:ilvl w:val="0"/>
          <w:numId w:val="9"/>
        </w:numPr>
        <w:suppressLineNumbers w:val="0"/>
        <w:tabs>
          <w:tab w:val="clear" w:pos="360"/>
        </w:tabs>
        <w:suppressAutoHyphens w:val="0"/>
      </w:pPr>
      <w:r w:rsidRPr="002D17E0">
        <w:t>The child is eligible for care (12 or younger).</w:t>
      </w:r>
    </w:p>
    <w:p w14:paraId="2B2E3D99" w14:textId="77777777" w:rsidR="004D73B2" w:rsidRPr="002D17E0" w:rsidRDefault="004D73B2" w:rsidP="00C03D62">
      <w:pPr>
        <w:numPr>
          <w:ilvl w:val="0"/>
          <w:numId w:val="9"/>
        </w:numPr>
        <w:suppressLineNumbers w:val="0"/>
        <w:tabs>
          <w:tab w:val="clear" w:pos="360"/>
        </w:tabs>
        <w:suppressAutoHyphens w:val="0"/>
      </w:pPr>
      <w:r w:rsidRPr="002D17E0">
        <w:t>The costs claimed are not reimbursed.</w:t>
      </w:r>
    </w:p>
    <w:p w14:paraId="27FDEF73" w14:textId="77777777" w:rsidR="004D73B2" w:rsidRPr="002D17E0" w:rsidRDefault="004D73B2" w:rsidP="00C03D62">
      <w:pPr>
        <w:numPr>
          <w:ilvl w:val="0"/>
          <w:numId w:val="9"/>
        </w:numPr>
        <w:suppressLineNumbers w:val="0"/>
        <w:tabs>
          <w:tab w:val="clear" w:pos="360"/>
        </w:tabs>
        <w:suppressAutoHyphens w:val="0"/>
      </w:pPr>
      <w:r w:rsidRPr="002D17E0">
        <w:t>The costs enable a family member to work, actively seek work, or further their education.</w:t>
      </w:r>
    </w:p>
    <w:p w14:paraId="53D7D296" w14:textId="77777777" w:rsidR="004D73B2" w:rsidRPr="002D17E0" w:rsidRDefault="004D73B2" w:rsidP="00C03D62">
      <w:pPr>
        <w:numPr>
          <w:ilvl w:val="0"/>
          <w:numId w:val="9"/>
        </w:numPr>
        <w:suppressLineNumbers w:val="0"/>
        <w:tabs>
          <w:tab w:val="clear" w:pos="360"/>
        </w:tabs>
        <w:suppressAutoHyphens w:val="0"/>
      </w:pPr>
      <w:r w:rsidRPr="002D17E0">
        <w:t>The costs are for an allowable type of childcare.</w:t>
      </w:r>
    </w:p>
    <w:p w14:paraId="19B6AD18" w14:textId="77777777" w:rsidR="004D73B2" w:rsidRPr="002D17E0" w:rsidRDefault="004D73B2" w:rsidP="00C03D62">
      <w:pPr>
        <w:numPr>
          <w:ilvl w:val="0"/>
          <w:numId w:val="9"/>
        </w:numPr>
        <w:suppressLineNumbers w:val="0"/>
        <w:tabs>
          <w:tab w:val="clear" w:pos="360"/>
        </w:tabs>
        <w:suppressAutoHyphens w:val="0"/>
        <w:rPr>
          <w:i/>
        </w:rPr>
      </w:pPr>
      <w:r w:rsidRPr="002D17E0">
        <w:t>The costs are reasonable.</w:t>
      </w:r>
    </w:p>
    <w:p w14:paraId="101B3B14" w14:textId="77777777" w:rsidR="004D73B2" w:rsidRPr="002D17E0" w:rsidRDefault="004D73B2" w:rsidP="004D73B2">
      <w:pPr>
        <w:pStyle w:val="Heading3"/>
      </w:pPr>
      <w:bookmarkStart w:id="187" w:name="_Toc191468604"/>
      <w:bookmarkStart w:id="188" w:name="_Toc195081534"/>
      <w:r w:rsidRPr="002D17E0">
        <w:t>Eligible Child</w:t>
      </w:r>
      <w:bookmarkEnd w:id="187"/>
      <w:bookmarkEnd w:id="188"/>
    </w:p>
    <w:p w14:paraId="7FB61B12" w14:textId="77777777" w:rsidR="004D73B2" w:rsidRPr="002D17E0" w:rsidRDefault="004D73B2" w:rsidP="004D73B2">
      <w:r w:rsidRPr="002D17E0">
        <w:rPr>
          <w:iCs/>
        </w:rPr>
        <w:t xml:space="preserve">To be eligible for </w:t>
      </w:r>
      <w:proofErr w:type="gramStart"/>
      <w:r w:rsidRPr="002D17E0">
        <w:rPr>
          <w:iCs/>
        </w:rPr>
        <w:t>the childcare</w:t>
      </w:r>
      <w:proofErr w:type="gramEnd"/>
      <w:r w:rsidRPr="002D17E0">
        <w:rPr>
          <w:iCs/>
        </w:rPr>
        <w:t xml:space="preserve"> deduction, the costs must be incurred for the care of a child under the age of 13. </w:t>
      </w:r>
      <w:r w:rsidRPr="002D17E0">
        <w:t>The PHA will verify that the child being cared for (including foster children) is under the age of 13</w:t>
      </w:r>
      <w:r w:rsidRPr="002D17E0">
        <w:rPr>
          <w:i/>
        </w:rPr>
        <w:t xml:space="preserve"> </w:t>
      </w:r>
      <w:r w:rsidRPr="002D17E0">
        <w:t xml:space="preserve">(See 7-II.C.). </w:t>
      </w:r>
    </w:p>
    <w:p w14:paraId="08397336" w14:textId="77777777" w:rsidR="004D73B2" w:rsidRPr="002D17E0" w:rsidRDefault="004D73B2" w:rsidP="004D73B2">
      <w:pPr>
        <w:pStyle w:val="Heading3"/>
      </w:pPr>
      <w:bookmarkStart w:id="189" w:name="_Toc191468605"/>
      <w:bookmarkStart w:id="190" w:name="_Toc195081535"/>
      <w:r w:rsidRPr="002D17E0">
        <w:t>Unreimbursed Expense</w:t>
      </w:r>
      <w:bookmarkEnd w:id="189"/>
      <w:bookmarkEnd w:id="190"/>
    </w:p>
    <w:p w14:paraId="1F0580DD" w14:textId="77777777" w:rsidR="004D73B2" w:rsidRPr="002D17E0" w:rsidRDefault="004D73B2" w:rsidP="004D73B2">
      <w:pPr>
        <w:rPr>
          <w:iCs/>
        </w:rPr>
      </w:pPr>
      <w:r w:rsidRPr="002D17E0">
        <w:rPr>
          <w:iCs/>
        </w:rPr>
        <w:t xml:space="preserve">To be eligible for the childcare deduction, the costs must not be reimbursed by another source. </w:t>
      </w:r>
    </w:p>
    <w:p w14:paraId="312D5223" w14:textId="5A419390" w:rsidR="004D73B2" w:rsidRPr="00783BEC" w:rsidRDefault="004D73B2" w:rsidP="00783BEC">
      <w:pPr>
        <w:suppressLineNumbers w:val="0"/>
        <w:suppressAutoHyphens w:val="0"/>
        <w:spacing w:before="0" w:line="240" w:lineRule="auto"/>
        <w:ind w:left="720"/>
        <w:rPr>
          <w:rStyle w:val="Strong"/>
          <w:color w:val="112F60" w:themeColor="text1"/>
          <w:u w:val="single"/>
        </w:rPr>
      </w:pPr>
      <w:r w:rsidRPr="00783BEC">
        <w:rPr>
          <w:rStyle w:val="Strong"/>
          <w:color w:val="112F60" w:themeColor="text1"/>
          <w:u w:val="single"/>
        </w:rPr>
        <w:t>Commerce Policy</w:t>
      </w:r>
    </w:p>
    <w:p w14:paraId="0EF0C997" w14:textId="77777777" w:rsidR="00783BEC" w:rsidRPr="00783BEC" w:rsidRDefault="004D73B2" w:rsidP="00783BEC">
      <w:pPr>
        <w:ind w:left="720"/>
        <w:rPr>
          <w:rStyle w:val="Strong"/>
          <w:color w:val="112F60" w:themeColor="text1"/>
        </w:rPr>
      </w:pPr>
      <w:r w:rsidRPr="00783BEC">
        <w:rPr>
          <w:rStyle w:val="Strong"/>
          <w:color w:val="112F60" w:themeColor="text1"/>
        </w:rPr>
        <w:t>The family (and the care provider) will be required to certify that the childcare expenses are not paid or reimbursed to the family from any source.</w:t>
      </w:r>
      <w:bookmarkStart w:id="191" w:name="_Toc191468606"/>
      <w:bookmarkStart w:id="192" w:name="_Toc195081536"/>
    </w:p>
    <w:p w14:paraId="5EA3C76E" w14:textId="0867BE00" w:rsidR="004D73B2" w:rsidRPr="00783BEC" w:rsidRDefault="004D73B2" w:rsidP="00783BEC">
      <w:pPr>
        <w:rPr>
          <w:b/>
          <w:bCs/>
          <w:color w:val="112F60" w:themeColor="text1"/>
          <w:sz w:val="32"/>
          <w:szCs w:val="32"/>
        </w:rPr>
      </w:pPr>
      <w:r w:rsidRPr="00783BEC">
        <w:rPr>
          <w:b/>
          <w:bCs/>
          <w:color w:val="112F60" w:themeColor="text1"/>
          <w:sz w:val="32"/>
          <w:szCs w:val="24"/>
        </w:rPr>
        <w:t>Pursuing an Eligible Activity</w:t>
      </w:r>
      <w:bookmarkEnd w:id="191"/>
      <w:bookmarkEnd w:id="192"/>
      <w:r w:rsidRPr="00783BEC">
        <w:rPr>
          <w:b/>
          <w:bCs/>
          <w:color w:val="112F60" w:themeColor="text1"/>
          <w:sz w:val="32"/>
          <w:szCs w:val="24"/>
        </w:rPr>
        <w:t xml:space="preserve"> </w:t>
      </w:r>
    </w:p>
    <w:p w14:paraId="4C26BD6C" w14:textId="77777777" w:rsidR="004D73B2" w:rsidRPr="002D17E0" w:rsidRDefault="004D73B2" w:rsidP="004D73B2">
      <w:pPr>
        <w:keepNext/>
        <w:rPr>
          <w:bCs/>
        </w:rPr>
      </w:pPr>
      <w:r w:rsidRPr="002D17E0">
        <w:t xml:space="preserve">The PHA must verify that the family member(s) that the family has identified as being enabled to </w:t>
      </w:r>
      <w:r w:rsidRPr="002D17E0">
        <w:rPr>
          <w:bCs/>
        </w:rPr>
        <w:t xml:space="preserve">seek work, pursue education, or be gainfully employed, are </w:t>
      </w:r>
      <w:proofErr w:type="gramStart"/>
      <w:r w:rsidRPr="002D17E0">
        <w:rPr>
          <w:bCs/>
        </w:rPr>
        <w:t>actually pursuing</w:t>
      </w:r>
      <w:proofErr w:type="gramEnd"/>
      <w:r w:rsidRPr="002D17E0">
        <w:rPr>
          <w:bCs/>
        </w:rPr>
        <w:t xml:space="preserve"> those activities.</w:t>
      </w:r>
    </w:p>
    <w:p w14:paraId="1E9EC91F" w14:textId="77777777" w:rsidR="000A4230" w:rsidRDefault="000A4230" w:rsidP="00D80EAF">
      <w:pPr>
        <w:spacing w:before="0"/>
        <w:ind w:left="720"/>
        <w:rPr>
          <w:rStyle w:val="Strong"/>
          <w:color w:val="112F60" w:themeColor="text1"/>
          <w:u w:val="single"/>
        </w:rPr>
      </w:pPr>
    </w:p>
    <w:p w14:paraId="053DB8BF" w14:textId="1ACBFC67"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lastRenderedPageBreak/>
        <w:t>Commerce Policy</w:t>
      </w:r>
    </w:p>
    <w:p w14:paraId="2BE52911" w14:textId="77777777" w:rsidR="004D73B2" w:rsidRPr="00783BEC" w:rsidRDefault="004D73B2" w:rsidP="00D80EAF">
      <w:pPr>
        <w:keepNext/>
        <w:spacing w:before="0"/>
        <w:ind w:left="720"/>
        <w:rPr>
          <w:rStyle w:val="Strong"/>
          <w:i/>
          <w:iCs/>
          <w:color w:val="112F60" w:themeColor="text1"/>
        </w:rPr>
      </w:pPr>
      <w:r w:rsidRPr="00783BEC">
        <w:rPr>
          <w:rStyle w:val="Strong"/>
          <w:i/>
          <w:iCs/>
          <w:color w:val="112F60" w:themeColor="text1"/>
        </w:rPr>
        <w:t>Information to be Gathered</w:t>
      </w:r>
    </w:p>
    <w:p w14:paraId="11653510" w14:textId="77777777" w:rsidR="004D73B2" w:rsidRPr="00783BEC" w:rsidRDefault="004D73B2" w:rsidP="00D80EAF">
      <w:pPr>
        <w:keepNext/>
        <w:spacing w:before="0"/>
        <w:ind w:left="720"/>
        <w:rPr>
          <w:rStyle w:val="Strong"/>
          <w:color w:val="112F60" w:themeColor="text1"/>
        </w:rPr>
      </w:pPr>
      <w:r w:rsidRPr="00783BEC">
        <w:rPr>
          <w:rStyle w:val="Strong"/>
          <w:color w:val="112F60" w:themeColor="text1"/>
        </w:rPr>
        <w:t>Commerce will verify information about how the schedule for the claimed activity relates to the hours of care provided, the time required for transportation, the time required for study (for students), the relationship of the family member(s) to the child, and any special needs of the child that might help determine which family member is enabled to pursue an eligible activity.</w:t>
      </w:r>
    </w:p>
    <w:p w14:paraId="72B17004" w14:textId="77777777" w:rsidR="004D73B2" w:rsidRPr="00783BEC" w:rsidRDefault="004D73B2" w:rsidP="00D80EAF">
      <w:pPr>
        <w:spacing w:before="0"/>
        <w:ind w:left="720"/>
        <w:rPr>
          <w:rStyle w:val="Strong"/>
          <w:i/>
          <w:iCs/>
          <w:color w:val="112F60" w:themeColor="text1"/>
        </w:rPr>
      </w:pPr>
      <w:r w:rsidRPr="00783BEC">
        <w:rPr>
          <w:rStyle w:val="Strong"/>
          <w:i/>
          <w:iCs/>
          <w:color w:val="112F60" w:themeColor="text1"/>
        </w:rPr>
        <w:t>Seeking Work</w:t>
      </w:r>
    </w:p>
    <w:p w14:paraId="1C23350D"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 xml:space="preserve">Whenever possible Commerce will use documentation from a state or local agency that monitors work-related requirements (e.g., welfare or unemployment). In such cases, Commerce will request family-provided verification from the agency of the member’s job seeking efforts to </w:t>
      </w:r>
      <w:proofErr w:type="gramStart"/>
      <w:r w:rsidRPr="00783BEC">
        <w:rPr>
          <w:rStyle w:val="Strong"/>
          <w:color w:val="112F60" w:themeColor="text1"/>
        </w:rPr>
        <w:t>date, and</w:t>
      </w:r>
      <w:proofErr w:type="gramEnd"/>
      <w:r w:rsidRPr="00783BEC">
        <w:rPr>
          <w:rStyle w:val="Strong"/>
          <w:color w:val="112F60" w:themeColor="text1"/>
        </w:rPr>
        <w:t xml:space="preserve"> </w:t>
      </w:r>
      <w:proofErr w:type="gramStart"/>
      <w:r w:rsidRPr="00783BEC">
        <w:rPr>
          <w:rStyle w:val="Strong"/>
          <w:color w:val="112F60" w:themeColor="text1"/>
        </w:rPr>
        <w:t>require</w:t>
      </w:r>
      <w:proofErr w:type="gramEnd"/>
      <w:r w:rsidRPr="00783BEC">
        <w:rPr>
          <w:rStyle w:val="Strong"/>
          <w:color w:val="112F60" w:themeColor="text1"/>
        </w:rPr>
        <w:t xml:space="preserve"> the family to submit to Commerce any reports provided to the other agency. </w:t>
      </w:r>
    </w:p>
    <w:p w14:paraId="0DB70745"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In the event third-party verification is not available, Commerce will provide the family with a form on which the family member must record job search efforts. Commerce will review this information at each subsequent reexamination for which this deduction is claimed.</w:t>
      </w:r>
    </w:p>
    <w:p w14:paraId="419EA9D9" w14:textId="77777777" w:rsidR="004D73B2" w:rsidRPr="00783BEC" w:rsidRDefault="004D73B2" w:rsidP="00D80EAF">
      <w:pPr>
        <w:spacing w:before="0"/>
        <w:ind w:left="720"/>
        <w:rPr>
          <w:rStyle w:val="Strong"/>
          <w:i/>
          <w:iCs/>
          <w:color w:val="112F60" w:themeColor="text1"/>
        </w:rPr>
      </w:pPr>
      <w:r w:rsidRPr="00783BEC">
        <w:rPr>
          <w:rStyle w:val="Strong"/>
          <w:i/>
          <w:iCs/>
          <w:color w:val="112F60" w:themeColor="text1"/>
        </w:rPr>
        <w:t>Furthering Education</w:t>
      </w:r>
    </w:p>
    <w:p w14:paraId="7EE6C41E"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Commerce will request third-party documentation to verify that the person permitted to further their education by the childcare is enrolled and provide information about the timing of classes for which the person is registered. The documentation may be provided by the family.</w:t>
      </w:r>
    </w:p>
    <w:p w14:paraId="75FEAE61" w14:textId="77777777" w:rsidR="004D73B2" w:rsidRPr="00783BEC" w:rsidRDefault="004D73B2" w:rsidP="00D80EAF">
      <w:pPr>
        <w:spacing w:before="0"/>
        <w:ind w:left="720"/>
        <w:rPr>
          <w:rStyle w:val="Strong"/>
          <w:i/>
          <w:iCs/>
          <w:color w:val="112F60" w:themeColor="text1"/>
        </w:rPr>
      </w:pPr>
      <w:r w:rsidRPr="00783BEC">
        <w:rPr>
          <w:rStyle w:val="Strong"/>
          <w:i/>
          <w:iCs/>
          <w:color w:val="112F60" w:themeColor="text1"/>
        </w:rPr>
        <w:t>Gainful Employment</w:t>
      </w:r>
    </w:p>
    <w:p w14:paraId="041B4F41" w14:textId="4967FD9A" w:rsidR="004D73B2" w:rsidRPr="00783BEC" w:rsidRDefault="004D73B2" w:rsidP="00D80EAF">
      <w:pPr>
        <w:spacing w:before="0"/>
        <w:ind w:left="720"/>
        <w:rPr>
          <w:rStyle w:val="Strong"/>
          <w:color w:val="112F60" w:themeColor="text1"/>
        </w:rPr>
      </w:pPr>
      <w:r w:rsidRPr="00783BEC">
        <w:rPr>
          <w:rStyle w:val="Strong"/>
          <w:color w:val="112F60" w:themeColor="text1"/>
        </w:rPr>
        <w:t xml:space="preserve">Commerce will seek third-party verification of the work schedule of the person who is permitted to work by the childcare. In cases in which two or more family members could be permitted to work, the work schedules for </w:t>
      </w:r>
      <w:r w:rsidRPr="00783BEC">
        <w:rPr>
          <w:rStyle w:val="Strong"/>
          <w:color w:val="112F60" w:themeColor="text1"/>
        </w:rPr>
        <w:lastRenderedPageBreak/>
        <w:t>all relevant family members may be verified. The documentation may be provided by the family.</w:t>
      </w:r>
    </w:p>
    <w:p w14:paraId="26BC2E35" w14:textId="77777777" w:rsidR="004D73B2" w:rsidRPr="002D17E0" w:rsidRDefault="004D73B2" w:rsidP="004D73B2">
      <w:pPr>
        <w:pStyle w:val="Heading3"/>
      </w:pPr>
      <w:bookmarkStart w:id="193" w:name="_Toc191468607"/>
      <w:bookmarkStart w:id="194" w:name="_Toc195081537"/>
      <w:r w:rsidRPr="002D17E0">
        <w:t>Allowable Type of Childcare</w:t>
      </w:r>
      <w:bookmarkEnd w:id="193"/>
      <w:bookmarkEnd w:id="194"/>
    </w:p>
    <w:p w14:paraId="1C456692" w14:textId="77777777" w:rsidR="004D73B2" w:rsidRPr="002D17E0" w:rsidRDefault="004D73B2" w:rsidP="004D73B2">
      <w:pPr>
        <w:keepNext/>
      </w:pPr>
      <w:r w:rsidRPr="002D17E0">
        <w:t>The type of care to be provided is determined by the family, but must fall within certain guidelines, as discussed in Chapter 6.</w:t>
      </w:r>
    </w:p>
    <w:p w14:paraId="2D7CB52C" w14:textId="77777777" w:rsidR="004D73B2" w:rsidRPr="00783BEC" w:rsidRDefault="004D73B2" w:rsidP="00D80EAF">
      <w:pPr>
        <w:keepNext/>
        <w:spacing w:before="0"/>
        <w:ind w:left="720"/>
        <w:rPr>
          <w:rStyle w:val="Strong"/>
          <w:color w:val="112F60" w:themeColor="text1"/>
          <w:u w:val="single"/>
        </w:rPr>
      </w:pPr>
      <w:r w:rsidRPr="00783BEC">
        <w:rPr>
          <w:rStyle w:val="Strong"/>
          <w:color w:val="112F60" w:themeColor="text1"/>
          <w:u w:val="single"/>
        </w:rPr>
        <w:t>Commerce Policy</w:t>
      </w:r>
    </w:p>
    <w:p w14:paraId="243F336D"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Commerce will verify that the type of childcare selected by the family is allowable, as described in Chapter 6.</w:t>
      </w:r>
    </w:p>
    <w:p w14:paraId="27A4994B"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Commerce will verify that the fees paid to the childcare provider cover only childcare costs (e.g., no housekeeping services or personal services) and are paid only for the care of an eligible child (e.g., prorate costs if some of the care is provided for ineligible family members).</w:t>
      </w:r>
    </w:p>
    <w:p w14:paraId="4D699358" w14:textId="3578CD45" w:rsidR="004D73B2" w:rsidRPr="00783BEC" w:rsidRDefault="004D73B2" w:rsidP="00D80EAF">
      <w:pPr>
        <w:spacing w:before="0"/>
        <w:ind w:left="720"/>
        <w:rPr>
          <w:b/>
          <w:bCs/>
          <w:color w:val="112F60" w:themeColor="text1"/>
          <w:szCs w:val="24"/>
        </w:rPr>
      </w:pPr>
      <w:r w:rsidRPr="00783BEC">
        <w:rPr>
          <w:rStyle w:val="Strong"/>
          <w:color w:val="112F60" w:themeColor="text1"/>
        </w:rPr>
        <w:t>Commerce will verify that the childcare provider is not an assisted family member. Verification will be made through the head of household’s declaration of family members who are expected to reside in the unit.</w:t>
      </w:r>
    </w:p>
    <w:p w14:paraId="66466CE9" w14:textId="77777777" w:rsidR="004D73B2" w:rsidRPr="002D17E0" w:rsidRDefault="004D73B2" w:rsidP="004D73B2">
      <w:pPr>
        <w:pStyle w:val="Heading3"/>
      </w:pPr>
      <w:bookmarkStart w:id="195" w:name="_Toc191468608"/>
      <w:bookmarkStart w:id="196" w:name="_Toc195081538"/>
      <w:r w:rsidRPr="002D17E0">
        <w:t>Reasonableness of Expenses</w:t>
      </w:r>
      <w:bookmarkEnd w:id="195"/>
      <w:bookmarkEnd w:id="196"/>
    </w:p>
    <w:p w14:paraId="36CD0D99" w14:textId="77777777" w:rsidR="004D73B2" w:rsidRPr="002D17E0" w:rsidRDefault="004D73B2" w:rsidP="004D73B2">
      <w:r w:rsidRPr="002D17E0">
        <w:t>Only reasonable childcare costs can be deducted.</w:t>
      </w:r>
    </w:p>
    <w:p w14:paraId="738F7015" w14:textId="77777777" w:rsidR="004D73B2" w:rsidRPr="00783BEC" w:rsidRDefault="004D73B2" w:rsidP="00D80EAF">
      <w:pPr>
        <w:spacing w:before="0"/>
        <w:ind w:left="720"/>
        <w:rPr>
          <w:rStyle w:val="Strong"/>
          <w:color w:val="112F60" w:themeColor="text1"/>
          <w:u w:val="single"/>
        </w:rPr>
      </w:pPr>
      <w:r w:rsidRPr="00783BEC">
        <w:rPr>
          <w:rStyle w:val="Strong"/>
          <w:color w:val="112F60" w:themeColor="text1"/>
          <w:u w:val="single"/>
        </w:rPr>
        <w:t>Commerce Policy</w:t>
      </w:r>
    </w:p>
    <w:p w14:paraId="60CBDD19"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The actual costs the family incurs will be compared with Commerce’s established standards of reasonableness for the type of care in the locality to ensure that the costs are reasonable.</w:t>
      </w:r>
    </w:p>
    <w:p w14:paraId="07EDF183" w14:textId="77777777" w:rsidR="004D73B2" w:rsidRPr="00783BEC" w:rsidRDefault="004D73B2" w:rsidP="00D80EAF">
      <w:pPr>
        <w:spacing w:before="0"/>
        <w:ind w:left="720"/>
        <w:rPr>
          <w:rStyle w:val="Strong"/>
          <w:color w:val="112F60" w:themeColor="text1"/>
        </w:rPr>
      </w:pPr>
      <w:r w:rsidRPr="00783BEC">
        <w:rPr>
          <w:rStyle w:val="Strong"/>
          <w:color w:val="112F60" w:themeColor="text1"/>
        </w:rPr>
        <w:t>If the family presents a justification for costs that exceed typical costs in the area, Commerce will request additional documentation, as required, to support a determination that the higher cost is appropriate.</w:t>
      </w:r>
    </w:p>
    <w:p w14:paraId="4E56D182" w14:textId="77777777" w:rsidR="004D73B2" w:rsidRPr="00783BEC" w:rsidRDefault="004D73B2" w:rsidP="004D73B2">
      <w:pPr>
        <w:ind w:left="720"/>
        <w:rPr>
          <w:b/>
          <w:color w:val="112F60" w:themeColor="text1"/>
        </w:rPr>
      </w:pPr>
    </w:p>
    <w:p w14:paraId="38DBA249" w14:textId="77777777" w:rsidR="004D73B2" w:rsidRPr="00783BEC" w:rsidRDefault="004D73B2">
      <w:pPr>
        <w:suppressLineNumbers w:val="0"/>
        <w:suppressAutoHyphens w:val="0"/>
        <w:spacing w:before="0" w:line="240" w:lineRule="auto"/>
        <w:rPr>
          <w:b/>
          <w:bCs/>
          <w:color w:val="112F60" w:themeColor="text1"/>
        </w:rPr>
      </w:pPr>
      <w:r w:rsidRPr="00783BEC">
        <w:rPr>
          <w:b/>
          <w:bCs/>
          <w:color w:val="112F60" w:themeColor="text1"/>
        </w:rPr>
        <w:br w:type="page"/>
      </w:r>
    </w:p>
    <w:p w14:paraId="73B0346D" w14:textId="3B80020E" w:rsidR="004D73B2" w:rsidRPr="002D17E0" w:rsidRDefault="004D73B2" w:rsidP="00FF7C56">
      <w:pPr>
        <w:rPr>
          <w:b/>
          <w:bCs/>
        </w:rPr>
      </w:pPr>
      <w:r w:rsidRPr="002D17E0">
        <w:rPr>
          <w:b/>
          <w:bCs/>
        </w:rPr>
        <w:lastRenderedPageBreak/>
        <w:t>EXHIBIT 7-1: SUMMARY OF DOCUMENTATION REQUIREMENTS</w:t>
      </w:r>
      <w:r w:rsidRPr="002D17E0">
        <w:rPr>
          <w:b/>
          <w:bCs/>
        </w:rPr>
        <w:br/>
        <w:t>FOR NONCITIZENS</w:t>
      </w:r>
      <w:r w:rsidRPr="002D17E0">
        <w:rPr>
          <w:b/>
          <w:bCs/>
          <w:i/>
        </w:rPr>
        <w:t xml:space="preserve"> </w:t>
      </w:r>
      <w:r w:rsidRPr="002D17E0">
        <w:rPr>
          <w:b/>
          <w:bCs/>
        </w:rPr>
        <w:t>[HCV GB, pp. 5-9 and 5-10]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3"/>
      </w:tblGrid>
      <w:tr w:rsidR="004D73B2" w:rsidRPr="002D17E0" w14:paraId="2A15F86C" w14:textId="77777777" w:rsidTr="00CE49FB">
        <w:trPr>
          <w:cantSplit/>
        </w:trPr>
        <w:tc>
          <w:tcPr>
            <w:tcW w:w="9576" w:type="dxa"/>
            <w:gridSpan w:val="2"/>
          </w:tcPr>
          <w:p w14:paraId="49D82F62" w14:textId="77777777" w:rsidR="004D73B2" w:rsidRPr="002D17E0" w:rsidRDefault="004D73B2" w:rsidP="00FF7C56">
            <w:pPr>
              <w:numPr>
                <w:ilvl w:val="0"/>
                <w:numId w:val="6"/>
              </w:numPr>
              <w:suppressLineNumbers w:val="0"/>
              <w:tabs>
                <w:tab w:val="clear" w:pos="360"/>
              </w:tabs>
              <w:suppressAutoHyphens w:val="0"/>
            </w:pPr>
            <w:r w:rsidRPr="002D17E0">
              <w:rPr>
                <w:b/>
                <w:bCs/>
              </w:rPr>
              <w:t>All</w:t>
            </w:r>
            <w:r w:rsidRPr="002D17E0">
              <w:t xml:space="preserve"> noncitizens claiming eligible status must sign a declaration of eligible immigrant status on a form acceptable to the PHA.</w:t>
            </w:r>
          </w:p>
          <w:p w14:paraId="059EB120"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pPr>
            <w:r w:rsidRPr="002D17E0">
              <w:t xml:space="preserve">Except for </w:t>
            </w:r>
            <w:proofErr w:type="gramStart"/>
            <w:r w:rsidRPr="002D17E0">
              <w:t>persons</w:t>
            </w:r>
            <w:proofErr w:type="gramEnd"/>
            <w:r w:rsidRPr="002D17E0">
              <w:t xml:space="preserve"> 62 or older, all noncitizens must sign a verification consent form </w:t>
            </w:r>
          </w:p>
          <w:p w14:paraId="33FDC908" w14:textId="77777777" w:rsidR="004D73B2" w:rsidRPr="002D17E0" w:rsidRDefault="004D73B2" w:rsidP="00FF7C56">
            <w:pPr>
              <w:numPr>
                <w:ilvl w:val="0"/>
                <w:numId w:val="6"/>
              </w:numPr>
              <w:suppressLineNumbers w:val="0"/>
              <w:tabs>
                <w:tab w:val="clear" w:pos="360"/>
              </w:tabs>
              <w:suppressAutoHyphens w:val="0"/>
            </w:pPr>
            <w:r w:rsidRPr="002D17E0">
              <w:t>Additional documents are required based upon the person's status.</w:t>
            </w:r>
          </w:p>
        </w:tc>
      </w:tr>
      <w:tr w:rsidR="004D73B2" w:rsidRPr="002D17E0" w14:paraId="2023E7CC" w14:textId="77777777" w:rsidTr="00CE49FB">
        <w:trPr>
          <w:cantSplit/>
        </w:trPr>
        <w:tc>
          <w:tcPr>
            <w:tcW w:w="9576" w:type="dxa"/>
            <w:gridSpan w:val="2"/>
          </w:tcPr>
          <w:p w14:paraId="27E809C6" w14:textId="77777777" w:rsidR="004D73B2" w:rsidRPr="002D17E0" w:rsidRDefault="004D73B2" w:rsidP="00FF7C56">
            <w:pPr>
              <w:rPr>
                <w:b/>
                <w:bCs/>
              </w:rPr>
            </w:pPr>
            <w:r w:rsidRPr="002D17E0">
              <w:rPr>
                <w:b/>
                <w:bCs/>
              </w:rPr>
              <w:t>Elderly Noncitizens</w:t>
            </w:r>
          </w:p>
          <w:p w14:paraId="0BCBAFCC" w14:textId="77777777" w:rsidR="004D73B2" w:rsidRPr="002D17E0" w:rsidRDefault="004D73B2" w:rsidP="00FF7C56">
            <w:pPr>
              <w:numPr>
                <w:ilvl w:val="0"/>
                <w:numId w:val="6"/>
              </w:numPr>
              <w:suppressLineNumbers w:val="0"/>
              <w:suppressAutoHyphens w:val="0"/>
            </w:pPr>
            <w:r w:rsidRPr="002D17E0">
              <w:t xml:space="preserve">A person 62 years of age or older who claims eligible immigration status also must provide proof of age such as birth certificate, passport, or documents showing receipt of SS old-age benefits. </w:t>
            </w:r>
          </w:p>
        </w:tc>
      </w:tr>
      <w:tr w:rsidR="004D73B2" w:rsidRPr="002D17E0" w14:paraId="213B3FB2" w14:textId="77777777" w:rsidTr="00CE49FB">
        <w:trPr>
          <w:cantSplit/>
        </w:trPr>
        <w:tc>
          <w:tcPr>
            <w:tcW w:w="9576" w:type="dxa"/>
            <w:gridSpan w:val="2"/>
          </w:tcPr>
          <w:p w14:paraId="1C8049EA" w14:textId="77777777" w:rsidR="004D73B2" w:rsidRPr="002D17E0" w:rsidRDefault="004D73B2" w:rsidP="00FF7C56">
            <w:pPr>
              <w:rPr>
                <w:b/>
                <w:bCs/>
              </w:rPr>
            </w:pPr>
            <w:r w:rsidRPr="002D17E0">
              <w:rPr>
                <w:b/>
                <w:bCs/>
              </w:rPr>
              <w:t>All other Noncitizens</w:t>
            </w:r>
          </w:p>
          <w:p w14:paraId="00A05075" w14:textId="77777777" w:rsidR="004D73B2" w:rsidRPr="002D17E0" w:rsidRDefault="004D73B2" w:rsidP="00FF7C56">
            <w:pPr>
              <w:numPr>
                <w:ilvl w:val="0"/>
                <w:numId w:val="12"/>
              </w:numPr>
              <w:suppressLineNumbers w:val="0"/>
              <w:suppressAutoHyphens w:val="0"/>
            </w:pPr>
            <w:r w:rsidRPr="002D17E0">
              <w:rPr>
                <w:bCs/>
              </w:rPr>
              <w:t>Noncitizens</w:t>
            </w:r>
            <w:r w:rsidRPr="002D17E0">
              <w:t xml:space="preserve"> that claim eligible immigration status also must present the applicable USCIS document. Acceptable USCIS documents are listed below.</w:t>
            </w:r>
          </w:p>
        </w:tc>
      </w:tr>
      <w:tr w:rsidR="004D73B2" w:rsidRPr="002D17E0" w14:paraId="4C36157C" w14:textId="77777777" w:rsidTr="00972FD0">
        <w:trPr>
          <w:cantSplit/>
          <w:trHeight w:val="7640"/>
        </w:trPr>
        <w:tc>
          <w:tcPr>
            <w:tcW w:w="4788" w:type="dxa"/>
          </w:tcPr>
          <w:p w14:paraId="79074310"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pPr>
            <w:r w:rsidRPr="002D17E0">
              <w:lastRenderedPageBreak/>
              <w:t>Form I-551 Alien Registration Receipt Card (for permanent resident aliens)</w:t>
            </w:r>
          </w:p>
          <w:p w14:paraId="26A4B962"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pPr>
            <w:r w:rsidRPr="002D17E0">
              <w:t>Form I-94 Arrival-Departure Record annotated with one of the following:</w:t>
            </w:r>
          </w:p>
          <w:p w14:paraId="1868AA83"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20"/>
            </w:pPr>
            <w:r w:rsidRPr="002D17E0">
              <w:t>“Admitted as a Refugee Pursuant to Section 207”</w:t>
            </w:r>
          </w:p>
          <w:p w14:paraId="02622921"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20"/>
            </w:pPr>
            <w:r w:rsidRPr="002D17E0">
              <w:t>“Section 208” or “Asylum”</w:t>
            </w:r>
          </w:p>
          <w:p w14:paraId="0AD079AF"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20"/>
            </w:pPr>
            <w:r w:rsidRPr="002D17E0">
              <w:t>“Section 243(h)” or “Deportation stayed by Attorney General”</w:t>
            </w:r>
          </w:p>
          <w:p w14:paraId="7AD8E5DF"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20"/>
            </w:pPr>
            <w:r w:rsidRPr="002D17E0">
              <w:t>“Paroled Pursuant to Section 221 (d)(5) of the USCIS”</w:t>
            </w:r>
          </w:p>
        </w:tc>
        <w:tc>
          <w:tcPr>
            <w:tcW w:w="4788" w:type="dxa"/>
          </w:tcPr>
          <w:p w14:paraId="6DF78ECA"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pPr>
            <w:r w:rsidRPr="002D17E0">
              <w:t>Form I-94 Arrival-Departure Record with no annotation accompanied by:</w:t>
            </w:r>
          </w:p>
          <w:p w14:paraId="4D2DD6F0"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02"/>
            </w:pPr>
            <w:r w:rsidRPr="002D17E0">
              <w:t>A final court decision granting asylum (but only if no appeal is taken</w:t>
            </w:r>
            <w:proofErr w:type="gramStart"/>
            <w:r w:rsidRPr="002D17E0">
              <w:t>);</w:t>
            </w:r>
            <w:proofErr w:type="gramEnd"/>
          </w:p>
          <w:p w14:paraId="729BA341"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02"/>
            </w:pPr>
            <w:r w:rsidRPr="002D17E0">
              <w:t xml:space="preserve">A letter from a USCIS asylum officer granting asylum (if application is filed on or after </w:t>
            </w:r>
            <w:smartTag w:uri="urn:schemas-microsoft-com:office:smarttags" w:element="State">
              <w:smartTagPr>
                <w:attr w:name="Year" w:val="1990"/>
                <w:attr w:name="Day" w:val="1"/>
                <w:attr w:name="Month" w:val="10"/>
              </w:smartTagPr>
              <w:r w:rsidRPr="002D17E0">
                <w:t>10/1/90</w:t>
              </w:r>
            </w:smartTag>
            <w:r w:rsidRPr="002D17E0">
              <w:t xml:space="preserve">) or from a USCIS district director granting asylum (application filed before </w:t>
            </w:r>
            <w:smartTag w:uri="urn:schemas-microsoft-com:office:smarttags" w:element="State">
              <w:smartTagPr>
                <w:attr w:name="Year" w:val="1990"/>
                <w:attr w:name="Day" w:val="1"/>
                <w:attr w:name="Month" w:val="10"/>
              </w:smartTagPr>
              <w:r w:rsidRPr="002D17E0">
                <w:t>10/1/90</w:t>
              </w:r>
            </w:smartTag>
            <w:proofErr w:type="gramStart"/>
            <w:r w:rsidRPr="002D17E0">
              <w:t>);</w:t>
            </w:r>
            <w:proofErr w:type="gramEnd"/>
          </w:p>
          <w:p w14:paraId="57D2EE4C"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ind w:left="702"/>
            </w:pPr>
            <w:r w:rsidRPr="002D17E0">
              <w:t>A court decision granting withholding of deportation; or</w:t>
            </w:r>
          </w:p>
          <w:p w14:paraId="520CB2D9" w14:textId="77777777" w:rsidR="004D73B2" w:rsidRPr="002D17E0" w:rsidRDefault="004D73B2" w:rsidP="00FF7C56">
            <w:pPr>
              <w:numPr>
                <w:ilvl w:val="0"/>
                <w:numId w:val="7"/>
              </w:numPr>
              <w:suppressLineNumbers w:val="0"/>
              <w:tabs>
                <w:tab w:val="clear" w:pos="360"/>
              </w:tabs>
              <w:suppressAutoHyphens w:val="0"/>
              <w:ind w:left="702"/>
              <w:rPr>
                <w:b/>
                <w:bCs/>
              </w:rPr>
            </w:pPr>
            <w:r w:rsidRPr="002D17E0">
              <w:t xml:space="preserve">A letter from an asylum officer granting withholding or deportation (if application filed on or after </w:t>
            </w:r>
            <w:smartTag w:uri="urn:schemas-microsoft-com:office:smarttags" w:element="State">
              <w:smartTagPr>
                <w:attr w:name="Year" w:val="1990"/>
                <w:attr w:name="Day" w:val="1"/>
                <w:attr w:name="Month" w:val="10"/>
              </w:smartTagPr>
              <w:r w:rsidRPr="002D17E0">
                <w:t>10/1/90</w:t>
              </w:r>
            </w:smartTag>
            <w:r w:rsidRPr="002D17E0">
              <w:t>).</w:t>
            </w:r>
          </w:p>
        </w:tc>
      </w:tr>
      <w:tr w:rsidR="004D73B2" w:rsidRPr="002D17E0" w14:paraId="73BF59A1" w14:textId="77777777" w:rsidTr="00CE49FB">
        <w:trPr>
          <w:cantSplit/>
          <w:trHeight w:val="407"/>
        </w:trPr>
        <w:tc>
          <w:tcPr>
            <w:tcW w:w="4788" w:type="dxa"/>
          </w:tcPr>
          <w:p w14:paraId="51E30A0A"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pPr>
            <w:r w:rsidRPr="002D17E0">
              <w:t>Form I-688 Temporary Resident Card annotated “Section 245A” or Section 210”.</w:t>
            </w:r>
          </w:p>
        </w:tc>
        <w:tc>
          <w:tcPr>
            <w:tcW w:w="4788" w:type="dxa"/>
          </w:tcPr>
          <w:p w14:paraId="0E05133A" w14:textId="77777777" w:rsidR="004D73B2" w:rsidRPr="002D17E0" w:rsidRDefault="004D73B2" w:rsidP="00FF7C56">
            <w:pPr>
              <w:rPr>
                <w:b/>
                <w:bCs/>
              </w:rPr>
            </w:pPr>
            <w:r w:rsidRPr="002D17E0">
              <w:t>Form I-688B Employment Authorization Card annotated “Provision of Law 274a. 12(11)” or “Provision of Law 274a.12”.</w:t>
            </w:r>
          </w:p>
        </w:tc>
      </w:tr>
      <w:tr w:rsidR="004D73B2" w:rsidRPr="002D17E0" w14:paraId="4C63BB32" w14:textId="77777777" w:rsidTr="006678D6">
        <w:trPr>
          <w:cantSplit/>
          <w:trHeight w:val="2304"/>
        </w:trPr>
        <w:tc>
          <w:tcPr>
            <w:tcW w:w="9576" w:type="dxa"/>
            <w:gridSpan w:val="2"/>
          </w:tcPr>
          <w:p w14:paraId="0EDE7339" w14:textId="77777777" w:rsidR="004D73B2" w:rsidRPr="002D17E0" w:rsidRDefault="004D73B2" w:rsidP="00FF7C56">
            <w:pPr>
              <w:numPr>
                <w:ilvl w:val="0"/>
                <w:numId w:val="7"/>
              </w:numPr>
              <w:suppressLineNumbers w:val="0"/>
              <w:tabs>
                <w:tab w:val="clear" w:pos="360"/>
              </w:tabs>
              <w:suppressAutoHyphens w:val="0"/>
              <w:autoSpaceDE w:val="0"/>
              <w:autoSpaceDN w:val="0"/>
              <w:adjustRightInd w:val="0"/>
            </w:pPr>
            <w:r w:rsidRPr="002D17E0">
              <w:t>A receipt issued by the USCIS indicating that an application for issuance of a replacement document in one of the above listed categories has been made and the applicant’s entitlement to the document has been verified; or</w:t>
            </w:r>
          </w:p>
          <w:p w14:paraId="06F6FD65" w14:textId="457AA511" w:rsidR="004D73B2" w:rsidRPr="002D17E0" w:rsidRDefault="004D73B2" w:rsidP="00FF7C56">
            <w:pPr>
              <w:numPr>
                <w:ilvl w:val="0"/>
                <w:numId w:val="7"/>
              </w:numPr>
              <w:suppressLineNumbers w:val="0"/>
              <w:suppressAutoHyphens w:val="0"/>
              <w:rPr>
                <w:b/>
                <w:bCs/>
              </w:rPr>
            </w:pPr>
            <w:r w:rsidRPr="002D17E0">
              <w:t xml:space="preserve">Other acceptable evidence. If other documents are determined by the USCIS to constitute acceptable evidence of eligible immigration status, they will be announced by notice published in the </w:t>
            </w:r>
            <w:r w:rsidRPr="002D17E0">
              <w:rPr>
                <w:i/>
                <w:iCs/>
              </w:rPr>
              <w:t>Federal Register</w:t>
            </w:r>
            <w:r w:rsidR="00D80EAF">
              <w:rPr>
                <w:i/>
                <w:iCs/>
              </w:rPr>
              <w:t>.</w:t>
            </w:r>
          </w:p>
        </w:tc>
      </w:tr>
    </w:tbl>
    <w:p w14:paraId="6A477C4D" w14:textId="77777777" w:rsidR="00C12EF2" w:rsidRPr="004D73B2" w:rsidRDefault="00C12EF2" w:rsidP="006678D6"/>
    <w:sectPr w:rsidR="00C12EF2" w:rsidRPr="004D73B2" w:rsidSect="00FB1AAF">
      <w:footerReference w:type="even" r:id="rId21"/>
      <w:footerReference w:type="default" r:id="rId22"/>
      <w:pgSz w:w="12240" w:h="15840"/>
      <w:pgMar w:top="1710" w:right="1440" w:bottom="1890" w:left="1440" w:header="720" w:footer="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3F6F" w14:textId="77777777" w:rsidR="00300CC5" w:rsidRDefault="00300CC5" w:rsidP="0051331A">
      <w:r>
        <w:separator/>
      </w:r>
    </w:p>
    <w:p w14:paraId="7FA36813" w14:textId="77777777" w:rsidR="00300CC5" w:rsidRDefault="00300CC5" w:rsidP="0051331A"/>
    <w:p w14:paraId="3ADCB08A" w14:textId="77777777" w:rsidR="00300CC5" w:rsidRDefault="00300CC5" w:rsidP="0051331A"/>
  </w:endnote>
  <w:endnote w:type="continuationSeparator" w:id="0">
    <w:p w14:paraId="66D10F6B" w14:textId="77777777" w:rsidR="00300CC5" w:rsidRDefault="00300CC5" w:rsidP="0051331A">
      <w:r>
        <w:continuationSeparator/>
      </w:r>
    </w:p>
    <w:p w14:paraId="7D496CC9" w14:textId="77777777" w:rsidR="00300CC5" w:rsidRDefault="00300CC5" w:rsidP="0051331A"/>
    <w:p w14:paraId="04DF50F6" w14:textId="77777777" w:rsidR="00300CC5" w:rsidRDefault="00300CC5" w:rsidP="00513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2C80" w14:textId="15049466" w:rsidR="004D73B2" w:rsidRDefault="00E1610A" w:rsidP="00FB1AAF">
    <w:pPr>
      <w:suppressLineNumbers w:val="0"/>
      <w:tabs>
        <w:tab w:val="right" w:pos="9360"/>
      </w:tabs>
      <w:suppressAutoHyphens w:val="0"/>
      <w:spacing w:before="0" w:line="240" w:lineRule="auto"/>
      <w:ind w:left="-450" w:hanging="270"/>
      <w:rPr>
        <w:rFonts w:asciiTheme="minorHAnsi" w:eastAsia="Times New Roman" w:hAnsiTheme="minorHAnsi" w:cs="Arial"/>
        <w:color w:val="auto"/>
        <w:szCs w:val="24"/>
      </w:rPr>
    </w:pPr>
    <w:r>
      <w:rPr>
        <w:noProof/>
      </w:rPr>
      <mc:AlternateContent>
        <mc:Choice Requires="wps">
          <w:drawing>
            <wp:anchor distT="0" distB="0" distL="114300" distR="114300" simplePos="0" relativeHeight="251665408" behindDoc="0" locked="0" layoutInCell="1" allowOverlap="1" wp14:anchorId="57D20EC9" wp14:editId="6830DAFC">
              <wp:simplePos x="0" y="0"/>
              <wp:positionH relativeFrom="column">
                <wp:posOffset>4914900</wp:posOffset>
              </wp:positionH>
              <wp:positionV relativeFrom="paragraph">
                <wp:posOffset>175260</wp:posOffset>
              </wp:positionV>
              <wp:extent cx="1582420" cy="666750"/>
              <wp:effectExtent l="0" t="0" r="0" b="0"/>
              <wp:wrapSquare wrapText="bothSides"/>
              <wp:docPr id="506830855" name="Text Box 1"/>
              <wp:cNvGraphicFramePr/>
              <a:graphic xmlns:a="http://schemas.openxmlformats.org/drawingml/2006/main">
                <a:graphicData uri="http://schemas.microsoft.com/office/word/2010/wordprocessingShape">
                  <wps:wsp>
                    <wps:cNvSpPr txBox="1"/>
                    <wps:spPr>
                      <a:xfrm>
                        <a:off x="0" y="0"/>
                        <a:ext cx="1582420" cy="666750"/>
                      </a:xfrm>
                      <a:prstGeom prst="rect">
                        <a:avLst/>
                      </a:prstGeom>
                      <a:noFill/>
                      <a:ln w="6350">
                        <a:noFill/>
                      </a:ln>
                    </wps:spPr>
                    <wps:txbx>
                      <w:txbxContent>
                        <w:p w14:paraId="4F2F772F" w14:textId="4E9E07CB" w:rsidR="004D73B2" w:rsidRPr="00F76981" w:rsidRDefault="00922B9D" w:rsidP="00FB1AAF">
                          <w:pPr>
                            <w:tabs>
                              <w:tab w:val="right" w:pos="9360"/>
                            </w:tabs>
                            <w:spacing w:line="240" w:lineRule="auto"/>
                            <w:ind w:left="360" w:hanging="360"/>
                            <w:rPr>
                              <w:rFonts w:eastAsia="Times New Roman" w:cs="Arial"/>
                            </w:rPr>
                          </w:pPr>
                          <w:r>
                            <w:rPr>
                              <w:rFonts w:asciiTheme="minorHAnsi" w:eastAsia="Times New Roman" w:hAnsiTheme="minorHAnsi" w:cs="Arial"/>
                              <w:color w:val="auto"/>
                              <w:szCs w:val="24"/>
                            </w:rPr>
                            <w:t>FY2</w:t>
                          </w:r>
                          <w:r w:rsidR="00620326">
                            <w:rPr>
                              <w:rFonts w:asciiTheme="minorHAnsi" w:eastAsia="Times New Roman" w:hAnsiTheme="minorHAnsi" w:cs="Arial"/>
                              <w:color w:val="auto"/>
                              <w:szCs w:val="24"/>
                            </w:rPr>
                            <w:t>7</w:t>
                          </w:r>
                          <w:r>
                            <w:rPr>
                              <w:rFonts w:asciiTheme="minorHAnsi" w:eastAsia="Times New Roman" w:hAnsiTheme="minorHAnsi" w:cs="Arial"/>
                              <w:color w:val="auto"/>
                              <w:szCs w:val="24"/>
                            </w:rPr>
                            <w:t xml:space="preserve"> </w:t>
                          </w:r>
                          <w:r w:rsidR="004D73B2" w:rsidRPr="00FB1AAF">
                            <w:rPr>
                              <w:rFonts w:asciiTheme="minorHAnsi" w:eastAsia="Times New Roman" w:hAnsiTheme="minorHAnsi" w:cs="Arial"/>
                              <w:color w:val="auto"/>
                              <w:szCs w:val="24"/>
                            </w:rPr>
                            <w:t xml:space="preserve">Admin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0EC9" id="_x0000_t202" coordsize="21600,21600" o:spt="202" path="m,l,21600r21600,l21600,xe">
              <v:stroke joinstyle="miter"/>
              <v:path gradientshapeok="t" o:connecttype="rect"/>
            </v:shapetype>
            <v:shape id="_x0000_s1028" type="#_x0000_t202" style="position:absolute;left:0;text-align:left;margin-left:387pt;margin-top:13.8pt;width:124.6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uQFA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" filled="f" stroked="f" strokeweight=".5pt">
              <v:textbox>
                <w:txbxContent>
                  <w:p w14:paraId="4F2F772F" w14:textId="4E9E07CB" w:rsidR="004D73B2" w:rsidRPr="00F76981" w:rsidRDefault="00922B9D" w:rsidP="00FB1AAF">
                    <w:pPr>
                      <w:tabs>
                        <w:tab w:val="right" w:pos="9360"/>
                      </w:tabs>
                      <w:spacing w:line="240" w:lineRule="auto"/>
                      <w:ind w:left="360" w:hanging="360"/>
                      <w:rPr>
                        <w:rFonts w:eastAsia="Times New Roman" w:cs="Arial"/>
                      </w:rPr>
                    </w:pPr>
                    <w:r>
                      <w:rPr>
                        <w:rFonts w:asciiTheme="minorHAnsi" w:eastAsia="Times New Roman" w:hAnsiTheme="minorHAnsi" w:cs="Arial"/>
                        <w:color w:val="auto"/>
                        <w:szCs w:val="24"/>
                      </w:rPr>
                      <w:t>FY2</w:t>
                    </w:r>
                    <w:r w:rsidR="00620326">
                      <w:rPr>
                        <w:rFonts w:asciiTheme="minorHAnsi" w:eastAsia="Times New Roman" w:hAnsiTheme="minorHAnsi" w:cs="Arial"/>
                        <w:color w:val="auto"/>
                        <w:szCs w:val="24"/>
                      </w:rPr>
                      <w:t>7</w:t>
                    </w:r>
                    <w:r>
                      <w:rPr>
                        <w:rFonts w:asciiTheme="minorHAnsi" w:eastAsia="Times New Roman" w:hAnsiTheme="minorHAnsi" w:cs="Arial"/>
                        <w:color w:val="auto"/>
                        <w:szCs w:val="24"/>
                      </w:rPr>
                      <w:t xml:space="preserve"> </w:t>
                    </w:r>
                    <w:r w:rsidR="004D73B2" w:rsidRPr="00FB1AAF">
                      <w:rPr>
                        <w:rFonts w:asciiTheme="minorHAnsi" w:eastAsia="Times New Roman" w:hAnsiTheme="minorHAnsi" w:cs="Arial"/>
                        <w:color w:val="auto"/>
                        <w:szCs w:val="24"/>
                      </w:rPr>
                      <w:t xml:space="preserve">Admin Plan </w:t>
                    </w:r>
                  </w:p>
                </w:txbxContent>
              </v:textbox>
              <w10:wrap type="square"/>
            </v:shape>
          </w:pict>
        </mc:Fallback>
      </mc:AlternateContent>
    </w:r>
  </w:p>
  <w:sdt>
    <w:sdtPr>
      <w:rPr>
        <w:rStyle w:val="PageNumber"/>
      </w:rPr>
      <w:id w:val="1295338334"/>
      <w:docPartObj>
        <w:docPartGallery w:val="Page Numbers (Bottom of Page)"/>
        <w:docPartUnique/>
      </w:docPartObj>
    </w:sdtPr>
    <w:sdtEndPr>
      <w:rPr>
        <w:rStyle w:val="PageNumber"/>
      </w:rPr>
    </w:sdtEndPr>
    <w:sdtContent>
      <w:p w14:paraId="67440FF3" w14:textId="2B8A579A" w:rsidR="004D73B2" w:rsidRDefault="004D73B2" w:rsidP="00FB1AAF">
        <w:pPr>
          <w:pStyle w:val="Footer"/>
          <w:framePr w:wrap="none" w:vAnchor="text" w:hAnchor="page" w:x="5854" w:y="170"/>
          <w:rPr>
            <w:rStyle w:val="PageNumber"/>
          </w:rPr>
        </w:pPr>
        <w:r>
          <w:rPr>
            <w:rStyle w:val="PageNumber"/>
          </w:rPr>
          <w:t>Page 7-</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924DB62" w14:textId="05D9F124" w:rsidR="004D73B2" w:rsidRDefault="004D73B2" w:rsidP="00FB1AAF">
    <w:pPr>
      <w:suppressLineNumbers w:val="0"/>
      <w:tabs>
        <w:tab w:val="right" w:pos="9360"/>
      </w:tabs>
      <w:suppressAutoHyphens w:val="0"/>
      <w:spacing w:before="0" w:line="240" w:lineRule="auto"/>
      <w:ind w:left="-630" w:hanging="180"/>
      <w:rPr>
        <w:rFonts w:asciiTheme="minorHAnsi" w:eastAsia="Times New Roman" w:hAnsiTheme="minorHAnsi" w:cs="Arial"/>
        <w:color w:val="auto"/>
        <w:szCs w:val="24"/>
      </w:rPr>
    </w:pPr>
    <w:r>
      <w:rPr>
        <w:rFonts w:asciiTheme="minorHAnsi" w:eastAsia="Times New Roman" w:hAnsiTheme="minorHAnsi" w:cs="Arial"/>
        <w:color w:val="auto"/>
        <w:szCs w:val="24"/>
      </w:rPr>
      <w:t xml:space="preserve">Copyright 2024 Nan McKay </w:t>
    </w:r>
  </w:p>
  <w:p w14:paraId="56010CFA" w14:textId="77777777" w:rsidR="004D73B2" w:rsidRDefault="004D73B2" w:rsidP="00FB1AAF">
    <w:pPr>
      <w:suppressLineNumbers w:val="0"/>
      <w:tabs>
        <w:tab w:val="right" w:pos="9360"/>
      </w:tabs>
      <w:suppressAutoHyphens w:val="0"/>
      <w:spacing w:before="0" w:line="240" w:lineRule="auto"/>
      <w:ind w:left="-630" w:hanging="180"/>
      <w:rPr>
        <w:rFonts w:asciiTheme="minorHAnsi" w:eastAsia="Times New Roman" w:hAnsiTheme="minorHAnsi" w:cs="Arial"/>
        <w:color w:val="auto"/>
        <w:szCs w:val="24"/>
      </w:rPr>
    </w:pPr>
    <w:r>
      <w:rPr>
        <w:rFonts w:asciiTheme="minorHAnsi" w:eastAsia="Times New Roman" w:hAnsiTheme="minorHAnsi" w:cs="Arial"/>
        <w:color w:val="auto"/>
        <w:szCs w:val="24"/>
      </w:rPr>
      <w:t xml:space="preserve">&amp; </w:t>
    </w:r>
    <w:r w:rsidRPr="00FB1AAF">
      <w:rPr>
        <w:rFonts w:asciiTheme="minorHAnsi" w:eastAsia="Times New Roman" w:hAnsiTheme="minorHAnsi" w:cs="Arial"/>
        <w:color w:val="auto"/>
        <w:szCs w:val="24"/>
      </w:rPr>
      <w:t>Associates, Inc.</w:t>
    </w:r>
    <w:r>
      <w:rPr>
        <w:rFonts w:asciiTheme="minorHAnsi" w:eastAsia="Times New Roman" w:hAnsiTheme="minorHAnsi" w:cs="Arial"/>
        <w:color w:val="auto"/>
        <w:szCs w:val="24"/>
      </w:rPr>
      <w:t xml:space="preserve"> Unlimited copies </w:t>
    </w:r>
  </w:p>
  <w:p w14:paraId="015BAC83" w14:textId="6358B115" w:rsidR="004D73B2" w:rsidRPr="00FB1AAF" w:rsidRDefault="004D73B2" w:rsidP="00FB1AAF">
    <w:pPr>
      <w:suppressLineNumbers w:val="0"/>
      <w:tabs>
        <w:tab w:val="right" w:pos="9360"/>
      </w:tabs>
      <w:suppressAutoHyphens w:val="0"/>
      <w:spacing w:before="0" w:line="240" w:lineRule="auto"/>
      <w:ind w:left="-630" w:hanging="180"/>
      <w:rPr>
        <w:rFonts w:asciiTheme="minorHAnsi" w:eastAsia="Times New Roman" w:hAnsiTheme="minorHAnsi" w:cs="Arial"/>
        <w:color w:val="auto"/>
        <w:szCs w:val="24"/>
      </w:rPr>
    </w:pPr>
    <w:r>
      <w:rPr>
        <w:rFonts w:asciiTheme="minorHAnsi" w:eastAsia="Times New Roman" w:hAnsiTheme="minorHAnsi" w:cs="Arial"/>
        <w:color w:val="auto"/>
        <w:szCs w:val="24"/>
      </w:rPr>
      <w:t>may be made for internal use.</w:t>
    </w:r>
    <w:r w:rsidR="00C03D62">
      <w:rPr>
        <w:rFonts w:asciiTheme="minorHAnsi" w:eastAsia="Times New Roman" w:hAnsiTheme="minorHAnsi" w:cs="Arial"/>
        <w:color w:val="auto"/>
        <w:szCs w:val="24"/>
      </w:rPr>
      <w:t>8/24</w:t>
    </w:r>
  </w:p>
  <w:p w14:paraId="34F5E153" w14:textId="77777777" w:rsidR="004D73B2" w:rsidRDefault="004D73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5D55" w14:textId="77777777" w:rsidR="004D73B2" w:rsidRDefault="004D73B2" w:rsidP="0051331A">
    <w:pPr>
      <w:suppressLineNumbers w:val="0"/>
      <w:tabs>
        <w:tab w:val="right" w:pos="9360"/>
      </w:tabs>
      <w:suppressAutoHyphens w:val="0"/>
      <w:spacing w:before="0" w:line="240" w:lineRule="auto"/>
      <w:rPr>
        <w:rFonts w:asciiTheme="minorHAnsi" w:eastAsia="Times New Roman" w:hAnsiTheme="minorHAnsi" w:cs="Arial"/>
        <w:color w:val="auto"/>
        <w:sz w:val="18"/>
        <w:szCs w:val="18"/>
      </w:rPr>
    </w:pPr>
    <w:r w:rsidRPr="00FB1AAF">
      <w:rPr>
        <w:noProof/>
        <w:sz w:val="22"/>
        <w:szCs w:val="22"/>
      </w:rPr>
      <mc:AlternateContent>
        <mc:Choice Requires="wps">
          <w:drawing>
            <wp:anchor distT="0" distB="0" distL="114300" distR="114300" simplePos="0" relativeHeight="251663360" behindDoc="0" locked="0" layoutInCell="1" allowOverlap="1" wp14:anchorId="56D54C55" wp14:editId="4FDE2CCC">
              <wp:simplePos x="0" y="0"/>
              <wp:positionH relativeFrom="column">
                <wp:posOffset>4184650</wp:posOffset>
              </wp:positionH>
              <wp:positionV relativeFrom="paragraph">
                <wp:posOffset>139700</wp:posOffset>
              </wp:positionV>
              <wp:extent cx="2426335" cy="643890"/>
              <wp:effectExtent l="0" t="0" r="0" b="0"/>
              <wp:wrapSquare wrapText="bothSides"/>
              <wp:docPr id="1762100844" name="Text Box 1"/>
              <wp:cNvGraphicFramePr/>
              <a:graphic xmlns:a="http://schemas.openxmlformats.org/drawingml/2006/main">
                <a:graphicData uri="http://schemas.microsoft.com/office/word/2010/wordprocessingShape">
                  <wps:wsp>
                    <wps:cNvSpPr txBox="1"/>
                    <wps:spPr>
                      <a:xfrm>
                        <a:off x="0" y="0"/>
                        <a:ext cx="2426335" cy="643890"/>
                      </a:xfrm>
                      <a:prstGeom prst="rect">
                        <a:avLst/>
                      </a:prstGeom>
                      <a:noFill/>
                      <a:ln w="6350">
                        <a:noFill/>
                      </a:ln>
                    </wps:spPr>
                    <wps:txbx>
                      <w:txbxContent>
                        <w:p w14:paraId="28C2C95A" w14:textId="77777777" w:rsidR="004D73B2" w:rsidRPr="00FB1AAF" w:rsidRDefault="004D73B2" w:rsidP="00FB1AAF">
                          <w:pPr>
                            <w:tabs>
                              <w:tab w:val="right" w:pos="9360"/>
                            </w:tabs>
                            <w:spacing w:line="240" w:lineRule="auto"/>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Montana Department of Commerce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54C55" id="_x0000_t202" coordsize="21600,21600" o:spt="202" path="m,l,21600r21600,l21600,xe">
              <v:stroke joinstyle="miter"/>
              <v:path gradientshapeok="t" o:connecttype="rect"/>
            </v:shapetype>
            <v:shape id="_x0000_s1029" type="#_x0000_t202" style="position:absolute;margin-left:329.5pt;margin-top:11pt;width:191.05pt;height:5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" filled="f" stroked="f" strokeweight=".5pt">
              <v:textbox>
                <w:txbxContent>
                  <w:p w14:paraId="28C2C95A" w14:textId="77777777" w:rsidR="004D73B2" w:rsidRPr="00FB1AAF" w:rsidRDefault="004D73B2" w:rsidP="00FB1AAF">
                    <w:pPr>
                      <w:tabs>
                        <w:tab w:val="right" w:pos="9360"/>
                      </w:tabs>
                      <w:spacing w:line="240" w:lineRule="auto"/>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Montana Department of Commerce</w:t>
                    </w:r>
                  </w:p>
                </w:txbxContent>
              </v:textbox>
              <w10:wrap type="square"/>
            </v:shape>
          </w:pict>
        </mc:Fallback>
      </mc:AlternateContent>
    </w:r>
    <w:r w:rsidRPr="00FB1AAF">
      <w:rPr>
        <w:rFonts w:asciiTheme="minorHAnsi" w:eastAsia="Times New Roman" w:hAnsiTheme="minorHAnsi" w:cs="Arial"/>
        <w:color w:val="auto"/>
        <w:sz w:val="18"/>
        <w:szCs w:val="18"/>
      </w:rPr>
      <w:t>.</w:t>
    </w:r>
    <w:r w:rsidRPr="00FB1AAF">
      <w:rPr>
        <w:rFonts w:asciiTheme="minorHAnsi" w:eastAsia="Times New Roman" w:hAnsiTheme="minorHAnsi" w:cs="Arial"/>
        <w:color w:val="auto"/>
        <w:sz w:val="18"/>
        <w:szCs w:val="18"/>
      </w:rPr>
      <w:tab/>
    </w:r>
  </w:p>
  <w:sdt>
    <w:sdtPr>
      <w:rPr>
        <w:rStyle w:val="PageNumber"/>
        <w:sz w:val="22"/>
        <w:szCs w:val="22"/>
      </w:rPr>
      <w:id w:val="-1263149666"/>
      <w:docPartObj>
        <w:docPartGallery w:val="Page Numbers (Bottom of Page)"/>
        <w:docPartUnique/>
      </w:docPartObj>
    </w:sdtPr>
    <w:sdtEndPr>
      <w:rPr>
        <w:rStyle w:val="PageNumber"/>
      </w:rPr>
    </w:sdtEndPr>
    <w:sdtContent>
      <w:p w14:paraId="23106557" w14:textId="00881D08" w:rsidR="004D73B2" w:rsidRPr="00FB1AAF" w:rsidRDefault="004D73B2" w:rsidP="00FB1AAF">
        <w:pPr>
          <w:pStyle w:val="Footer"/>
          <w:framePr w:wrap="none" w:vAnchor="text" w:hAnchor="page" w:x="5687" w:y="98"/>
          <w:rPr>
            <w:rStyle w:val="PageNumber"/>
            <w:sz w:val="22"/>
            <w:szCs w:val="22"/>
          </w:rPr>
        </w:pPr>
        <w:r w:rsidRPr="00FB1AAF">
          <w:rPr>
            <w:rStyle w:val="PageNumber"/>
            <w:sz w:val="22"/>
            <w:szCs w:val="22"/>
          </w:rPr>
          <w:t xml:space="preserve">Page </w:t>
        </w:r>
        <w:r>
          <w:rPr>
            <w:rStyle w:val="PageNumber"/>
            <w:sz w:val="22"/>
            <w:szCs w:val="22"/>
          </w:rPr>
          <w:t>7</w:t>
        </w:r>
        <w:r w:rsidRPr="00FB1AAF">
          <w:rPr>
            <w:rStyle w:val="PageNumber"/>
            <w:sz w:val="22"/>
            <w:szCs w:val="22"/>
          </w:rPr>
          <w:t>-</w:t>
        </w:r>
        <w:r w:rsidRPr="00FB1AAF">
          <w:rPr>
            <w:rStyle w:val="PageNumber"/>
            <w:sz w:val="22"/>
            <w:szCs w:val="22"/>
          </w:rPr>
          <w:fldChar w:fldCharType="begin"/>
        </w:r>
        <w:r w:rsidRPr="00FB1AAF">
          <w:rPr>
            <w:rStyle w:val="PageNumber"/>
            <w:sz w:val="22"/>
            <w:szCs w:val="22"/>
          </w:rPr>
          <w:instrText xml:space="preserve"> PAGE </w:instrText>
        </w:r>
        <w:r w:rsidRPr="00FB1AAF">
          <w:rPr>
            <w:rStyle w:val="PageNumber"/>
            <w:sz w:val="22"/>
            <w:szCs w:val="22"/>
          </w:rPr>
          <w:fldChar w:fldCharType="separate"/>
        </w:r>
        <w:r w:rsidRPr="00FB1AAF">
          <w:rPr>
            <w:rStyle w:val="PageNumber"/>
            <w:noProof/>
            <w:sz w:val="22"/>
            <w:szCs w:val="22"/>
          </w:rPr>
          <w:t>5</w:t>
        </w:r>
        <w:r w:rsidRPr="00FB1AAF">
          <w:rPr>
            <w:rStyle w:val="PageNumber"/>
            <w:sz w:val="22"/>
            <w:szCs w:val="22"/>
          </w:rPr>
          <w:fldChar w:fldCharType="end"/>
        </w:r>
      </w:p>
    </w:sdtContent>
  </w:sdt>
  <w:p w14:paraId="470C7DD1" w14:textId="77777777" w:rsidR="004D73B2" w:rsidRPr="00FB1AAF" w:rsidRDefault="004D73B2" w:rsidP="00FB1AAF">
    <w:pPr>
      <w:suppressLineNumbers w:val="0"/>
      <w:tabs>
        <w:tab w:val="right" w:pos="9360"/>
      </w:tabs>
      <w:suppressAutoHyphens w:val="0"/>
      <w:spacing w:before="0" w:line="240" w:lineRule="auto"/>
      <w:ind w:left="-630" w:hanging="180"/>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 xml:space="preserve">Copyright 2024 Nan McKay </w:t>
    </w:r>
  </w:p>
  <w:p w14:paraId="45439224" w14:textId="77777777" w:rsidR="004D73B2" w:rsidRPr="00FB1AAF" w:rsidRDefault="004D73B2" w:rsidP="00FB1AAF">
    <w:pPr>
      <w:suppressLineNumbers w:val="0"/>
      <w:tabs>
        <w:tab w:val="right" w:pos="9360"/>
      </w:tabs>
      <w:suppressAutoHyphens w:val="0"/>
      <w:spacing w:before="0" w:line="240" w:lineRule="auto"/>
      <w:ind w:left="-630" w:hanging="180"/>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 xml:space="preserve">&amp; Associates, Inc. Unlimited copies </w:t>
    </w:r>
  </w:p>
  <w:p w14:paraId="4C4A5967" w14:textId="026B23FC" w:rsidR="004D73B2" w:rsidRPr="00FB1AAF" w:rsidRDefault="004D73B2" w:rsidP="00FB1AAF">
    <w:pPr>
      <w:suppressLineNumbers w:val="0"/>
      <w:tabs>
        <w:tab w:val="right" w:pos="9360"/>
      </w:tabs>
      <w:suppressAutoHyphens w:val="0"/>
      <w:spacing w:before="0" w:line="240" w:lineRule="auto"/>
      <w:ind w:left="-630" w:hanging="180"/>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may be made for internal use.</w:t>
    </w:r>
    <w:r w:rsidR="00C03D62">
      <w:rPr>
        <w:rFonts w:asciiTheme="minorHAnsi" w:eastAsia="Times New Roman" w:hAnsiTheme="minorHAnsi" w:cs="Arial"/>
        <w:color w:val="auto"/>
        <w:sz w:val="22"/>
        <w:szCs w:val="22"/>
      </w:rPr>
      <w:t>8/24</w:t>
    </w:r>
  </w:p>
  <w:p w14:paraId="5B549497" w14:textId="77777777" w:rsidR="004D73B2" w:rsidRDefault="004D7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0B84" w14:textId="77777777" w:rsidR="00300CC5" w:rsidRDefault="00300CC5" w:rsidP="0051331A">
      <w:r>
        <w:separator/>
      </w:r>
    </w:p>
    <w:p w14:paraId="42508EF6" w14:textId="77777777" w:rsidR="00300CC5" w:rsidRDefault="00300CC5" w:rsidP="0051331A"/>
    <w:p w14:paraId="27893C33" w14:textId="77777777" w:rsidR="00300CC5" w:rsidRDefault="00300CC5" w:rsidP="0051331A"/>
  </w:footnote>
  <w:footnote w:type="continuationSeparator" w:id="0">
    <w:p w14:paraId="19BD674F" w14:textId="77777777" w:rsidR="00300CC5" w:rsidRDefault="00300CC5" w:rsidP="0051331A">
      <w:r>
        <w:continuationSeparator/>
      </w:r>
    </w:p>
    <w:p w14:paraId="1231079C" w14:textId="77777777" w:rsidR="00300CC5" w:rsidRDefault="00300CC5" w:rsidP="0051331A"/>
    <w:p w14:paraId="7DFDB134" w14:textId="77777777" w:rsidR="00300CC5" w:rsidRDefault="00300CC5" w:rsidP="00513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429B" w14:textId="77777777" w:rsidR="002C1297" w:rsidRDefault="002C1297" w:rsidP="00FB1AAF">
    <w:pPr>
      <w:pStyle w:val="Header"/>
      <w:jc w:val="center"/>
    </w:pPr>
    <w:r w:rsidRPr="005730E1">
      <w:rPr>
        <w:noProof/>
      </w:rPr>
      <w:drawing>
        <wp:inline distT="0" distB="0" distL="0" distR="0" wp14:anchorId="08FCDCBA" wp14:editId="441F21DC">
          <wp:extent cx="1828800" cy="238864"/>
          <wp:effectExtent l="0" t="0" r="0" b="2540"/>
          <wp:docPr id="1778043362"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43362"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3002723D" w14:textId="77777777" w:rsidR="005149E6" w:rsidRDefault="005149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A480" w14:textId="77777777" w:rsidR="00C0041A" w:rsidRDefault="00C0041A" w:rsidP="00FB1AAF">
    <w:pPr>
      <w:pStyle w:val="Header"/>
      <w:jc w:val="center"/>
    </w:pPr>
    <w:r w:rsidRPr="005730E1">
      <w:rPr>
        <w:noProof/>
      </w:rPr>
      <w:drawing>
        <wp:inline distT="0" distB="0" distL="0" distR="0" wp14:anchorId="61224F0E" wp14:editId="48DF63BD">
          <wp:extent cx="1828800" cy="238864"/>
          <wp:effectExtent l="0" t="0" r="0" b="2540"/>
          <wp:docPr id="776688103" name="Picture 1" descr="Commer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8103" name="Picture 1" descr="Commerce Logo&#10;"/>
                  <pic:cNvPicPr/>
                </pic:nvPicPr>
                <pic:blipFill>
                  <a:blip r:embed="rId1"/>
                  <a:stretch>
                    <a:fillRect/>
                  </a:stretch>
                </pic:blipFill>
                <pic:spPr>
                  <a:xfrm>
                    <a:off x="0" y="0"/>
                    <a:ext cx="2030025" cy="265146"/>
                  </a:xfrm>
                  <a:prstGeom prst="rect">
                    <a:avLst/>
                  </a:prstGeom>
                </pic:spPr>
              </pic:pic>
            </a:graphicData>
          </a:graphic>
        </wp:inline>
      </w:drawing>
    </w:r>
  </w:p>
  <w:p w14:paraId="0C9C1C72" w14:textId="77777777" w:rsidR="005149E6" w:rsidRDefault="005149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FD07" w14:textId="77777777" w:rsidR="00C0041A" w:rsidRDefault="00C0041A" w:rsidP="00FB1AAF">
    <w:pPr>
      <w:pStyle w:val="Header"/>
      <w:jc w:val="center"/>
    </w:pPr>
    <w:r w:rsidRPr="005730E1">
      <w:rPr>
        <w:noProof/>
      </w:rPr>
      <w:drawing>
        <wp:inline distT="0" distB="0" distL="0" distR="0" wp14:anchorId="3120A305" wp14:editId="35C9AA13">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2750C02C" w14:textId="77777777" w:rsidR="00A34DBC" w:rsidRDefault="00A34DBC" w:rsidP="0051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32ABD"/>
    <w:multiLevelType w:val="hybridMultilevel"/>
    <w:tmpl w:val="BF4C6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AC00D9"/>
    <w:multiLevelType w:val="hybridMultilevel"/>
    <w:tmpl w:val="9496D0D4"/>
    <w:lvl w:ilvl="0" w:tplc="FE0E103C">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20C6D"/>
    <w:multiLevelType w:val="hybridMultilevel"/>
    <w:tmpl w:val="BE58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FF765B"/>
    <w:multiLevelType w:val="hybridMultilevel"/>
    <w:tmpl w:val="B72494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3E70E2"/>
    <w:multiLevelType w:val="hybridMultilevel"/>
    <w:tmpl w:val="8FECB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291888"/>
    <w:multiLevelType w:val="hybridMultilevel"/>
    <w:tmpl w:val="33640F20"/>
    <w:lvl w:ilvl="0" w:tplc="9900F9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63982"/>
    <w:multiLevelType w:val="hybridMultilevel"/>
    <w:tmpl w:val="FCFCE4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131333"/>
    <w:multiLevelType w:val="hybridMultilevel"/>
    <w:tmpl w:val="6DD64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45A75"/>
    <w:multiLevelType w:val="hybridMultilevel"/>
    <w:tmpl w:val="F4F0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29B1"/>
    <w:multiLevelType w:val="hybridMultilevel"/>
    <w:tmpl w:val="31B42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D72F93"/>
    <w:multiLevelType w:val="hybridMultilevel"/>
    <w:tmpl w:val="A5229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B40823"/>
    <w:multiLevelType w:val="hybridMultilevel"/>
    <w:tmpl w:val="2BE8EA20"/>
    <w:lvl w:ilvl="0" w:tplc="FFFFFFFF">
      <w:start w:val="1"/>
      <w:numFmt w:val="bullet"/>
      <w:pStyle w:val="Level1Bullet"/>
      <w:lvlText w:val=""/>
      <w:lvlJc w:val="left"/>
      <w:pPr>
        <w:tabs>
          <w:tab w:val="num" w:pos="720"/>
        </w:tabs>
        <w:ind w:left="720" w:hanging="72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EF5605"/>
    <w:multiLevelType w:val="hybridMultilevel"/>
    <w:tmpl w:val="7DE4F8CC"/>
    <w:lvl w:ilvl="0" w:tplc="686A073C">
      <w:numFmt w:val="bullet"/>
      <w:lvlText w:val="•"/>
      <w:lvlJc w:val="left"/>
      <w:pPr>
        <w:ind w:left="1800" w:hanging="360"/>
      </w:pPr>
      <w:rPr>
        <w:rFonts w:ascii="Helvetica" w:eastAsia="Times New Roman" w:hAnsi="Helvetica"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03278E"/>
    <w:multiLevelType w:val="hybridMultilevel"/>
    <w:tmpl w:val="C74890F4"/>
    <w:lvl w:ilvl="0" w:tplc="FE0E103C">
      <w:start w:val="1"/>
      <w:numFmt w:val="bullet"/>
      <w:lvlText w:val=""/>
      <w:lvlJc w:val="left"/>
      <w:pPr>
        <w:tabs>
          <w:tab w:val="num" w:pos="360"/>
        </w:tabs>
        <w:ind w:left="360" w:hanging="360"/>
      </w:pPr>
      <w:rPr>
        <w:rFonts w:ascii="Symbol" w:hAnsi="Symbol" w:hint="default"/>
        <w:color w:val="auto"/>
      </w:rPr>
    </w:lvl>
    <w:lvl w:ilvl="1" w:tplc="1A2C4E7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5E5EE6"/>
    <w:multiLevelType w:val="hybridMultilevel"/>
    <w:tmpl w:val="C0B2E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7B76DA"/>
    <w:multiLevelType w:val="hybridMultilevel"/>
    <w:tmpl w:val="9E8A7E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715208"/>
    <w:multiLevelType w:val="hybridMultilevel"/>
    <w:tmpl w:val="625E3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47C30A8"/>
    <w:multiLevelType w:val="hybridMultilevel"/>
    <w:tmpl w:val="BF2EE936"/>
    <w:lvl w:ilvl="0" w:tplc="7F2666A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95C31"/>
    <w:multiLevelType w:val="multilevel"/>
    <w:tmpl w:val="D5A49804"/>
    <w:lvl w:ilvl="0">
      <w:start w:val="1"/>
      <w:numFmt w:val="decimal"/>
      <w:lvlText w:val="(%1)"/>
      <w:lvlJc w:val="left"/>
      <w:pPr>
        <w:tabs>
          <w:tab w:val="num" w:pos="360"/>
        </w:tabs>
        <w:ind w:left="360" w:hanging="360"/>
      </w:pPr>
      <w:rPr>
        <w:rFonts w:hint="default"/>
      </w:rPr>
    </w:lvl>
    <w:lvl w:ilvl="1">
      <w:start w:val="1"/>
      <w:numFmt w:val="lowerLetter"/>
      <w:pStyle w:val="Paraa"/>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9CB6D59"/>
    <w:multiLevelType w:val="hybridMultilevel"/>
    <w:tmpl w:val="537A088A"/>
    <w:lvl w:ilvl="0" w:tplc="E7D808D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BF61DB"/>
    <w:multiLevelType w:val="hybridMultilevel"/>
    <w:tmpl w:val="BF42E9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902057"/>
    <w:multiLevelType w:val="hybridMultilevel"/>
    <w:tmpl w:val="E85E19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98761B"/>
    <w:multiLevelType w:val="hybridMultilevel"/>
    <w:tmpl w:val="68ECA7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ED7E8B"/>
    <w:multiLevelType w:val="hybridMultilevel"/>
    <w:tmpl w:val="D476562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15:restartNumberingAfterBreak="0">
    <w:nsid w:val="58B32442"/>
    <w:multiLevelType w:val="hybridMultilevel"/>
    <w:tmpl w:val="3C8AC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0712CAC"/>
    <w:multiLevelType w:val="hybridMultilevel"/>
    <w:tmpl w:val="F14EE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3D93829"/>
    <w:multiLevelType w:val="hybridMultilevel"/>
    <w:tmpl w:val="8D6CF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78A70AA"/>
    <w:multiLevelType w:val="hybridMultilevel"/>
    <w:tmpl w:val="E8188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7E7E78"/>
    <w:multiLevelType w:val="hybridMultilevel"/>
    <w:tmpl w:val="1CCC36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A456FAB"/>
    <w:multiLevelType w:val="hybridMultilevel"/>
    <w:tmpl w:val="244E2DFC"/>
    <w:lvl w:ilvl="0" w:tplc="1A2C4E72">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numFmt w:val="bullet"/>
      <w:lvlText w:val="-"/>
      <w:lvlJc w:val="left"/>
      <w:pPr>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C9A6B9C"/>
    <w:multiLevelType w:val="hybridMultilevel"/>
    <w:tmpl w:val="6DDC2A94"/>
    <w:lvl w:ilvl="0" w:tplc="B984A1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1B3C41"/>
    <w:multiLevelType w:val="hybridMultilevel"/>
    <w:tmpl w:val="A34C32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450921">
    <w:abstractNumId w:val="4"/>
  </w:num>
  <w:num w:numId="2" w16cid:durableId="1778135133">
    <w:abstractNumId w:val="26"/>
  </w:num>
  <w:num w:numId="3" w16cid:durableId="1772583652">
    <w:abstractNumId w:val="0"/>
  </w:num>
  <w:num w:numId="4" w16cid:durableId="2013413384">
    <w:abstractNumId w:val="15"/>
  </w:num>
  <w:num w:numId="5" w16cid:durableId="787971445">
    <w:abstractNumId w:val="21"/>
  </w:num>
  <w:num w:numId="6" w16cid:durableId="1219560094">
    <w:abstractNumId w:val="2"/>
  </w:num>
  <w:num w:numId="7" w16cid:durableId="580874754">
    <w:abstractNumId w:val="16"/>
  </w:num>
  <w:num w:numId="8" w16cid:durableId="1961572634">
    <w:abstractNumId w:val="13"/>
  </w:num>
  <w:num w:numId="9" w16cid:durableId="1289049390">
    <w:abstractNumId w:val="31"/>
  </w:num>
  <w:num w:numId="10" w16cid:durableId="269707639">
    <w:abstractNumId w:val="24"/>
  </w:num>
  <w:num w:numId="11" w16cid:durableId="1270772207">
    <w:abstractNumId w:val="23"/>
  </w:num>
  <w:num w:numId="12" w16cid:durableId="458186859">
    <w:abstractNumId w:val="18"/>
  </w:num>
  <w:num w:numId="13" w16cid:durableId="573971027">
    <w:abstractNumId w:val="6"/>
  </w:num>
  <w:num w:numId="14" w16cid:durableId="1529367327">
    <w:abstractNumId w:val="10"/>
  </w:num>
  <w:num w:numId="15" w16cid:durableId="605231547">
    <w:abstractNumId w:val="3"/>
  </w:num>
  <w:num w:numId="16" w16cid:durableId="1437364196">
    <w:abstractNumId w:val="33"/>
  </w:num>
  <w:num w:numId="17" w16cid:durableId="1011494252">
    <w:abstractNumId w:val="27"/>
  </w:num>
  <w:num w:numId="18" w16cid:durableId="406536129">
    <w:abstractNumId w:val="11"/>
  </w:num>
  <w:num w:numId="19" w16cid:durableId="789595606">
    <w:abstractNumId w:val="30"/>
  </w:num>
  <w:num w:numId="20" w16cid:durableId="437137700">
    <w:abstractNumId w:val="32"/>
  </w:num>
  <w:num w:numId="21" w16cid:durableId="1735081678">
    <w:abstractNumId w:val="8"/>
  </w:num>
  <w:num w:numId="22" w16cid:durableId="1563175739">
    <w:abstractNumId w:val="17"/>
  </w:num>
  <w:num w:numId="23" w16cid:durableId="1716081224">
    <w:abstractNumId w:val="28"/>
  </w:num>
  <w:num w:numId="24" w16cid:durableId="1787770443">
    <w:abstractNumId w:val="12"/>
  </w:num>
  <w:num w:numId="25" w16cid:durableId="1109198343">
    <w:abstractNumId w:val="35"/>
  </w:num>
  <w:num w:numId="26" w16cid:durableId="2061860546">
    <w:abstractNumId w:val="9"/>
  </w:num>
  <w:num w:numId="27" w16cid:durableId="1114013151">
    <w:abstractNumId w:val="19"/>
  </w:num>
  <w:num w:numId="28" w16cid:durableId="51732508">
    <w:abstractNumId w:val="29"/>
  </w:num>
  <w:num w:numId="29" w16cid:durableId="436868560">
    <w:abstractNumId w:val="34"/>
  </w:num>
  <w:num w:numId="30" w16cid:durableId="93593678">
    <w:abstractNumId w:val="5"/>
  </w:num>
  <w:num w:numId="31" w16cid:durableId="757288880">
    <w:abstractNumId w:val="25"/>
  </w:num>
  <w:num w:numId="32" w16cid:durableId="726151308">
    <w:abstractNumId w:val="20"/>
  </w:num>
  <w:num w:numId="33" w16cid:durableId="130446083">
    <w:abstractNumId w:val="20"/>
    <w:lvlOverride w:ilvl="0">
      <w:startOverride w:val="1"/>
    </w:lvlOverride>
  </w:num>
  <w:num w:numId="34" w16cid:durableId="281889196">
    <w:abstractNumId w:val="14"/>
  </w:num>
  <w:num w:numId="35" w16cid:durableId="1780833819">
    <w:abstractNumId w:val="1"/>
  </w:num>
  <w:num w:numId="36" w16cid:durableId="30540533">
    <w:abstractNumId w:val="7"/>
  </w:num>
  <w:num w:numId="37" w16cid:durableId="129941048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63"/>
    <w:rsid w:val="00012686"/>
    <w:rsid w:val="00013F5D"/>
    <w:rsid w:val="00022BAA"/>
    <w:rsid w:val="00023610"/>
    <w:rsid w:val="00024886"/>
    <w:rsid w:val="00036579"/>
    <w:rsid w:val="00043173"/>
    <w:rsid w:val="00043672"/>
    <w:rsid w:val="0004369D"/>
    <w:rsid w:val="0004435C"/>
    <w:rsid w:val="00047D4A"/>
    <w:rsid w:val="00064EDF"/>
    <w:rsid w:val="00067294"/>
    <w:rsid w:val="00076139"/>
    <w:rsid w:val="000779AA"/>
    <w:rsid w:val="0008341A"/>
    <w:rsid w:val="00087B13"/>
    <w:rsid w:val="0009171A"/>
    <w:rsid w:val="0009599B"/>
    <w:rsid w:val="000A4230"/>
    <w:rsid w:val="000A6EE3"/>
    <w:rsid w:val="000C1B78"/>
    <w:rsid w:val="000D1267"/>
    <w:rsid w:val="000D1E98"/>
    <w:rsid w:val="000E0C77"/>
    <w:rsid w:val="000E3C04"/>
    <w:rsid w:val="000E5785"/>
    <w:rsid w:val="000E5DD8"/>
    <w:rsid w:val="000E6D0D"/>
    <w:rsid w:val="000F1283"/>
    <w:rsid w:val="000F37C1"/>
    <w:rsid w:val="001050DF"/>
    <w:rsid w:val="00121B2B"/>
    <w:rsid w:val="00121E47"/>
    <w:rsid w:val="001223CC"/>
    <w:rsid w:val="001225FA"/>
    <w:rsid w:val="001234A5"/>
    <w:rsid w:val="0013696A"/>
    <w:rsid w:val="001407C2"/>
    <w:rsid w:val="0014118A"/>
    <w:rsid w:val="001421B3"/>
    <w:rsid w:val="00145691"/>
    <w:rsid w:val="0014688A"/>
    <w:rsid w:val="00163422"/>
    <w:rsid w:val="0016610D"/>
    <w:rsid w:val="00176C68"/>
    <w:rsid w:val="00181807"/>
    <w:rsid w:val="00184361"/>
    <w:rsid w:val="00185EF2"/>
    <w:rsid w:val="00191A39"/>
    <w:rsid w:val="00192407"/>
    <w:rsid w:val="001A5702"/>
    <w:rsid w:val="001A676C"/>
    <w:rsid w:val="001A7FF7"/>
    <w:rsid w:val="001B0499"/>
    <w:rsid w:val="001B59C2"/>
    <w:rsid w:val="001C19F4"/>
    <w:rsid w:val="001D5258"/>
    <w:rsid w:val="001E3CAC"/>
    <w:rsid w:val="001E7C12"/>
    <w:rsid w:val="001F1305"/>
    <w:rsid w:val="001F221A"/>
    <w:rsid w:val="001F4FD6"/>
    <w:rsid w:val="0020005D"/>
    <w:rsid w:val="00204B4E"/>
    <w:rsid w:val="0020786E"/>
    <w:rsid w:val="00216B99"/>
    <w:rsid w:val="00222204"/>
    <w:rsid w:val="0023594D"/>
    <w:rsid w:val="00243B50"/>
    <w:rsid w:val="0024469F"/>
    <w:rsid w:val="002462FD"/>
    <w:rsid w:val="00255C60"/>
    <w:rsid w:val="00266067"/>
    <w:rsid w:val="00275894"/>
    <w:rsid w:val="002829BD"/>
    <w:rsid w:val="00284108"/>
    <w:rsid w:val="00291264"/>
    <w:rsid w:val="00295C81"/>
    <w:rsid w:val="0029647C"/>
    <w:rsid w:val="002B0B9B"/>
    <w:rsid w:val="002B126E"/>
    <w:rsid w:val="002B223C"/>
    <w:rsid w:val="002B2CDE"/>
    <w:rsid w:val="002B3E8F"/>
    <w:rsid w:val="002C1297"/>
    <w:rsid w:val="002F509B"/>
    <w:rsid w:val="002F6676"/>
    <w:rsid w:val="002F67E1"/>
    <w:rsid w:val="002F79D6"/>
    <w:rsid w:val="002F7E85"/>
    <w:rsid w:val="00300CC5"/>
    <w:rsid w:val="00302D23"/>
    <w:rsid w:val="00304EF4"/>
    <w:rsid w:val="00314F52"/>
    <w:rsid w:val="003162E9"/>
    <w:rsid w:val="003205B9"/>
    <w:rsid w:val="00320DF3"/>
    <w:rsid w:val="0032189B"/>
    <w:rsid w:val="00331273"/>
    <w:rsid w:val="003428A6"/>
    <w:rsid w:val="00344382"/>
    <w:rsid w:val="00345CF2"/>
    <w:rsid w:val="003508B2"/>
    <w:rsid w:val="00352CFE"/>
    <w:rsid w:val="00355B22"/>
    <w:rsid w:val="0036081D"/>
    <w:rsid w:val="00376812"/>
    <w:rsid w:val="00385DF1"/>
    <w:rsid w:val="003A0CC2"/>
    <w:rsid w:val="003A7BDA"/>
    <w:rsid w:val="003B1083"/>
    <w:rsid w:val="003B3AF1"/>
    <w:rsid w:val="003B3B59"/>
    <w:rsid w:val="003B492D"/>
    <w:rsid w:val="003C14F4"/>
    <w:rsid w:val="003C3C86"/>
    <w:rsid w:val="003C5B15"/>
    <w:rsid w:val="003C6D26"/>
    <w:rsid w:val="003D1689"/>
    <w:rsid w:val="003D1BFB"/>
    <w:rsid w:val="003E6BC2"/>
    <w:rsid w:val="003E7A51"/>
    <w:rsid w:val="003F0053"/>
    <w:rsid w:val="003F0EAD"/>
    <w:rsid w:val="003F6D74"/>
    <w:rsid w:val="00401624"/>
    <w:rsid w:val="0041007F"/>
    <w:rsid w:val="00410570"/>
    <w:rsid w:val="00412077"/>
    <w:rsid w:val="004154A5"/>
    <w:rsid w:val="00415FED"/>
    <w:rsid w:val="0042448B"/>
    <w:rsid w:val="00430177"/>
    <w:rsid w:val="004321BF"/>
    <w:rsid w:val="00440CB6"/>
    <w:rsid w:val="0044131B"/>
    <w:rsid w:val="0046321D"/>
    <w:rsid w:val="00466A7B"/>
    <w:rsid w:val="004679BC"/>
    <w:rsid w:val="00467FB6"/>
    <w:rsid w:val="00474F18"/>
    <w:rsid w:val="00477D97"/>
    <w:rsid w:val="00493FBD"/>
    <w:rsid w:val="004A71F2"/>
    <w:rsid w:val="004A7B3F"/>
    <w:rsid w:val="004B1A09"/>
    <w:rsid w:val="004B398D"/>
    <w:rsid w:val="004C2251"/>
    <w:rsid w:val="004D0F74"/>
    <w:rsid w:val="004D0F96"/>
    <w:rsid w:val="004D27E3"/>
    <w:rsid w:val="004D3C98"/>
    <w:rsid w:val="004D5730"/>
    <w:rsid w:val="004D73B2"/>
    <w:rsid w:val="004E0DB4"/>
    <w:rsid w:val="004E4DD3"/>
    <w:rsid w:val="004F1E6C"/>
    <w:rsid w:val="004F3A10"/>
    <w:rsid w:val="004F5DA4"/>
    <w:rsid w:val="004F7C01"/>
    <w:rsid w:val="005016ED"/>
    <w:rsid w:val="00503E5E"/>
    <w:rsid w:val="00505A19"/>
    <w:rsid w:val="00506C96"/>
    <w:rsid w:val="00510EF4"/>
    <w:rsid w:val="00513227"/>
    <w:rsid w:val="0051331A"/>
    <w:rsid w:val="005149E6"/>
    <w:rsid w:val="00515C25"/>
    <w:rsid w:val="005232DF"/>
    <w:rsid w:val="00524600"/>
    <w:rsid w:val="005266FA"/>
    <w:rsid w:val="00532063"/>
    <w:rsid w:val="0053544E"/>
    <w:rsid w:val="00553364"/>
    <w:rsid w:val="00553D20"/>
    <w:rsid w:val="00554343"/>
    <w:rsid w:val="00556538"/>
    <w:rsid w:val="005609BE"/>
    <w:rsid w:val="00561CC8"/>
    <w:rsid w:val="005730E1"/>
    <w:rsid w:val="005738D5"/>
    <w:rsid w:val="00577784"/>
    <w:rsid w:val="00577E18"/>
    <w:rsid w:val="005807F5"/>
    <w:rsid w:val="00594F7A"/>
    <w:rsid w:val="00597E24"/>
    <w:rsid w:val="005A4484"/>
    <w:rsid w:val="005A666E"/>
    <w:rsid w:val="005B61EB"/>
    <w:rsid w:val="005B6AE4"/>
    <w:rsid w:val="005C3481"/>
    <w:rsid w:val="005D032A"/>
    <w:rsid w:val="005D070C"/>
    <w:rsid w:val="005E05DB"/>
    <w:rsid w:val="005E1B07"/>
    <w:rsid w:val="005E5322"/>
    <w:rsid w:val="005E5678"/>
    <w:rsid w:val="005E6DBD"/>
    <w:rsid w:val="005E7BE1"/>
    <w:rsid w:val="005F0FB8"/>
    <w:rsid w:val="005F2E06"/>
    <w:rsid w:val="005F4C37"/>
    <w:rsid w:val="0060462C"/>
    <w:rsid w:val="00606292"/>
    <w:rsid w:val="00612B40"/>
    <w:rsid w:val="00614DC8"/>
    <w:rsid w:val="00620326"/>
    <w:rsid w:val="006232EA"/>
    <w:rsid w:val="0062538E"/>
    <w:rsid w:val="0062774E"/>
    <w:rsid w:val="00633588"/>
    <w:rsid w:val="00633F92"/>
    <w:rsid w:val="00635E4F"/>
    <w:rsid w:val="006369E1"/>
    <w:rsid w:val="00641325"/>
    <w:rsid w:val="006578E5"/>
    <w:rsid w:val="006613A8"/>
    <w:rsid w:val="00663534"/>
    <w:rsid w:val="0066699D"/>
    <w:rsid w:val="00667802"/>
    <w:rsid w:val="006678D6"/>
    <w:rsid w:val="00670D6F"/>
    <w:rsid w:val="00672D77"/>
    <w:rsid w:val="006736C2"/>
    <w:rsid w:val="00683E96"/>
    <w:rsid w:val="00686592"/>
    <w:rsid w:val="00690121"/>
    <w:rsid w:val="0069063F"/>
    <w:rsid w:val="00694C5E"/>
    <w:rsid w:val="006A46F6"/>
    <w:rsid w:val="006A58B7"/>
    <w:rsid w:val="006B0FE7"/>
    <w:rsid w:val="006C03D5"/>
    <w:rsid w:val="006D26B6"/>
    <w:rsid w:val="006D4884"/>
    <w:rsid w:val="006D787A"/>
    <w:rsid w:val="006E052C"/>
    <w:rsid w:val="006E17A9"/>
    <w:rsid w:val="006E5919"/>
    <w:rsid w:val="00700876"/>
    <w:rsid w:val="00704826"/>
    <w:rsid w:val="00705CD2"/>
    <w:rsid w:val="007078B8"/>
    <w:rsid w:val="00712745"/>
    <w:rsid w:val="0071620B"/>
    <w:rsid w:val="00717C9A"/>
    <w:rsid w:val="00723237"/>
    <w:rsid w:val="00744648"/>
    <w:rsid w:val="0077086A"/>
    <w:rsid w:val="00781EC2"/>
    <w:rsid w:val="00783BEC"/>
    <w:rsid w:val="00785479"/>
    <w:rsid w:val="00786939"/>
    <w:rsid w:val="00792AFC"/>
    <w:rsid w:val="00797421"/>
    <w:rsid w:val="007A1BFB"/>
    <w:rsid w:val="007A3A65"/>
    <w:rsid w:val="007A7598"/>
    <w:rsid w:val="007B002A"/>
    <w:rsid w:val="007B0373"/>
    <w:rsid w:val="007B0854"/>
    <w:rsid w:val="007B17E5"/>
    <w:rsid w:val="007B44BE"/>
    <w:rsid w:val="007B46DC"/>
    <w:rsid w:val="007B6C4E"/>
    <w:rsid w:val="007B7556"/>
    <w:rsid w:val="007D416C"/>
    <w:rsid w:val="007F09C1"/>
    <w:rsid w:val="00800D12"/>
    <w:rsid w:val="008025E9"/>
    <w:rsid w:val="008178E7"/>
    <w:rsid w:val="00827083"/>
    <w:rsid w:val="00832058"/>
    <w:rsid w:val="00832D37"/>
    <w:rsid w:val="00835EBB"/>
    <w:rsid w:val="00843A30"/>
    <w:rsid w:val="00853E26"/>
    <w:rsid w:val="008633E0"/>
    <w:rsid w:val="00866294"/>
    <w:rsid w:val="0086644F"/>
    <w:rsid w:val="00872C71"/>
    <w:rsid w:val="008736F1"/>
    <w:rsid w:val="008745E9"/>
    <w:rsid w:val="00887B3D"/>
    <w:rsid w:val="0089073E"/>
    <w:rsid w:val="008944DC"/>
    <w:rsid w:val="00894DFD"/>
    <w:rsid w:val="00895256"/>
    <w:rsid w:val="00896E57"/>
    <w:rsid w:val="008C2E0F"/>
    <w:rsid w:val="008C595E"/>
    <w:rsid w:val="008D1470"/>
    <w:rsid w:val="008D16AC"/>
    <w:rsid w:val="008D2847"/>
    <w:rsid w:val="008E1F09"/>
    <w:rsid w:val="008E28EA"/>
    <w:rsid w:val="008F02C2"/>
    <w:rsid w:val="008F722B"/>
    <w:rsid w:val="0090332E"/>
    <w:rsid w:val="0090335F"/>
    <w:rsid w:val="00906CB9"/>
    <w:rsid w:val="0090704C"/>
    <w:rsid w:val="00911C93"/>
    <w:rsid w:val="00912EF7"/>
    <w:rsid w:val="00914599"/>
    <w:rsid w:val="00922B9D"/>
    <w:rsid w:val="00925875"/>
    <w:rsid w:val="00927DFF"/>
    <w:rsid w:val="009309A0"/>
    <w:rsid w:val="00933F77"/>
    <w:rsid w:val="00936AAC"/>
    <w:rsid w:val="009420F5"/>
    <w:rsid w:val="0095606A"/>
    <w:rsid w:val="00961603"/>
    <w:rsid w:val="0096682F"/>
    <w:rsid w:val="00972FD0"/>
    <w:rsid w:val="00983F4B"/>
    <w:rsid w:val="00986CBD"/>
    <w:rsid w:val="00990EED"/>
    <w:rsid w:val="00991C1B"/>
    <w:rsid w:val="009955EA"/>
    <w:rsid w:val="00996BCC"/>
    <w:rsid w:val="009A29B6"/>
    <w:rsid w:val="009B1A89"/>
    <w:rsid w:val="009B38D6"/>
    <w:rsid w:val="009B4A9E"/>
    <w:rsid w:val="009C3B52"/>
    <w:rsid w:val="009C4B26"/>
    <w:rsid w:val="009D0918"/>
    <w:rsid w:val="009D7DB4"/>
    <w:rsid w:val="009D7E33"/>
    <w:rsid w:val="009D7E46"/>
    <w:rsid w:val="009F3BD2"/>
    <w:rsid w:val="009F7CB0"/>
    <w:rsid w:val="00A01002"/>
    <w:rsid w:val="00A105E9"/>
    <w:rsid w:val="00A15B28"/>
    <w:rsid w:val="00A21F0F"/>
    <w:rsid w:val="00A26A96"/>
    <w:rsid w:val="00A34DBC"/>
    <w:rsid w:val="00A35061"/>
    <w:rsid w:val="00A442B7"/>
    <w:rsid w:val="00A45AD0"/>
    <w:rsid w:val="00A470EB"/>
    <w:rsid w:val="00A50E96"/>
    <w:rsid w:val="00A514D7"/>
    <w:rsid w:val="00A60BD0"/>
    <w:rsid w:val="00A8038E"/>
    <w:rsid w:val="00A82D11"/>
    <w:rsid w:val="00A84A6C"/>
    <w:rsid w:val="00A96454"/>
    <w:rsid w:val="00AB053B"/>
    <w:rsid w:val="00AB0BA7"/>
    <w:rsid w:val="00AB5D53"/>
    <w:rsid w:val="00AD1ED1"/>
    <w:rsid w:val="00AD38D1"/>
    <w:rsid w:val="00AD504E"/>
    <w:rsid w:val="00AE335A"/>
    <w:rsid w:val="00AE544C"/>
    <w:rsid w:val="00AF696E"/>
    <w:rsid w:val="00AF6D38"/>
    <w:rsid w:val="00B073DF"/>
    <w:rsid w:val="00B237FE"/>
    <w:rsid w:val="00B333B0"/>
    <w:rsid w:val="00B33D17"/>
    <w:rsid w:val="00B34567"/>
    <w:rsid w:val="00B51382"/>
    <w:rsid w:val="00B51BE9"/>
    <w:rsid w:val="00B53ED4"/>
    <w:rsid w:val="00B6167D"/>
    <w:rsid w:val="00B62664"/>
    <w:rsid w:val="00B6495F"/>
    <w:rsid w:val="00B67B2E"/>
    <w:rsid w:val="00B83B6B"/>
    <w:rsid w:val="00B85F9A"/>
    <w:rsid w:val="00B862F8"/>
    <w:rsid w:val="00B93678"/>
    <w:rsid w:val="00BA3C9B"/>
    <w:rsid w:val="00BA507C"/>
    <w:rsid w:val="00BB377A"/>
    <w:rsid w:val="00BB5BCD"/>
    <w:rsid w:val="00BC0B5D"/>
    <w:rsid w:val="00BC5886"/>
    <w:rsid w:val="00BD1150"/>
    <w:rsid w:val="00BD34ED"/>
    <w:rsid w:val="00BE008A"/>
    <w:rsid w:val="00BE31B3"/>
    <w:rsid w:val="00BF16A7"/>
    <w:rsid w:val="00BF315A"/>
    <w:rsid w:val="00BF3F37"/>
    <w:rsid w:val="00BF5DAB"/>
    <w:rsid w:val="00C00014"/>
    <w:rsid w:val="00C0041A"/>
    <w:rsid w:val="00C02EFA"/>
    <w:rsid w:val="00C03D62"/>
    <w:rsid w:val="00C0585D"/>
    <w:rsid w:val="00C07EE4"/>
    <w:rsid w:val="00C12EF2"/>
    <w:rsid w:val="00C15767"/>
    <w:rsid w:val="00C24487"/>
    <w:rsid w:val="00C27F70"/>
    <w:rsid w:val="00C43568"/>
    <w:rsid w:val="00C51F49"/>
    <w:rsid w:val="00C621C5"/>
    <w:rsid w:val="00C656B1"/>
    <w:rsid w:val="00C71559"/>
    <w:rsid w:val="00C747CA"/>
    <w:rsid w:val="00C9176D"/>
    <w:rsid w:val="00C92F0C"/>
    <w:rsid w:val="00C9380B"/>
    <w:rsid w:val="00C93ACA"/>
    <w:rsid w:val="00C94036"/>
    <w:rsid w:val="00C942AA"/>
    <w:rsid w:val="00CA1842"/>
    <w:rsid w:val="00CA2DEF"/>
    <w:rsid w:val="00CA70AC"/>
    <w:rsid w:val="00CB0CCE"/>
    <w:rsid w:val="00CB447A"/>
    <w:rsid w:val="00CB4AC0"/>
    <w:rsid w:val="00CB51B5"/>
    <w:rsid w:val="00CC2202"/>
    <w:rsid w:val="00CC30F4"/>
    <w:rsid w:val="00CC3DFD"/>
    <w:rsid w:val="00CC6A9F"/>
    <w:rsid w:val="00CC7CF7"/>
    <w:rsid w:val="00CD00A1"/>
    <w:rsid w:val="00CD047E"/>
    <w:rsid w:val="00CD1435"/>
    <w:rsid w:val="00CD1FA8"/>
    <w:rsid w:val="00CD5DCC"/>
    <w:rsid w:val="00CE0059"/>
    <w:rsid w:val="00CE18E1"/>
    <w:rsid w:val="00CE3289"/>
    <w:rsid w:val="00CE3F54"/>
    <w:rsid w:val="00D03BFE"/>
    <w:rsid w:val="00D104D6"/>
    <w:rsid w:val="00D14831"/>
    <w:rsid w:val="00D1509A"/>
    <w:rsid w:val="00D216AA"/>
    <w:rsid w:val="00D250CD"/>
    <w:rsid w:val="00D36AE0"/>
    <w:rsid w:val="00D370F9"/>
    <w:rsid w:val="00D408BF"/>
    <w:rsid w:val="00D4579C"/>
    <w:rsid w:val="00D50374"/>
    <w:rsid w:val="00D51A73"/>
    <w:rsid w:val="00D600C0"/>
    <w:rsid w:val="00D61F7F"/>
    <w:rsid w:val="00D62F6B"/>
    <w:rsid w:val="00D71DCE"/>
    <w:rsid w:val="00D74CF1"/>
    <w:rsid w:val="00D80EAF"/>
    <w:rsid w:val="00D83433"/>
    <w:rsid w:val="00D949C8"/>
    <w:rsid w:val="00DA253D"/>
    <w:rsid w:val="00DA3810"/>
    <w:rsid w:val="00DB06E1"/>
    <w:rsid w:val="00DB729B"/>
    <w:rsid w:val="00DB72A2"/>
    <w:rsid w:val="00DB744A"/>
    <w:rsid w:val="00DC124D"/>
    <w:rsid w:val="00DC2339"/>
    <w:rsid w:val="00DC53DE"/>
    <w:rsid w:val="00DC5575"/>
    <w:rsid w:val="00DE24AC"/>
    <w:rsid w:val="00DF5BE7"/>
    <w:rsid w:val="00DF6EA1"/>
    <w:rsid w:val="00E001F2"/>
    <w:rsid w:val="00E037D5"/>
    <w:rsid w:val="00E1176C"/>
    <w:rsid w:val="00E1610A"/>
    <w:rsid w:val="00E17077"/>
    <w:rsid w:val="00E17FB1"/>
    <w:rsid w:val="00E23C42"/>
    <w:rsid w:val="00E26592"/>
    <w:rsid w:val="00E37697"/>
    <w:rsid w:val="00E37A07"/>
    <w:rsid w:val="00E4175A"/>
    <w:rsid w:val="00E41B95"/>
    <w:rsid w:val="00E4637C"/>
    <w:rsid w:val="00E54845"/>
    <w:rsid w:val="00E55D4B"/>
    <w:rsid w:val="00E64EC4"/>
    <w:rsid w:val="00E676BE"/>
    <w:rsid w:val="00E67C9B"/>
    <w:rsid w:val="00E75754"/>
    <w:rsid w:val="00E76D1F"/>
    <w:rsid w:val="00E85FFF"/>
    <w:rsid w:val="00EA37AB"/>
    <w:rsid w:val="00EA439E"/>
    <w:rsid w:val="00EA6FF5"/>
    <w:rsid w:val="00EA70A4"/>
    <w:rsid w:val="00EB0C59"/>
    <w:rsid w:val="00EB292B"/>
    <w:rsid w:val="00EB413E"/>
    <w:rsid w:val="00EC1B75"/>
    <w:rsid w:val="00EC1D71"/>
    <w:rsid w:val="00EC2AA2"/>
    <w:rsid w:val="00EE0E77"/>
    <w:rsid w:val="00EE5FCA"/>
    <w:rsid w:val="00EF1AD4"/>
    <w:rsid w:val="00EF6700"/>
    <w:rsid w:val="00F1354B"/>
    <w:rsid w:val="00F27848"/>
    <w:rsid w:val="00F2796C"/>
    <w:rsid w:val="00F30A4F"/>
    <w:rsid w:val="00F32F45"/>
    <w:rsid w:val="00F40D66"/>
    <w:rsid w:val="00F429AF"/>
    <w:rsid w:val="00F44A4A"/>
    <w:rsid w:val="00F44ED3"/>
    <w:rsid w:val="00F459B4"/>
    <w:rsid w:val="00F50486"/>
    <w:rsid w:val="00F50BA8"/>
    <w:rsid w:val="00F51CB0"/>
    <w:rsid w:val="00F53E7C"/>
    <w:rsid w:val="00F60A22"/>
    <w:rsid w:val="00F61F54"/>
    <w:rsid w:val="00F63EF6"/>
    <w:rsid w:val="00F65D7E"/>
    <w:rsid w:val="00F716B6"/>
    <w:rsid w:val="00F766B8"/>
    <w:rsid w:val="00F8178E"/>
    <w:rsid w:val="00F81E15"/>
    <w:rsid w:val="00F85C7F"/>
    <w:rsid w:val="00FA05FA"/>
    <w:rsid w:val="00FB0680"/>
    <w:rsid w:val="00FB1AAF"/>
    <w:rsid w:val="00FB3C78"/>
    <w:rsid w:val="00FC1D06"/>
    <w:rsid w:val="00FC2A09"/>
    <w:rsid w:val="00FC5AC9"/>
    <w:rsid w:val="00FC649D"/>
    <w:rsid w:val="00FC6A75"/>
    <w:rsid w:val="00FC7E3A"/>
    <w:rsid w:val="00FD1333"/>
    <w:rsid w:val="00FD18BF"/>
    <w:rsid w:val="00FD2BCC"/>
    <w:rsid w:val="00FE3F10"/>
    <w:rsid w:val="00FE7A05"/>
    <w:rsid w:val="00FF2775"/>
    <w:rsid w:val="00FF3A77"/>
    <w:rsid w:val="00FF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1A81E7"/>
  <w15:chartTrackingRefBased/>
  <w15:docId w15:val="{F17C20E1-5612-45A8-860A-EE5437E6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1A"/>
    <w:pPr>
      <w:suppressLineNumbers/>
      <w:suppressAutoHyphens/>
      <w:spacing w:before="120" w:line="360" w:lineRule="auto"/>
    </w:pPr>
    <w:rPr>
      <w:rFonts w:eastAsia="Helvetica" w:cs="Helvetica"/>
      <w:kern w:val="0"/>
      <w:szCs w:val="20"/>
      <w14:ligatures w14:val="none"/>
    </w:rPr>
  </w:style>
  <w:style w:type="paragraph" w:styleId="Heading1">
    <w:name w:val="heading 1"/>
    <w:basedOn w:val="Normal"/>
    <w:link w:val="Heading1Char"/>
    <w:autoRedefine/>
    <w:uiPriority w:val="9"/>
    <w:qFormat/>
    <w:rsid w:val="00216B99"/>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972FD0"/>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4D73B2"/>
    <w:pPr>
      <w:keepNext/>
      <w:keepLines/>
      <w:spacing w:before="160" w:after="80"/>
      <w:ind w:left="-90"/>
      <w:jc w:val="both"/>
      <w:outlineLvl w:val="2"/>
    </w:pPr>
    <w:rPr>
      <w:rFonts w:eastAsiaTheme="majorEastAsia" w:cstheme="majorBidi"/>
      <w:color w:val="112F60"/>
      <w:sz w:val="30"/>
      <w:szCs w:val="30"/>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B99"/>
    <w:rPr>
      <w:rFonts w:eastAsia="Helvetica" w:cs="Helvetica"/>
      <w:color w:val="112F60"/>
      <w:kern w:val="0"/>
      <w:sz w:val="44"/>
      <w:szCs w:val="42"/>
      <w14:ligatures w14:val="none"/>
    </w:rPr>
  </w:style>
  <w:style w:type="character" w:customStyle="1" w:styleId="Heading2Char">
    <w:name w:val="Heading 2 Char"/>
    <w:basedOn w:val="DefaultParagraphFont"/>
    <w:link w:val="Heading2"/>
    <w:uiPriority w:val="9"/>
    <w:rsid w:val="00972FD0"/>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4D73B2"/>
    <w:rPr>
      <w:rFonts w:eastAsiaTheme="majorEastAsia" w:cstheme="majorBidi"/>
      <w:color w:val="112F60"/>
      <w:kern w:val="0"/>
      <w:sz w:val="30"/>
      <w:szCs w:val="30"/>
      <w14:ligatures w14:val="none"/>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qFormat/>
    <w:rsid w:val="006D4884"/>
    <w:pPr>
      <w:numPr>
        <w:numId w:val="37"/>
      </w:numPr>
      <w:suppressLineNumbers w:val="0"/>
      <w:suppressAutoHyphens w:val="0"/>
      <w:autoSpaceDE w:val="0"/>
      <w:autoSpaceDN w:val="0"/>
      <w:adjustRightInd w:val="0"/>
      <w:spacing w:before="0"/>
    </w:pPr>
    <w:rPr>
      <w:color w:val="112F60" w:themeColor="text1"/>
    </w:r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nhideWhenUsed/>
    <w:rsid w:val="00F459B4"/>
  </w:style>
  <w:style w:type="table" w:styleId="TableGrid">
    <w:name w:val="Table Grid"/>
    <w:basedOn w:val="TableNormal"/>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rPr>
  </w:style>
  <w:style w:type="character" w:styleId="Strong">
    <w:name w:val="Strong"/>
    <w:qFormat/>
    <w:rsid w:val="00401624"/>
    <w:rPr>
      <w:b/>
      <w:bCs/>
      <w:color w:val="0F4761"/>
      <w:szCs w:val="24"/>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nhideWhenUsed/>
    <w:rsid w:val="00667802"/>
    <w:rPr>
      <w:sz w:val="16"/>
      <w:szCs w:val="16"/>
    </w:rPr>
  </w:style>
  <w:style w:type="paragraph" w:styleId="CommentText">
    <w:name w:val="annotation text"/>
    <w:basedOn w:val="Normal"/>
    <w:link w:val="CommentTextChar"/>
    <w:unhideWhenUsed/>
    <w:rsid w:val="00667802"/>
    <w:rPr>
      <w:sz w:val="20"/>
    </w:rPr>
  </w:style>
  <w:style w:type="character" w:customStyle="1" w:styleId="CommentTextChar">
    <w:name w:val="Comment Text Char"/>
    <w:basedOn w:val="DefaultParagraphFont"/>
    <w:link w:val="CommentText"/>
    <w:rsid w:val="00667802"/>
    <w:rPr>
      <w:sz w:val="20"/>
      <w:szCs w:val="20"/>
    </w:rPr>
  </w:style>
  <w:style w:type="paragraph" w:styleId="CommentSubject">
    <w:name w:val="annotation subject"/>
    <w:basedOn w:val="CommentText"/>
    <w:next w:val="CommentText"/>
    <w:link w:val="CommentSubjectChar"/>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2"/>
      </w:numPr>
      <w:tabs>
        <w:tab w:val="left" w:pos="8820"/>
      </w:tabs>
      <w:spacing w:line="360" w:lineRule="auto"/>
    </w:pPr>
  </w:style>
  <w:style w:type="paragraph" w:customStyle="1" w:styleId="NumberedBulletedList">
    <w:name w:val="Numbered Bulleted List"/>
    <w:basedOn w:val="Normal"/>
    <w:autoRedefine/>
    <w:qFormat/>
    <w:rsid w:val="00012686"/>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character" w:styleId="Mention">
    <w:name w:val="Mention"/>
    <w:basedOn w:val="DefaultParagraphFont"/>
    <w:uiPriority w:val="99"/>
    <w:unhideWhenUsed/>
    <w:rsid w:val="00532063"/>
    <w:rPr>
      <w:color w:val="2B579A"/>
      <w:shd w:val="clear" w:color="auto" w:fill="E6E6E6"/>
    </w:rPr>
  </w:style>
  <w:style w:type="numbering" w:customStyle="1" w:styleId="NoList1">
    <w:name w:val="No List1"/>
    <w:next w:val="NoList"/>
    <w:uiPriority w:val="99"/>
    <w:semiHidden/>
    <w:unhideWhenUsed/>
    <w:rsid w:val="00797421"/>
  </w:style>
  <w:style w:type="numbering" w:customStyle="1" w:styleId="CurrentList11">
    <w:name w:val="Current List11"/>
    <w:uiPriority w:val="99"/>
    <w:rsid w:val="00797421"/>
  </w:style>
  <w:style w:type="paragraph" w:customStyle="1" w:styleId="Level1Bullet">
    <w:name w:val="Level 1 Bullet"/>
    <w:basedOn w:val="Normal"/>
    <w:rsid w:val="00797421"/>
    <w:pPr>
      <w:numPr>
        <w:numId w:val="8"/>
      </w:numPr>
      <w:suppressLineNumbers w:val="0"/>
      <w:tabs>
        <w:tab w:val="left" w:pos="360"/>
        <w:tab w:val="left" w:pos="1080"/>
      </w:tabs>
      <w:suppressAutoHyphens w:val="0"/>
      <w:spacing w:line="240" w:lineRule="auto"/>
    </w:pPr>
    <w:rPr>
      <w:rFonts w:ascii="Times New Roman" w:eastAsia="Times New Roman" w:hAnsi="Times New Roman" w:cs="Times New Roman"/>
      <w:color w:val="auto"/>
      <w:szCs w:val="24"/>
    </w:rPr>
  </w:style>
  <w:style w:type="paragraph" w:customStyle="1" w:styleId="Paraa">
    <w:name w:val="Para(a)"/>
    <w:basedOn w:val="Normal"/>
    <w:rsid w:val="00797421"/>
    <w:pPr>
      <w:numPr>
        <w:ilvl w:val="1"/>
        <w:numId w:val="5"/>
      </w:numPr>
      <w:suppressLineNumbers w:val="0"/>
      <w:tabs>
        <w:tab w:val="left" w:pos="360"/>
        <w:tab w:val="left" w:pos="1080"/>
        <w:tab w:val="left" w:pos="1440"/>
      </w:tabs>
      <w:suppressAutoHyphens w:val="0"/>
      <w:spacing w:line="240" w:lineRule="auto"/>
    </w:pPr>
    <w:rPr>
      <w:rFonts w:ascii="Times New Roman" w:eastAsia="Times New Roman" w:hAnsi="Times New Roman" w:cs="Times New Roman"/>
      <w:color w:val="auto"/>
      <w:szCs w:val="24"/>
    </w:rPr>
  </w:style>
  <w:style w:type="paragraph" w:customStyle="1" w:styleId="OptionText">
    <w:name w:val="Option Text"/>
    <w:basedOn w:val="Text"/>
    <w:next w:val="Text"/>
    <w:rsid w:val="00797421"/>
    <w:pPr>
      <w:spacing w:after="120"/>
    </w:pPr>
  </w:style>
  <w:style w:type="paragraph" w:customStyle="1" w:styleId="Spacer">
    <w:name w:val="Spacer"/>
    <w:basedOn w:val="Normal"/>
    <w:next w:val="Normal"/>
    <w:rsid w:val="00797421"/>
    <w:pPr>
      <w:keepNext/>
      <w:keepLines/>
      <w:suppressLineNumbers w:val="0"/>
      <w:tabs>
        <w:tab w:val="left" w:pos="360"/>
        <w:tab w:val="left" w:pos="1080"/>
        <w:tab w:val="left" w:pos="1440"/>
      </w:tabs>
      <w:suppressAutoHyphens w:val="0"/>
      <w:spacing w:line="240" w:lineRule="auto"/>
    </w:pPr>
    <w:rPr>
      <w:rFonts w:ascii="Times New Roman" w:eastAsia="Times New Roman" w:hAnsi="Times New Roman" w:cs="Times New Roman"/>
      <w:color w:val="auto"/>
      <w:szCs w:val="24"/>
    </w:rPr>
  </w:style>
  <w:style w:type="paragraph" w:customStyle="1" w:styleId="Text">
    <w:name w:val="Text"/>
    <w:basedOn w:val="Normal"/>
    <w:rsid w:val="00797421"/>
    <w:pPr>
      <w:suppressLineNumbers w:val="0"/>
      <w:tabs>
        <w:tab w:val="left" w:pos="360"/>
        <w:tab w:val="left" w:pos="1080"/>
        <w:tab w:val="left" w:pos="1440"/>
      </w:tabs>
      <w:suppressAutoHyphens w:val="0"/>
      <w:spacing w:line="240" w:lineRule="auto"/>
    </w:pPr>
    <w:rPr>
      <w:rFonts w:ascii="Times New Roman" w:eastAsia="Times New Roman" w:hAnsi="Times New Roman" w:cs="Times New Roman"/>
      <w:color w:val="auto"/>
      <w:szCs w:val="24"/>
    </w:rPr>
  </w:style>
  <w:style w:type="character" w:styleId="FootnoteReference">
    <w:name w:val="footnote reference"/>
    <w:semiHidden/>
    <w:rsid w:val="00797421"/>
    <w:rPr>
      <w:vertAlign w:val="superscript"/>
    </w:rPr>
  </w:style>
  <w:style w:type="paragraph" w:styleId="FootnoteText">
    <w:name w:val="footnote text"/>
    <w:basedOn w:val="Normal"/>
    <w:link w:val="FootnoteTextChar"/>
    <w:semiHidden/>
    <w:rsid w:val="00797421"/>
    <w:pPr>
      <w:suppressLineNumbers w:val="0"/>
      <w:suppressAutoHyphens w:val="0"/>
      <w:spacing w:line="240" w:lineRule="auto"/>
    </w:pPr>
    <w:rPr>
      <w:rFonts w:ascii="Arial" w:eastAsia="Times New Roman" w:hAnsi="Arial" w:cs="Times New Roman"/>
      <w:color w:val="auto"/>
      <w:sz w:val="20"/>
    </w:rPr>
  </w:style>
  <w:style w:type="character" w:customStyle="1" w:styleId="FootnoteTextChar">
    <w:name w:val="Footnote Text Char"/>
    <w:basedOn w:val="DefaultParagraphFont"/>
    <w:link w:val="FootnoteText"/>
    <w:semiHidden/>
    <w:rsid w:val="00797421"/>
    <w:rPr>
      <w:rFonts w:ascii="Arial" w:eastAsia="Times New Roman" w:hAnsi="Arial" w:cs="Times New Roman"/>
      <w:color w:val="auto"/>
      <w:kern w:val="0"/>
      <w:sz w:val="20"/>
      <w:szCs w:val="20"/>
      <w14:ligatures w14:val="none"/>
    </w:rPr>
  </w:style>
  <w:style w:type="paragraph" w:styleId="BalloonText">
    <w:name w:val="Balloon Text"/>
    <w:basedOn w:val="Normal"/>
    <w:link w:val="BalloonTextChar"/>
    <w:semiHidden/>
    <w:rsid w:val="00797421"/>
    <w:pPr>
      <w:suppressLineNumbers w:val="0"/>
      <w:tabs>
        <w:tab w:val="left" w:pos="360"/>
        <w:tab w:val="left" w:pos="1080"/>
        <w:tab w:val="left" w:pos="1440"/>
      </w:tabs>
      <w:suppressAutoHyphens w:val="0"/>
      <w:spacing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797421"/>
    <w:rPr>
      <w:rFonts w:ascii="Tahoma" w:eastAsia="Times New Roman" w:hAnsi="Tahoma" w:cs="Tahoma"/>
      <w:color w:val="auto"/>
      <w:kern w:val="0"/>
      <w:sz w:val="16"/>
      <w:szCs w:val="16"/>
      <w14:ligatures w14:val="none"/>
    </w:rPr>
  </w:style>
  <w:style w:type="paragraph" w:styleId="EndnoteText">
    <w:name w:val="endnote text"/>
    <w:basedOn w:val="Normal"/>
    <w:link w:val="EndnoteTextChar"/>
    <w:semiHidden/>
    <w:rsid w:val="00797421"/>
    <w:pPr>
      <w:suppressLineNumbers w:val="0"/>
      <w:tabs>
        <w:tab w:val="left" w:pos="360"/>
        <w:tab w:val="left" w:pos="1080"/>
        <w:tab w:val="left" w:pos="1440"/>
      </w:tabs>
      <w:suppressAutoHyphens w:val="0"/>
      <w:spacing w:line="240" w:lineRule="auto"/>
    </w:pPr>
    <w:rPr>
      <w:rFonts w:ascii="Times New Roman" w:eastAsia="Times New Roman" w:hAnsi="Times New Roman" w:cs="Times New Roman"/>
      <w:color w:val="auto"/>
      <w:sz w:val="20"/>
    </w:rPr>
  </w:style>
  <w:style w:type="character" w:customStyle="1" w:styleId="EndnoteTextChar">
    <w:name w:val="Endnote Text Char"/>
    <w:basedOn w:val="DefaultParagraphFont"/>
    <w:link w:val="EndnoteText"/>
    <w:semiHidden/>
    <w:rsid w:val="00797421"/>
    <w:rPr>
      <w:rFonts w:ascii="Times New Roman" w:eastAsia="Times New Roman" w:hAnsi="Times New Roman" w:cs="Times New Roman"/>
      <w:color w:val="auto"/>
      <w:kern w:val="0"/>
      <w:sz w:val="20"/>
      <w:szCs w:val="20"/>
      <w14:ligatures w14:val="none"/>
    </w:rPr>
  </w:style>
  <w:style w:type="character" w:styleId="EndnoteReference">
    <w:name w:val="endnote reference"/>
    <w:semiHidden/>
    <w:rsid w:val="00797421"/>
    <w:rPr>
      <w:vertAlign w:val="superscript"/>
    </w:rPr>
  </w:style>
  <w:style w:type="paragraph" w:styleId="BodyTextIndent">
    <w:name w:val="Body Text Indent"/>
    <w:basedOn w:val="Normal"/>
    <w:link w:val="BodyTextIndentChar"/>
    <w:rsid w:val="00797421"/>
    <w:pPr>
      <w:suppressLineNumbers w:val="0"/>
      <w:suppressAutoHyphens w:val="0"/>
      <w:spacing w:before="0" w:after="120" w:line="240" w:lineRule="auto"/>
      <w:ind w:left="720"/>
    </w:pPr>
    <w:rPr>
      <w:rFonts w:ascii="Verdana" w:eastAsia="Times New Roman" w:hAnsi="Verdana" w:cs="Times New Roman"/>
      <w:color w:val="auto"/>
      <w:sz w:val="20"/>
      <w:szCs w:val="24"/>
    </w:rPr>
  </w:style>
  <w:style w:type="character" w:customStyle="1" w:styleId="BodyTextIndentChar">
    <w:name w:val="Body Text Indent Char"/>
    <w:basedOn w:val="DefaultParagraphFont"/>
    <w:link w:val="BodyTextIndent"/>
    <w:rsid w:val="00797421"/>
    <w:rPr>
      <w:rFonts w:ascii="Verdana" w:eastAsia="Times New Roman" w:hAnsi="Verdana" w:cs="Times New Roman"/>
      <w:color w:val="auto"/>
      <w:kern w:val="0"/>
      <w:sz w:val="20"/>
      <w14:ligatures w14:val="none"/>
    </w:rPr>
  </w:style>
  <w:style w:type="character" w:styleId="FollowedHyperlink">
    <w:name w:val="FollowedHyperlink"/>
    <w:rsid w:val="00797421"/>
    <w:rPr>
      <w:color w:val="800080"/>
      <w:u w:val="single"/>
    </w:rPr>
  </w:style>
  <w:style w:type="paragraph" w:customStyle="1" w:styleId="Body1bullet">
    <w:name w:val="Body1(bullet)"/>
    <w:rsid w:val="007974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00" w:after="160" w:line="320" w:lineRule="atLeast"/>
      <w:ind w:left="360" w:hanging="360"/>
    </w:pPr>
    <w:rPr>
      <w:rFonts w:ascii="Times New Roman" w:eastAsia="Times New Roman" w:hAnsi="Times New Roman" w:cs="Times New Roman"/>
      <w:w w:val="0"/>
      <w:kern w:val="0"/>
      <w:sz w:val="26"/>
      <w:szCs w:val="26"/>
      <w14:ligatures w14:val="none"/>
    </w:rPr>
  </w:style>
  <w:style w:type="paragraph" w:customStyle="1" w:styleId="Default">
    <w:name w:val="Default"/>
    <w:rsid w:val="00797421"/>
    <w:pPr>
      <w:widowControl w:val="0"/>
      <w:autoSpaceDE w:val="0"/>
      <w:autoSpaceDN w:val="0"/>
      <w:adjustRightInd w:val="0"/>
    </w:pPr>
    <w:rPr>
      <w:rFonts w:ascii="Arial" w:eastAsia="Times New Roman" w:hAnsi="Arial" w:cs="Arial"/>
      <w:kern w:val="0"/>
      <w14:ligatures w14:val="none"/>
    </w:rPr>
  </w:style>
  <w:style w:type="paragraph" w:customStyle="1" w:styleId="Body2Dash">
    <w:name w:val="Body2 (Dash)"/>
    <w:rsid w:val="00797421"/>
    <w:pPr>
      <w:tabs>
        <w:tab w:val="left" w:pos="360"/>
        <w:tab w:val="left" w:pos="72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00" w:after="140" w:line="260" w:lineRule="atLeast"/>
      <w:ind w:left="720" w:hanging="360"/>
    </w:pPr>
    <w:rPr>
      <w:rFonts w:eastAsia="Times New Roman" w:cs="Helvetica"/>
      <w:w w:val="0"/>
      <w:kern w:val="0"/>
      <w:sz w:val="22"/>
      <w:szCs w:val="22"/>
      <w14:ligatures w14:val="none"/>
    </w:rPr>
  </w:style>
  <w:style w:type="paragraph" w:styleId="Revision">
    <w:name w:val="Revision"/>
    <w:hidden/>
    <w:uiPriority w:val="99"/>
    <w:semiHidden/>
    <w:rsid w:val="00797421"/>
    <w:rPr>
      <w:rFonts w:ascii="Times New Roman" w:eastAsia="Times New Roman" w:hAnsi="Times New Roman" w:cs="Times New Roman"/>
      <w:color w:val="auto"/>
      <w:kern w:val="0"/>
      <w14:ligatures w14:val="none"/>
    </w:rPr>
  </w:style>
  <w:style w:type="paragraph" w:customStyle="1" w:styleId="IndentText1">
    <w:name w:val="Indent Text 1"/>
    <w:basedOn w:val="Normal"/>
    <w:rsid w:val="00797421"/>
    <w:pPr>
      <w:suppressLineNumbers w:val="0"/>
      <w:suppressAutoHyphens w:val="0"/>
      <w:spacing w:line="240" w:lineRule="auto"/>
      <w:ind w:left="720"/>
    </w:pPr>
    <w:rPr>
      <w:rFonts w:ascii="Times New Roman" w:eastAsia="Times New Roman" w:hAnsi="Times New Roman" w:cs="Times New Roman"/>
      <w:color w:val="auto"/>
      <w:szCs w:val="24"/>
    </w:rPr>
  </w:style>
  <w:style w:type="paragraph" w:styleId="TOC8">
    <w:name w:val="toc 8"/>
    <w:basedOn w:val="Normal"/>
    <w:next w:val="Normal"/>
    <w:autoRedefine/>
    <w:uiPriority w:val="39"/>
    <w:unhideWhenUsed/>
    <w:rsid w:val="00797421"/>
    <w:pPr>
      <w:spacing w:after="100"/>
      <w:ind w:left="1680"/>
    </w:pPr>
  </w:style>
  <w:style w:type="paragraph" w:customStyle="1" w:styleId="pf0">
    <w:name w:val="pf0"/>
    <w:basedOn w:val="Normal"/>
    <w:rsid w:val="004D73B2"/>
    <w:pPr>
      <w:suppressLineNumbers w:val="0"/>
      <w:suppressAutoHyphens w:val="0"/>
      <w:spacing w:before="100" w:beforeAutospacing="1" w:after="100" w:afterAutospacing="1" w:line="240" w:lineRule="auto"/>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hel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sa.gov" TargetMode="External"/><Relationship Id="rId2" Type="http://schemas.openxmlformats.org/officeDocument/2006/relationships/customXml" Target="../customXml/item2.xml"/><Relationship Id="rId16" Type="http://schemas.openxmlformats.org/officeDocument/2006/relationships/hyperlink" Target="http://help" TargetMode="External"/><Relationship Id="rId20" Type="http://schemas.openxmlformats.org/officeDocument/2006/relationships/hyperlink" Target="https://www.govinfo.gov/link/plaw/104/public/1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s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Downloads\Commerce-Word-Doc-Template-FHEO-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2DDA4F235FEE4588CB62191604DA16" ma:contentTypeVersion="4" ma:contentTypeDescription="Create a new document." ma:contentTypeScope="" ma:versionID="0b07c7a281184b23bb9305887f151345">
  <xsd:schema xmlns:xsd="http://www.w3.org/2001/XMLSchema" xmlns:xs="http://www.w3.org/2001/XMLSchema" xmlns:p="http://schemas.microsoft.com/office/2006/metadata/properties" xmlns:ns2="53504e29-d6d1-43a2-a9a4-8b9ca68c5140" targetNamespace="http://schemas.microsoft.com/office/2006/metadata/properties" ma:root="true" ma:fieldsID="fe0771b23a0c32d032237f8139ef1a7f" ns2:_="">
    <xsd:import namespace="53504e29-d6d1-43a2-a9a4-8b9ca68c5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04e29-d6d1-43a2-a9a4-8b9ca68c5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CEB37A3E-0E33-4543-829A-86E689A0E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04e29-d6d1-43a2-a9a4-8b9ca68c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Commerce-Word-Doc-Template-FHEO-1.31.2025-LongDoc.dotx</Template>
  <TotalTime>80</TotalTime>
  <Pages>76</Pages>
  <Words>17524</Words>
  <Characters>96911</Characters>
  <Application>Microsoft Office Word</Application>
  <DocSecurity>0</DocSecurity>
  <Lines>1977</Lines>
  <Paragraphs>853</Paragraphs>
  <ScaleCrop>false</ScaleCrop>
  <HeadingPairs>
    <vt:vector size="2" baseType="variant">
      <vt:variant>
        <vt:lpstr>Title</vt:lpstr>
      </vt:variant>
      <vt:variant>
        <vt:i4>1</vt:i4>
      </vt:variant>
    </vt:vector>
  </HeadingPairs>
  <TitlesOfParts>
    <vt:vector size="1" baseType="lpstr">
      <vt:lpstr>Chapter 7.B</vt:lpstr>
    </vt:vector>
  </TitlesOfParts>
  <Company/>
  <LinksUpToDate>false</LinksUpToDate>
  <CharactersWithSpaces>113582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subject/>
  <dc:creator>Megan Brace</dc:creator>
  <cp:keywords/>
  <dc:description/>
  <cp:lastModifiedBy>Field, Amber</cp:lastModifiedBy>
  <cp:revision>6</cp:revision>
  <cp:lastPrinted>2025-02-26T21:11:00Z</cp:lastPrinted>
  <dcterms:created xsi:type="dcterms:W3CDTF">2026-03-04T21:28:00Z</dcterms:created>
  <dcterms:modified xsi:type="dcterms:W3CDTF">2026-03-05T18:13:00Z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0x010100312DDA4F235FEE4588CB62191604DA16</vt:lpwstr>
  </property>
  <property fmtid="{D5CDD505-2E9C-101B-9397-08002B2CF9AE}" pid="3" name="GrammarlyDocumentId">
    <vt:lpwstr>cc2a182c-d3c0-459a-b01f-19a4d825cbfc</vt:lpwstr>
  </property>
</Properties>
</file>